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HG丸ｺﾞｼｯｸM-PRO" w:hAnsi="HG丸ｺﾞｼｯｸM-PRO" w:eastAsia="HG丸ｺﾞｼｯｸM-PRO"/>
          <w:b w:val="1"/>
          <w:sz w:val="44"/>
        </w:rPr>
      </w:pPr>
      <w:r>
        <w:rPr>
          <w:rFonts w:hint="eastAsia" w:ascii="HG丸ｺﾞｼｯｸM-PRO" w:hAnsi="HG丸ｺﾞｼｯｸM-PRO" w:eastAsia="HG丸ｺﾞｼｯｸM-PRO"/>
          <w:b w:val="1"/>
          <w:sz w:val="44"/>
        </w:rPr>
        <w:t>南風原町防災情報メールサービスならびに</w:t>
      </w:r>
    </w:p>
    <w:p>
      <w:pPr>
        <w:pStyle w:val="0"/>
        <w:jc w:val="center"/>
        <w:rPr>
          <w:rFonts w:hint="default" w:ascii="HG丸ｺﾞｼｯｸM-PRO" w:hAnsi="HG丸ｺﾞｼｯｸM-PRO" w:eastAsia="HG丸ｺﾞｼｯｸM-PRO"/>
          <w:b w:val="1"/>
          <w:sz w:val="44"/>
        </w:rPr>
      </w:pPr>
      <w:r>
        <w:rPr>
          <w:rFonts w:hint="eastAsia" w:ascii="HG丸ｺﾞｼｯｸM-PRO" w:hAnsi="HG丸ｺﾞｼｯｸM-PRO" w:eastAsia="HG丸ｺﾞｼｯｸM-PRO"/>
          <w:b w:val="1"/>
          <w:sz w:val="44"/>
        </w:rPr>
        <w:t>防災情報架電サービス利用申込書</w:t>
      </w:r>
    </w:p>
    <w:p>
      <w:pPr>
        <w:pStyle w:val="0"/>
        <w:ind w:firstLine="181" w:firstLineChars="100"/>
        <w:rPr>
          <w:rFonts w:hint="default" w:ascii="HG丸ｺﾞｼｯｸM-PRO" w:hAnsi="HG丸ｺﾞｼｯｸM-PRO" w:eastAsia="HG丸ｺﾞｼｯｸM-PRO"/>
          <w:b w:val="1"/>
          <w:sz w:val="18"/>
        </w:rPr>
      </w:pPr>
    </w:p>
    <w:p>
      <w:pPr>
        <w:pStyle w:val="0"/>
        <w:spacing w:line="0" w:lineRule="atLeast"/>
        <w:ind w:firstLine="280" w:firstLineChars="100"/>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南風原町防災情報メールならびに防災情報架電の利用について、次のとおり申し込みます。</w:t>
      </w:r>
    </w:p>
    <w:p>
      <w:pPr>
        <w:pStyle w:val="0"/>
        <w:jc w:val="right"/>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年　　月　　日</w:t>
      </w:r>
    </w:p>
    <w:tbl>
      <w:tblPr>
        <w:tblStyle w:val="21"/>
        <w:tblW w:w="9360" w:type="dxa"/>
        <w:tblInd w:w="-252" w:type="dxa"/>
        <w:tblLayout w:type="fixed"/>
        <w:tblLook w:firstRow="1" w:lastRow="0" w:firstColumn="1" w:lastColumn="0" w:noHBand="0" w:noVBand="1" w:val="04A0"/>
      </w:tblPr>
      <w:tblGrid>
        <w:gridCol w:w="3420"/>
        <w:gridCol w:w="5940"/>
      </w:tblGrid>
      <w:tr>
        <w:trPr>
          <w:trHeight w:val="447" w:hRule="atLeast"/>
        </w:trPr>
        <w:tc>
          <w:tcPr>
            <w:tcW w:w="342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bottom"/>
          </w:tcPr>
          <w:p>
            <w:pPr>
              <w:pStyle w:val="0"/>
              <w:jc w:val="center"/>
              <w:rPr>
                <w:rFonts w:hint="eastAsia"/>
              </w:rPr>
            </w:pPr>
            <w:r>
              <w:rPr>
                <w:rFonts w:hint="eastAsia" w:ascii="HG丸ｺﾞｼｯｸM-PRO" w:hAnsi="HG丸ｺﾞｼｯｸM-PRO" w:eastAsia="HG丸ｺﾞｼｯｸM-PRO"/>
                <w:sz w:val="24"/>
              </w:rPr>
              <w:t>ふりがな</w:t>
            </w:r>
          </w:p>
        </w:tc>
        <w:tc>
          <w:tcPr>
            <w:tcW w:w="594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p>
        </w:tc>
      </w:tr>
      <w:tr>
        <w:trPr>
          <w:trHeight w:val="617" w:hRule="atLeast"/>
        </w:trPr>
        <w:tc>
          <w:tcPr>
            <w:tcW w:w="3420"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rPr>
            </w:pPr>
            <w:r>
              <w:rPr>
                <w:rFonts w:hint="eastAsia" w:ascii="HG丸ｺﾞｼｯｸM-PRO" w:hAnsi="HG丸ｺﾞｼｯｸM-PRO" w:eastAsia="HG丸ｺﾞｼｯｸM-PRO"/>
                <w:sz w:val="28"/>
              </w:rPr>
              <w:t>氏　名</w:t>
            </w:r>
          </w:p>
        </w:tc>
        <w:tc>
          <w:tcPr>
            <w:tcW w:w="5940"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r>
      <w:tr>
        <w:trPr>
          <w:trHeight w:val="607" w:hRule="atLeast"/>
        </w:trPr>
        <w:tc>
          <w:tcPr>
            <w:tcW w:w="342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ascii="HG丸ｺﾞｼｯｸM-PRO" w:hAnsi="HG丸ｺﾞｼｯｸM-PRO" w:eastAsia="HG丸ｺﾞｼｯｸM-PRO"/>
                <w:sz w:val="28"/>
              </w:rPr>
              <w:t>登録するメールアドレス</w:t>
            </w:r>
          </w:p>
        </w:tc>
        <w:tc>
          <w:tcPr>
            <w:tcW w:w="594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342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HG丸ｺﾞｼｯｸM-PRO" w:hAnsi="HG丸ｺﾞｼｯｸM-PRO" w:eastAsia="HG丸ｺﾞｼｯｸM-PRO"/>
                <w:sz w:val="28"/>
              </w:rPr>
              <w:t>登録する電話番号</w:t>
            </w:r>
          </w:p>
        </w:tc>
        <w:tc>
          <w:tcPr>
            <w:tcW w:w="5940" w:type="dxa"/>
            <w:vAlign w:val="top"/>
          </w:tcPr>
          <w:p>
            <w:pPr>
              <w:pStyle w:val="0"/>
              <w:ind w:firstLine="1400" w:firstLineChars="500"/>
              <w:rPr>
                <w:rFonts w:hint="eastAsia"/>
              </w:rPr>
            </w:pPr>
            <w:r>
              <w:rPr>
                <w:rFonts w:hint="eastAsia" w:ascii="HG丸ｺﾞｼｯｸM-PRO" w:hAnsi="HG丸ｺﾞｼｯｸM-PRO" w:eastAsia="HG丸ｺﾞｼｯｸM-PRO"/>
                <w:sz w:val="28"/>
              </w:rPr>
              <w:t>－　　　　　　－</w:t>
            </w:r>
          </w:p>
        </w:tc>
      </w:tr>
      <w:tr>
        <w:trPr/>
        <w:tc>
          <w:tcPr>
            <w:tcW w:w="3420" w:type="dxa"/>
            <w:vAlign w:val="top"/>
          </w:tcPr>
          <w:p>
            <w:pPr>
              <w:pStyle w:val="0"/>
              <w:jc w:val="center"/>
              <w:rPr>
                <w:rFonts w:hint="eastAsia"/>
              </w:rPr>
            </w:pPr>
            <w:r>
              <w:rPr>
                <w:rFonts w:hint="eastAsia"/>
              </w:rPr>
              <w:pict>
                <v:shapetype id="_x0000_t202" coordsize="21600,21600" o:spt="202" path="m,l,21600r21600,l21600,xe">
                  <v:stroke joinstyle="miter"/>
                  <v:path gradientshapeok="t" o:connecttype="rect"/>
                </v:shapetype>
                <v:shape id="_x0000_s1026" style="margin-top:18.100000000000001pt;mso-position-vertical-relative:text;mso-position-horizontal-relative:text;position:absolute;height:18.350000000000001pt;width:39pt;margin-left:101.7pt;z-index:5;" o:allowincell="t" filled="f" stroked="f" o:spt="202" type="#_x0000_t202">
                  <v:fill/>
                  <v:stroke joinstyle="miter"/>
                  <v:textbox style="layout-flow:horizontal;" inset="2.0637499999999998mm,0.24694444444444438mm,2.0637499999999998mm,0.24694444444444438mm">
                    <w:txbxContent>
                      <w:p>
                        <w:pPr>
                          <w:pStyle w:val="0"/>
                          <w:rPr>
                            <w:rFonts w:hint="eastAsia"/>
                          </w:rPr>
                        </w:pPr>
                        <w:r>
                          <w:rPr>
                            <w:rFonts w:hint="eastAsia"/>
                            <w:sz w:val="18"/>
                          </w:rPr>
                          <w:t>※任意</w:t>
                        </w:r>
                      </w:p>
                    </w:txbxContent>
                  </v:textbox>
                  <v:imagedata o:title=""/>
                  <w10:wrap type="none" anchorx="text" anchory="text"/>
                </v:shape>
              </w:pict>
            </w:r>
            <w:r>
              <w:rPr>
                <w:rFonts w:hint="eastAsia" w:ascii="HG丸ｺﾞｼｯｸM-PRO" w:hAnsi="HG丸ｺﾞｼｯｸM-PRO" w:eastAsia="HG丸ｺﾞｼｯｸM-PRO"/>
                <w:sz w:val="28"/>
              </w:rPr>
              <w:t>生年月日</w:t>
            </w:r>
          </w:p>
        </w:tc>
        <w:tc>
          <w:tcPr>
            <w:tcW w:w="5940" w:type="dxa"/>
            <w:vAlign w:val="top"/>
          </w:tcPr>
          <w:p>
            <w:pPr>
              <w:pStyle w:val="0"/>
              <w:rPr>
                <w:rFonts w:hint="eastAsia"/>
              </w:rPr>
            </w:pPr>
            <w:r>
              <w:rPr>
                <w:rFonts w:hint="eastAsia" w:ascii="HG丸ｺﾞｼｯｸM-PRO" w:hAnsi="HG丸ｺﾞｼｯｸM-PRO" w:eastAsia="HG丸ｺﾞｼｯｸM-PRO"/>
                <w:sz w:val="28"/>
              </w:rPr>
              <w:t>S</w:t>
            </w:r>
            <w:r>
              <w:rPr>
                <w:rFonts w:hint="eastAsia" w:ascii="HG丸ｺﾞｼｯｸM-PRO" w:hAnsi="HG丸ｺﾞｼｯｸM-PRO" w:eastAsia="HG丸ｺﾞｼｯｸM-PRO"/>
                <w:sz w:val="28"/>
              </w:rPr>
              <w:t>・</w:t>
            </w:r>
            <w:r>
              <w:rPr>
                <w:rFonts w:hint="eastAsia" w:ascii="HG丸ｺﾞｼｯｸM-PRO" w:hAnsi="HG丸ｺﾞｼｯｸM-PRO" w:eastAsia="HG丸ｺﾞｼｯｸM-PRO"/>
                <w:sz w:val="28"/>
              </w:rPr>
              <w:t>H</w:t>
            </w:r>
            <w:r>
              <w:rPr>
                <w:rFonts w:hint="eastAsia" w:ascii="HG丸ｺﾞｼｯｸM-PRO" w:hAnsi="HG丸ｺﾞｼｯｸM-PRO" w:eastAsia="HG丸ｺﾞｼｯｸM-PRO"/>
                <w:sz w:val="28"/>
              </w:rPr>
              <w:t>・</w:t>
            </w:r>
            <w:r>
              <w:rPr>
                <w:rFonts w:hint="eastAsia" w:ascii="HG丸ｺﾞｼｯｸM-PRO" w:hAnsi="HG丸ｺﾞｼｯｸM-PRO" w:eastAsia="HG丸ｺﾞｼｯｸM-PRO"/>
                <w:sz w:val="28"/>
              </w:rPr>
              <w:t>R</w:t>
            </w:r>
            <w:r>
              <w:rPr>
                <w:rFonts w:hint="eastAsia" w:ascii="HG丸ｺﾞｼｯｸM-PRO" w:hAnsi="HG丸ｺﾞｼｯｸM-PRO" w:eastAsia="HG丸ｺﾞｼｯｸM-PRO"/>
                <w:sz w:val="28"/>
              </w:rPr>
              <w:t>　　　　年　　　月　　　日生</w:t>
            </w:r>
          </w:p>
        </w:tc>
      </w:tr>
      <w:tr>
        <w:trPr/>
        <w:tc>
          <w:tcPr>
            <w:tcW w:w="3420" w:type="dxa"/>
            <w:vAlign w:val="top"/>
          </w:tcPr>
          <w:p>
            <w:pPr>
              <w:pStyle w:val="0"/>
              <w:jc w:val="center"/>
              <w:rPr>
                <w:rFonts w:hint="eastAsia"/>
              </w:rPr>
            </w:pPr>
            <w:r>
              <w:rPr>
                <w:rFonts w:hint="eastAsia"/>
              </w:rPr>
              <w:pict>
                <v:shapetype id="_x0000_t202" coordsize="21600,21600" o:spt="202" path="m,l,21600r21600,l21600,xe">
                  <v:stroke joinstyle="miter"/>
                  <v:path gradientshapeok="t" o:connecttype="rect"/>
                </v:shapetype>
                <v:shape id="_x0000_s1027" style="margin-top:16.100000000000001pt;mso-position-vertical-relative:text;mso-position-horizontal-relative:text;position:absolute;height:19.100000000000001pt;width:39pt;margin-left:101.7pt;z-index:4;" o:allowincell="t" filled="f" stroked="f" o:spt="202" type="#_x0000_t202">
                  <v:fill/>
                  <v:stroke joinstyle="miter"/>
                  <v:textbox style="layout-flow:horizontal;" inset="2.0637499999999998mm,0.24694444444444438mm,2.0637499999999998mm,0.24694444444444438mm">
                    <w:txbxContent>
                      <w:p>
                        <w:pPr>
                          <w:pStyle w:val="0"/>
                          <w:rPr>
                            <w:rFonts w:hint="eastAsia"/>
                          </w:rPr>
                        </w:pPr>
                        <w:r>
                          <w:rPr>
                            <w:rFonts w:hint="eastAsia"/>
                            <w:sz w:val="18"/>
                          </w:rPr>
                          <w:t>※任意</w:t>
                        </w:r>
                      </w:p>
                    </w:txbxContent>
                  </v:textbox>
                  <v:imagedata o:title=""/>
                  <w10:wrap type="none" anchorx="text" anchory="text"/>
                </v:shape>
              </w:pict>
            </w:r>
            <w:r>
              <w:rPr>
                <w:rFonts w:hint="eastAsia" w:ascii="HG丸ｺﾞｼｯｸM-PRO" w:hAnsi="HG丸ｺﾞｼｯｸM-PRO" w:eastAsia="HG丸ｺﾞｼｯｸM-PRO"/>
                <w:sz w:val="28"/>
              </w:rPr>
              <w:t>住　所</w:t>
            </w:r>
          </w:p>
        </w:tc>
        <w:tc>
          <w:tcPr>
            <w:tcW w:w="5940" w:type="dxa"/>
            <w:vAlign w:val="top"/>
          </w:tcPr>
          <w:p>
            <w:pPr>
              <w:pStyle w:val="0"/>
              <w:rPr>
                <w:rFonts w:hint="eastAsia"/>
              </w:rPr>
            </w:pPr>
            <w:r>
              <w:rPr>
                <w:rFonts w:hint="eastAsia" w:ascii="HG丸ｺﾞｼｯｸM-PRO" w:hAnsi="HG丸ｺﾞｼｯｸM-PRO" w:eastAsia="HG丸ｺﾞｼｯｸM-PRO"/>
                <w:sz w:val="28"/>
              </w:rPr>
              <w:t>南風原町</w:t>
            </w:r>
          </w:p>
        </w:tc>
      </w:tr>
    </w:tbl>
    <w:p>
      <w:pPr>
        <w:pStyle w:val="0"/>
        <w:ind w:left="240" w:hanging="240" w:hangingChars="100"/>
        <w:rPr>
          <w:rFonts w:hint="default" w:ascii="HG丸ｺﾞｼｯｸM-PRO" w:hAnsi="HG丸ｺﾞｼｯｸM-PRO" w:eastAsia="HG丸ｺﾞｼｯｸM-PRO"/>
          <w:sz w:val="24"/>
        </w:rPr>
      </w:pPr>
    </w:p>
    <w:p>
      <w:pPr>
        <w:pStyle w:val="0"/>
        <w:ind w:left="240" w:hanging="240" w:hanging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※本サービスの内容は、緊急性の高い以下の防災情報を、防災行政無線が放送された際に登録したメールや電話番号に自動で配信および架電し、防災情報をお伝えするサービスです。</w:t>
      </w:r>
    </w:p>
    <w:p>
      <w:pPr>
        <w:pStyle w:val="0"/>
        <w:rPr>
          <w:rFonts w:hint="default" w:ascii="HG丸ｺﾞｼｯｸM-PRO" w:hAnsi="HG丸ｺﾞｼｯｸM-PRO" w:eastAsia="HG丸ｺﾞｼｯｸM-PRO"/>
          <w:sz w:val="24"/>
        </w:rPr>
      </w:pPr>
    </w:p>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○消防庁からの情報</w:t>
      </w:r>
    </w:p>
    <w:p>
      <w:pPr>
        <w:pStyle w:val="0"/>
        <w:ind w:firstLine="240" w:firstLine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・国民保護情報（弾道ミサイルや航空攻撃に関する情報等）など</w:t>
      </w:r>
    </w:p>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○町からの情報</w:t>
      </w:r>
    </w:p>
    <w:p>
      <w:pPr>
        <w:pStyle w:val="0"/>
        <w:ind w:firstLine="240" w:firstLine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・災害が発生または発生する恐れがある際に町から発令する避難情報など</w:t>
      </w:r>
    </w:p>
    <w:p>
      <w:pPr>
        <w:pStyle w:val="0"/>
        <w:rPr>
          <w:rFonts w:hint="default" w:ascii="HG丸ｺﾞｼｯｸM-PRO" w:hAnsi="HG丸ｺﾞｼｯｸM-PRO" w:eastAsia="HG丸ｺﾞｼｯｸM-PRO"/>
          <w:sz w:val="24"/>
        </w:rPr>
      </w:pPr>
    </w:p>
    <w:p>
      <w:pPr>
        <w:pStyle w:val="0"/>
        <w:rPr>
          <w:rFonts w:hint="default" w:ascii="HG丸ｺﾞｼｯｸM-PRO" w:hAnsi="HG丸ｺﾞｼｯｸM-PRO" w:eastAsia="HG丸ｺﾞｼｯｸM-PRO"/>
          <w:sz w:val="24"/>
        </w:rPr>
      </w:pPr>
    </w:p>
    <w:p>
      <w:pPr>
        <w:pStyle w:val="0"/>
        <w:rPr>
          <w:rFonts w:hint="eastAsia" w:ascii="HG丸ｺﾞｼｯｸM-PRO" w:hAnsi="HG丸ｺﾞｼｯｸM-PRO" w:eastAsia="HG丸ｺﾞｼｯｸM-PRO"/>
          <w:b w:val="1"/>
          <w:sz w:val="24"/>
        </w:rPr>
      </w:pPr>
    </w:p>
    <w:p>
      <w:pPr>
        <w:pStyle w:val="0"/>
        <w:rPr>
          <w:rFonts w:hint="eastAsia" w:ascii="HG丸ｺﾞｼｯｸM-PRO" w:hAnsi="HG丸ｺﾞｼｯｸM-PRO" w:eastAsia="HG丸ｺﾞｼｯｸM-PRO"/>
          <w:b w:val="1"/>
          <w:sz w:val="24"/>
        </w:rPr>
      </w:pPr>
    </w:p>
    <w:p>
      <w:pPr>
        <w:pStyle w:val="0"/>
        <w:rPr>
          <w:rFonts w:hint="eastAsia" w:ascii="HG丸ｺﾞｼｯｸM-PRO" w:hAnsi="HG丸ｺﾞｼｯｸM-PRO" w:eastAsia="HG丸ｺﾞｼｯｸM-PRO"/>
          <w:b w:val="1"/>
          <w:sz w:val="24"/>
        </w:rPr>
      </w:pPr>
    </w:p>
    <w:p>
      <w:pPr>
        <w:pStyle w:val="0"/>
        <w:rPr>
          <w:rFonts w:hint="eastAsia" w:ascii="HG丸ｺﾞｼｯｸM-PRO" w:hAnsi="HG丸ｺﾞｼｯｸM-PRO" w:eastAsia="HG丸ｺﾞｼｯｸM-PRO"/>
          <w:b w:val="1"/>
          <w:sz w:val="24"/>
        </w:rPr>
      </w:pPr>
    </w:p>
    <w:p>
      <w:pPr>
        <w:pStyle w:val="0"/>
        <w:ind w:firstLine="241" w:firstLineChars="100"/>
        <w:jc w:val="right"/>
        <w:rPr>
          <w:rFonts w:hint="default" w:ascii="HG丸ｺﾞｼｯｸM-PRO" w:hAnsi="HG丸ｺﾞｼｯｸM-PRO" w:eastAsia="HG丸ｺﾞｼｯｸM-PRO"/>
          <w:b w:val="1"/>
          <w:sz w:val="24"/>
          <w:u w:val="wave" w:color="auto"/>
        </w:rPr>
      </w:pPr>
      <w:r>
        <w:rPr>
          <w:rFonts w:hint="eastAsia" w:ascii="HG丸ｺﾞｼｯｸM-PRO" w:hAnsi="HG丸ｺﾞｼｯｸM-PRO" w:eastAsia="HG丸ｺﾞｼｯｸM-PRO"/>
          <w:b w:val="1"/>
          <w:sz w:val="24"/>
          <w:u w:val="wave" w:color="auto"/>
        </w:rPr>
        <w:t>※必ず裏面の注意事項を確認してください。</w:t>
      </w:r>
    </w:p>
    <w:p>
      <w:pPr>
        <w:pStyle w:val="0"/>
        <w:ind w:firstLine="241" w:firstLineChars="100"/>
        <w:jc w:val="right"/>
        <w:rPr>
          <w:rFonts w:hint="default" w:ascii="HG丸ｺﾞｼｯｸM-PRO" w:hAnsi="HG丸ｺﾞｼｯｸM-PRO" w:eastAsia="HG丸ｺﾞｼｯｸM-PRO"/>
          <w:b w:val="1"/>
          <w:sz w:val="24"/>
          <w:u w:val="wave" w:color="auto"/>
        </w:rPr>
      </w:pPr>
    </w:p>
    <w:p>
      <w:pPr>
        <w:pStyle w:val="0"/>
        <w:jc w:val="center"/>
        <w:rPr>
          <w:rFonts w:hint="default" w:ascii="HG丸ｺﾞｼｯｸM-PRO" w:hAnsi="HG丸ｺﾞｼｯｸM-PRO" w:eastAsia="HG丸ｺﾞｼｯｸM-PRO"/>
          <w:b w:val="1"/>
          <w:sz w:val="44"/>
        </w:rPr>
      </w:pPr>
      <w:r>
        <w:rPr>
          <w:rFonts w:hint="eastAsia" w:ascii="HG丸ｺﾞｼｯｸM-PRO" w:hAnsi="HG丸ｺﾞｼｯｸM-PRO" w:eastAsia="HG丸ｺﾞｼｯｸM-PRO"/>
          <w:b w:val="1"/>
          <w:spacing w:val="368"/>
          <w:kern w:val="0"/>
          <w:sz w:val="44"/>
          <w:fitText w:val="3978" w:id="1"/>
        </w:rPr>
        <w:t>注意事</w:t>
      </w:r>
      <w:r>
        <w:rPr>
          <w:rFonts w:hint="eastAsia" w:ascii="HG丸ｺﾞｼｯｸM-PRO" w:hAnsi="HG丸ｺﾞｼｯｸM-PRO" w:eastAsia="HG丸ｺﾞｼｯｸM-PRO"/>
          <w:b w:val="1"/>
          <w:spacing w:val="1"/>
          <w:kern w:val="0"/>
          <w:sz w:val="44"/>
          <w:fitText w:val="3978" w:id="1"/>
        </w:rPr>
        <w:t>項</w:t>
      </w:r>
    </w:p>
    <w:p>
      <w:pPr>
        <w:pStyle w:val="0"/>
        <w:rPr>
          <w:rFonts w:hint="default" w:ascii="HG丸ｺﾞｼｯｸM-PRO" w:hAnsi="HG丸ｺﾞｼｯｸM-PRO" w:eastAsia="HG丸ｺﾞｼｯｸM-PRO"/>
          <w:b w:val="1"/>
          <w:sz w:val="24"/>
        </w:rPr>
      </w:pPr>
    </w:p>
    <w:p>
      <w:pPr>
        <w:pStyle w:val="0"/>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１　電話番号　</w:t>
      </w:r>
      <w:r>
        <w:rPr>
          <w:rFonts w:hint="eastAsia" w:ascii="HG丸ｺﾞｼｯｸM-PRO" w:hAnsi="HG丸ｺﾞｼｯｸM-PRO" w:eastAsia="HG丸ｺﾞｼｯｸM-PRO"/>
          <w:b w:val="1"/>
          <w:sz w:val="24"/>
          <w:u w:val="wave" w:color="auto"/>
        </w:rPr>
        <w:t>０５７－００９－５９９９</w:t>
      </w:r>
      <w:r>
        <w:rPr>
          <w:rFonts w:hint="eastAsia" w:ascii="HG丸ｺﾞｼｯｸM-PRO" w:hAnsi="HG丸ｺﾞｼｯｸM-PRO" w:eastAsia="HG丸ｺﾞｼｯｸM-PRO"/>
          <w:b w:val="1"/>
          <w:sz w:val="24"/>
        </w:rPr>
        <w:t>　から架電されます。（無料</w:t>
      </w:r>
      <w:bookmarkStart w:id="0" w:name="_GoBack"/>
      <w:bookmarkEnd w:id="0"/>
      <w:r>
        <w:rPr>
          <w:rFonts w:hint="eastAsia" w:ascii="HG丸ｺﾞｼｯｸM-PRO" w:hAnsi="HG丸ｺﾞｼｯｸM-PRO" w:eastAsia="HG丸ｺﾞｼｯｸM-PRO"/>
          <w:b w:val="1"/>
          <w:sz w:val="24"/>
        </w:rPr>
        <w:t>）</w:t>
      </w:r>
    </w:p>
    <w:p>
      <w:pPr>
        <w:pStyle w:val="0"/>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　　電話を切った後にこの番号にかけ直しても内容は確認できません。</w:t>
      </w:r>
    </w:p>
    <w:p>
      <w:pPr>
        <w:pStyle w:val="0"/>
        <w:rPr>
          <w:rFonts w:hint="default" w:ascii="HG丸ｺﾞｼｯｸM-PRO" w:hAnsi="HG丸ｺﾞｼｯｸM-PRO" w:eastAsia="HG丸ｺﾞｼｯｸM-PRO"/>
          <w:b w:val="1"/>
          <w:sz w:val="24"/>
        </w:rPr>
      </w:pPr>
    </w:p>
    <w:p>
      <w:pPr>
        <w:pStyle w:val="0"/>
        <w:ind w:left="241" w:hanging="241" w:hangingChars="100"/>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２　防災行政無線の聞き直しサービスも別にございます。こちらに電話を掛ければ、直近の音声内容を確認することができます（聞き直しサービスのご利用には通話料が掛かります。）。</w:t>
      </w:r>
    </w:p>
    <w:p>
      <w:pPr>
        <w:pStyle w:val="0"/>
        <w:ind w:left="241" w:hanging="241" w:hangingChars="100"/>
        <w:rPr>
          <w:rFonts w:hint="default" w:ascii="HG丸ｺﾞｼｯｸM-PRO" w:hAnsi="HG丸ｺﾞｼｯｸM-PRO" w:eastAsia="HG丸ｺﾞｼｯｸM-PRO"/>
          <w:b w:val="1"/>
          <w:sz w:val="24"/>
        </w:rPr>
      </w:pPr>
    </w:p>
    <w:p>
      <w:pPr>
        <w:pStyle w:val="0"/>
        <w:ind w:left="482" w:hanging="482" w:hangingChars="200"/>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３　ユーザー登録又は解約をご希望される場合は、総務課までご連絡ください。</w:t>
      </w:r>
    </w:p>
    <w:p>
      <w:pPr>
        <w:pStyle w:val="0"/>
        <w:rPr>
          <w:rFonts w:hint="default" w:ascii="HG丸ｺﾞｼｯｸM-PRO" w:hAnsi="HG丸ｺﾞｼｯｸM-PRO" w:eastAsia="HG丸ｺﾞｼｯｸM-PRO"/>
          <w:b w:val="1"/>
          <w:sz w:val="24"/>
        </w:rPr>
      </w:pPr>
    </w:p>
    <w:p>
      <w:pPr>
        <w:pStyle w:val="0"/>
        <w:ind w:left="210" w:leftChars="100"/>
        <w:rPr>
          <w:rFonts w:hint="default" w:ascii="HG丸ｺﾞｼｯｸM-PRO" w:hAnsi="HG丸ｺﾞｼｯｸM-PRO" w:eastAsia="HG丸ｺﾞｼｯｸM-PRO"/>
          <w:b w:val="1"/>
          <w:sz w:val="32"/>
        </w:rPr>
      </w:pPr>
      <w:r>
        <w:rPr>
          <w:rFonts w:hint="eastAsia" w:ascii="HG丸ｺﾞｼｯｸM-PRO" w:hAnsi="HG丸ｺﾞｼｯｸM-PRO" w:eastAsia="HG丸ｺﾞｼｯｸM-PRO"/>
          <w:b w:val="1"/>
          <w:sz w:val="32"/>
        </w:rPr>
        <w:t>～聞き直しサービスについて～</w:t>
      </w:r>
    </w:p>
    <w:p>
      <w:pPr>
        <w:pStyle w:val="0"/>
        <w:ind w:left="210" w:leftChars="100"/>
        <w:rPr>
          <w:rFonts w:hint="default" w:ascii="HG丸ｺﾞｼｯｸM-PRO" w:hAnsi="HG丸ｺﾞｼｯｸM-PRO" w:eastAsia="HG丸ｺﾞｼｯｸM-PRO"/>
          <w:b w:val="1"/>
          <w:sz w:val="24"/>
        </w:rPr>
      </w:pPr>
      <w:r>
        <w:rPr>
          <w:rFonts w:hint="eastAsia"/>
        </w:rPr>
        <w:pict>
          <v:shapetype id="_x0000_t202" coordsize="21600,21600" o:spt="202" path="m,l,21600r21600,l21600,xe">
            <v:stroke joinstyle="miter"/>
            <v:path gradientshapeok="t" o:connecttype="rect"/>
          </v:shapetype>
          <v:shape id="_x0000_s1028" style="margin-top:2.75pt;mso-position-vertical-relative:text;mso-position-horizontal-relative:text;position:absolute;height:42.75pt;width:189.75pt;margin-left:10.9pt;z-index:2;" o:allowincell="t" filled="t" stroked="t" strokeweight="2.25pt" o:spt="202" type="#_x0000_t202">
            <v:fill/>
            <v:stroke joinstyle="miter"/>
            <v:textbox style="layout-flow:horizontal;" inset="2.0637499999999998mm,0.24694444444444438mm,2.0637499999999998mm,0.24694444444444438mm">
              <w:txbxContent>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聞き直しサービス電話番号</w:t>
                  </w:r>
                </w:p>
                <w:p>
                  <w:pPr>
                    <w:pStyle w:val="0"/>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０９８－８８９－５５３１</w:t>
                  </w:r>
                </w:p>
              </w:txbxContent>
            </v:textbox>
            <v:imagedata o:title=""/>
            <w10:wrap type="none" anchorx="text" anchory="text"/>
          </v:shape>
        </w:pict>
      </w:r>
    </w:p>
    <w:p>
      <w:pPr>
        <w:pStyle w:val="0"/>
        <w:ind w:left="210" w:leftChars="100"/>
        <w:rPr>
          <w:rFonts w:hint="default" w:ascii="HG丸ｺﾞｼｯｸM-PRO" w:hAnsi="HG丸ｺﾞｼｯｸM-PRO" w:eastAsia="HG丸ｺﾞｼｯｸM-PRO"/>
          <w:b w:val="1"/>
          <w:sz w:val="24"/>
        </w:rPr>
      </w:pPr>
      <w:r>
        <w:rPr>
          <w:rFonts w:hint="default" w:ascii="HG丸ｺﾞｼｯｸM-PRO" w:hAnsi="HG丸ｺﾞｼｯｸM-PRO" w:eastAsia="HG丸ｺﾞｼｯｸM-PRO"/>
          <w:b w:val="1"/>
          <w:sz w:val="24"/>
        </w:rPr>
        <w:pict>
          <v:shapetype id="_x0000_t202" coordsize="21600,21600" o:spt="202" path="m,l,21600r21600,l21600,xe">
            <v:stroke joinstyle="miter"/>
            <v:path gradientshapeok="t" o:connecttype="rect"/>
          </v:shapetype>
          <v:shape id="_x0000_s1029" style="margin-top:247.4pt;mso-position-vertical-relative:text;mso-position-horizontal-relative:text;position:absolute;height:85.5pt;width:191.25pt;margin-left:233.65pt;z-index:3;" filled="t" stroked="f" o:spt="202" type="#_x0000_t202">
            <v:fill/>
            <v:stroke joinstyle="miter"/>
            <v:textbox style="layout-flow:horizontal;" inset="2.0637499999999998mm,0.24694444444444438mm,2.0637499999999998mm,0.24694444444444438mm">
              <w:txbxContent>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お問い合わせ先</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南風原町総務課</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ＴＥＬ　０９８－８８９－４４１５</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ＦＡＸ　０９８－８８９－７６５７</w:t>
                  </w:r>
                </w:p>
              </w:txbxContent>
            </v:textbox>
            <v:imagedata o:title=""/>
            <w10:wrap type="none" anchorx="text" anchory="text"/>
          </v:shape>
        </w:pict>
      </w:r>
    </w:p>
    <w:sectPr>
      <w:pgSz w:w="11906" w:h="16838"/>
      <w:pgMar w:top="1701" w:right="1701" w:bottom="1417"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298</TotalTime>
  <Pages>2</Pages>
  <Words>3</Words>
  <Characters>667</Characters>
  <Application>JUST Note</Application>
  <Lines>68</Lines>
  <Paragraphs>44</Paragraphs>
  <CharactersWithSpaces>722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危機管理防災課：谷口　友崇@PCFB050</dc:creator>
  <cp:lastModifiedBy>津波古 充晃</cp:lastModifiedBy>
  <dcterms:created xsi:type="dcterms:W3CDTF">2019-07-05T07:22:00Z</dcterms:created>
  <dcterms:modified xsi:type="dcterms:W3CDTF">2026-02-19T09:40:14Z</dcterms:modified>
  <cp:revision>66</cp:revision>
</cp:coreProperties>
</file>