
<file path=[Content_Types].xml><?xml version="1.0" encoding="utf-8"?>
<Types xmlns="http://schemas.openxmlformats.org/package/2006/content-types">
  <Default Extension="xml" ContentType="application/xml"/>
  <Default Extension="rels" ContentType="application/vnd.openxmlformats-package.relationships+xml"/>
  <Default Extension="gif" ContentType="image/gif"/>
  <Default Extension="jpg" ContentType="image/jpeg"/>
  <Default Extension="wmf" ContentType="image/x-wmf"/>
  <Default Extension="emf" ContentType="image/x-emf"/>
  <Default Extension="dib" ContentType="image/dib"/>
  <Default Extension="png" ContentType="image/png"/>
  <Default Extension="bmp" ContentType="image/bmp"/>
  <Default Extension="tiff" ContentType="image/tiff"/>
  <Default Extension="wdp" ContentType="image/vnd.ms-photo"/>
  <Default Extension="glb" ContentType="model/gltf.binary"/>
  <Default Extension="svg" ContentType="image/svg+xml"/>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fontTable.xml" ContentType="application/vnd.openxmlformats-officedocument.wordprocessingml.fontTable+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theme/theme1.xml" ContentType="application/vnd.openxmlformats-officedocument.them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commentsExtended.xml" ContentType="application/vnd.openxmlformats-officedocument.wordprocessingml.commentsExtended+xml"/>
</Types>
</file>

<file path=_rels/.rels><?xml version="1.0" encoding="UTF-8"?><Relationships xmlns="http://schemas.openxmlformats.org/package/2006/relationships"><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 Id="rId4" Type="http://schemas.openxmlformats.org/officeDocument/2006/relationships/custom-properties" Target="docProps/custom.xml" /></Relationships>
</file>

<file path=word/document.xml><?xml version="1.0" encoding="utf-8"?>
<w:document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body>
    <w:p>
      <w:pPr>
        <w:pStyle w:val="0"/>
        <w:pBdr>
          <w:bottom w:val="single" w:color="auto" w:sz="4" w:space="1"/>
        </w:pBdr>
        <w:shd w:val="clear" w:color="auto" w:themeFill="background1" w:themeFillTint="FF" w:themeFillShade="D9"/>
        <w:tabs>
          <w:tab w:val="right" w:leader="none" w:pos="9070"/>
        </w:tabs>
        <w:spacing w:line="440" w:lineRule="exact"/>
        <w:ind w:left="1300" w:leftChars="100" w:hanging="1080" w:hangingChars="300"/>
        <w:jc w:val="left"/>
        <w:rPr>
          <w:rFonts w:hint="default" w:ascii="Meiryo UI" w:hAnsi="Meiryo UI" w:eastAsia="Meiryo UI"/>
          <w:b w:val="1"/>
          <w:sz w:val="36"/>
        </w:rPr>
      </w:pPr>
      <w:r>
        <w:rPr>
          <w:rFonts w:hint="eastAsia" w:ascii="Meiryo UI" w:hAnsi="Meiryo UI" w:eastAsia="Meiryo UI"/>
          <w:b w:val="1"/>
          <w:sz w:val="36"/>
        </w:rPr>
        <w:t>第５章　基本方針及び導入機能</w:t>
      </w:r>
    </w:p>
    <w:p>
      <w:pPr>
        <w:pStyle w:val="1"/>
        <w:keepNext w:val="0"/>
        <w:widowControl w:val="0"/>
        <w:pBdr>
          <w:bottom w:val="none" w:color="auto" w:sz="0" w:space="0"/>
        </w:pBdr>
        <w:shd w:val="clear" w:color="auto" w:fill="auto"/>
        <w:tabs>
          <w:tab w:val="left" w:leader="none" w:pos="1320"/>
          <w:tab w:val="right" w:leader="none" w:pos="9020"/>
        </w:tabs>
        <w:autoSpaceDE w:val="0"/>
        <w:autoSpaceDN w:val="0"/>
        <w:spacing w:before="175" w:beforeLines="50" w:beforeAutospacing="0" w:after="0" w:afterLines="0" w:afterAutospacing="0"/>
        <w:ind w:left="1280" w:hanging="1280" w:hangingChars="400"/>
        <w:rPr>
          <w:rFonts w:hint="default" w:ascii="游明朝" w:hAnsi="游明朝" w:eastAsia="游明朝"/>
          <w:b w:val="0"/>
          <w:kern w:val="0"/>
          <w:sz w:val="21"/>
        </w:rPr>
      </w:pPr>
      <w:bookmarkStart w:id="0" w:name="_Hlk124774535"/>
      <w:r>
        <w:rPr>
          <w:rFonts w:hint="eastAsia" w:ascii="Meiryo UI" w:hAnsi="Meiryo UI" w:eastAsia="Meiryo UI"/>
          <w:b w:val="0"/>
          <w:sz w:val="32"/>
          <w:u w:val="single" w:color="auto"/>
        </w:rPr>
        <w:t>５</w:t>
      </w:r>
      <w:r>
        <w:rPr>
          <w:rFonts w:hint="default" w:ascii="Meiryo UI" w:hAnsi="Meiryo UI" w:eastAsia="Meiryo UI"/>
          <w:b w:val="0"/>
          <w:sz w:val="32"/>
          <w:u w:val="single" w:color="auto"/>
        </w:rPr>
        <w:t>－</w:t>
      </w:r>
      <w:r>
        <w:rPr>
          <w:rFonts w:hint="eastAsia" w:ascii="Meiryo UI" w:hAnsi="Meiryo UI" w:eastAsia="Meiryo UI"/>
          <w:b w:val="0"/>
          <w:sz w:val="32"/>
          <w:u w:val="single" w:color="auto"/>
        </w:rPr>
        <w:t>１</w:t>
      </w:r>
      <w:r>
        <w:rPr>
          <w:rFonts w:hint="default" w:ascii="Meiryo UI" w:hAnsi="Meiryo UI" w:eastAsia="Meiryo UI"/>
          <w:b w:val="0"/>
          <w:sz w:val="32"/>
          <w:u w:val="single" w:color="auto"/>
        </w:rPr>
        <w:tab/>
      </w:r>
      <w:r>
        <w:rPr>
          <w:rFonts w:hint="eastAsia" w:ascii="Meiryo UI" w:hAnsi="Meiryo UI" w:eastAsia="Meiryo UI"/>
          <w:b w:val="0"/>
          <w:sz w:val="32"/>
          <w:u w:val="single" w:color="auto"/>
        </w:rPr>
        <w:t>基本コンセプト及び整備方針</w:t>
      </w:r>
      <w:bookmarkEnd w:id="0"/>
      <w:r>
        <w:rPr>
          <w:rFonts w:hint="default" w:ascii="游明朝" w:hAnsi="游明朝" w:eastAsia="游明朝"/>
          <w:b w:val="0"/>
          <w:kern w:val="0"/>
          <w:sz w:val="21"/>
        </w:rPr>
        <w:tab/>
      </w:r>
    </w:p>
    <w:p>
      <w:pPr>
        <w:pStyle w:val="40"/>
        <w:spacing w:line="320" w:lineRule="exact"/>
        <w:ind w:left="220" w:leftChars="100" w:firstLine="220"/>
        <w:rPr>
          <w:rFonts w:hint="default" w:asciiTheme="minorEastAsia" w:hAnsiTheme="minorEastAsia" w:eastAsiaTheme="minorEastAsia"/>
        </w:rPr>
      </w:pPr>
      <w:r>
        <w:rPr>
          <w:rFonts w:hint="eastAsia" w:asciiTheme="minorEastAsia" w:hAnsiTheme="minorEastAsia" w:eastAsiaTheme="minorEastAsia"/>
        </w:rPr>
        <w:t>前提条件の整理を踏まえ、新たな体育館の基本コンセプトを次のように定める。</w:t>
      </w:r>
    </w:p>
    <w:p>
      <w:pPr>
        <w:pStyle w:val="40"/>
        <w:spacing w:line="320" w:lineRule="exact"/>
        <w:ind w:left="220" w:leftChars="100" w:firstLine="220"/>
        <w:rPr>
          <w:rFonts w:hint="default" w:asciiTheme="minorEastAsia" w:hAnsiTheme="minorEastAsia" w:eastAsiaTheme="minorEastAsia"/>
          <w:sz w:val="21"/>
        </w:rPr>
      </w:pPr>
      <w:r>
        <w:rPr>
          <w:rFonts w:hint="default" w:asciiTheme="minorEastAsia" w:hAnsiTheme="minorEastAsia" w:eastAsiaTheme="minorEastAsia"/>
        </w:rPr>
        <mc:AlternateContent>
          <mc:Choice Requires="wpg">
            <w:drawing>
              <wp:anchor distT="0" distB="0" distL="114300" distR="114300" simplePos="0" relativeHeight="4294967241" behindDoc="0" locked="0" layoutInCell="1" hidden="0" allowOverlap="1">
                <wp:simplePos x="0" y="0"/>
                <wp:positionH relativeFrom="margin">
                  <wp:posOffset>43815</wp:posOffset>
                </wp:positionH>
                <wp:positionV relativeFrom="paragraph">
                  <wp:posOffset>116205</wp:posOffset>
                </wp:positionV>
                <wp:extent cx="5741035" cy="614680"/>
                <wp:effectExtent l="22225" t="28575" r="104140" b="99695"/>
                <wp:wrapNone/>
                <wp:docPr id="1026" name="グループ化 1351"/>
                <a:graphic xmlns:a="http://schemas.openxmlformats.org/drawingml/2006/main">
                  <a:graphicData uri="http://schemas.microsoft.com/office/word/2010/wordprocessingGroup">
                    <wpg:wgp>
                      <wpg:cNvGrpSpPr/>
                      <wpg:grpSpPr>
                        <a:xfrm>
                          <a:off x="0" y="0"/>
                          <a:ext cx="5741035" cy="614680"/>
                          <a:chOff x="0" y="-44068"/>
                          <a:chExt cx="5741581" cy="776176"/>
                        </a:xfrm>
                      </wpg:grpSpPr>
                      <wps:wsp>
                        <wps:cNvPr id="1027" name="四角形: 角を丸くする 1352"/>
                        <wps:cNvSpPr/>
                        <wps:spPr>
                          <a:xfrm>
                            <a:off x="0" y="-44068"/>
                            <a:ext cx="5741581" cy="776176"/>
                          </a:xfrm>
                          <a:prstGeom prst="roundRect">
                            <a:avLst/>
                          </a:prstGeom>
                          <a:noFill/>
                          <a:ln w="19050" cap="flat" cmpd="sng" algn="ctr">
                            <a:solidFill>
                              <a:sysClr val="window" lastClr="FFFFFF">
                                <a:lumMod val="50000"/>
                              </a:sysClr>
                            </a:solidFill>
                            <a:prstDash val="solid"/>
                          </a:ln>
                          <a:effectLst>
                            <a:outerShdw blurRad="50800" dist="38100" dir="2700000" algn="tl" rotWithShape="0">
                              <a:prstClr val="black">
                                <a:alpha val="40000"/>
                              </a:prstClr>
                            </a:outerShdw>
                          </a:effectLst>
                        </wps:spPr>
                        <wps:bodyPr/>
                      </wps:wsp>
                      <wps:wsp>
                        <wps:cNvPr id="1028" name="テキスト ボックス 1353"/>
                        <wps:cNvSpPr txBox="1"/>
                        <wps:spPr>
                          <a:xfrm>
                            <a:off x="656713" y="-4684"/>
                            <a:ext cx="4428276" cy="635855"/>
                          </a:xfrm>
                          <a:prstGeom prst="rect">
                            <a:avLst/>
                          </a:prstGeom>
                          <a:noFill/>
                          <a:ln w="6350">
                            <a:noFill/>
                          </a:ln>
                        </wps:spPr>
                        <wps:txbx>
                          <w:txbxContent>
                            <w:p>
                              <w:pPr>
                                <w:pStyle w:val="0"/>
                                <w:rPr>
                                  <w:rFonts w:hint="default" w:ascii="Meiryo UI" w:hAnsi="Meiryo UI" w:eastAsia="Meiryo UI"/>
                                  <w:b w:val="1"/>
                                  <w:sz w:val="28"/>
                                </w:rPr>
                              </w:pPr>
                              <w:r>
                                <w:rPr>
                                  <w:rFonts w:hint="eastAsia" w:ascii="Meiryo UI" w:hAnsi="Meiryo UI" w:eastAsia="Meiryo UI"/>
                                  <w:b w:val="1"/>
                                  <w:sz w:val="28"/>
                                </w:rPr>
                                <w:t>スポーツを楽しみ、夢を育み、交流を生み出す体育館</w:t>
                              </w:r>
                            </w:p>
                          </w:txbxContent>
                        </wps:txbx>
                        <wps:bodyPr rot="0" vertOverflow="overflow" horzOverflow="overflow" wrap="square" numCol="1" spcCol="0" rtlCol="0" fromWordArt="0" anchor="t" anchorCtr="0" forceAA="0" compatLnSpc="1"/>
                      </wps:wsp>
                    </wpg:wgp>
                  </a:graphicData>
                </a:graphic>
              </wp:anchor>
            </w:drawing>
          </mc:Choice>
          <mc:Fallback>
            <w:pict>
              <v:group id="グループ化 1351" style="mso-wrap-distance-right:9pt;mso-wrap-distance-bottom:0pt;margin-top:9.15pt;mso-position-vertical-relative:text;mso-position-horizontal-relative:margin;position:absolute;height:48.4pt;mso-wrap-distance-top:0pt;width:452.05pt;mso-wrap-distance-left:9pt;margin-left:3.45pt;z-index:-55;" coordsize="5741581,776176" coordorigin="0,-44068" o:spid="_x0000_s1026" o:allowincell="t" o:allowoverlap="t">
                <v:roundrect id="四角形: 角を丸くする 1352" style="height:776176;width:5741581;top:-44068;left:0;position:absolute;" o:spid="_x0000_s1027" filled="f" stroked="t" strokecolor="#808080" strokeweight="1.5pt" o:spt="2" arcsize="10923f">
                  <v:fill/>
                  <v:stroke linestyle="single" endcap="flat" dashstyle="solid" filltype="solid"/>
                  <v:shadow on="t" color="#000000" opacity="26214f" offset="2.1213385826771654pt,2.1213385826771654pt" origin="-0.5,-0.5" matrix="65536f,,,65536f,,"/>
                  <v:textbox style="layout-flow:horizontal;"/>
                  <v:imagedata o:title=""/>
                  <w10:wrap type="none" anchorx="margin" anchory="text"/>
                </v:roundrect>
                <v:shapetype id="_x0000_t202" coordsize="21600,21600" o:spt="202" path="m,l,21600r21600,l21600,xe">
                  <v:stroke joinstyle="miter"/>
                  <v:path gradientshapeok="t" o:connecttype="rect"/>
                </v:shapetype>
                <v:shape id="テキスト ボックス 1353" style="height:635855;width:4428276;top:-4684;left:656713;position:absolute;" o:spid="_x0000_s1028" filled="f" stroked="f" strokeweight="0.5pt" o:spt="202" type="#_x0000_t202">
                  <v:fill/>
                  <v:textbox style="layout-flow:horizontal;">
                    <w:txbxContent>
                      <w:p>
                        <w:pPr>
                          <w:pStyle w:val="0"/>
                          <w:rPr>
                            <w:rFonts w:hint="default" w:ascii="Meiryo UI" w:hAnsi="Meiryo UI" w:eastAsia="Meiryo UI"/>
                            <w:b w:val="1"/>
                            <w:sz w:val="28"/>
                          </w:rPr>
                        </w:pPr>
                        <w:r>
                          <w:rPr>
                            <w:rFonts w:hint="eastAsia" w:ascii="Meiryo UI" w:hAnsi="Meiryo UI" w:eastAsia="Meiryo UI"/>
                            <w:b w:val="1"/>
                            <w:sz w:val="28"/>
                          </w:rPr>
                          <w:t>スポーツを楽しみ、夢を育み、交流を生み出す体育館</w:t>
                        </w:r>
                      </w:p>
                    </w:txbxContent>
                  </v:textbox>
                  <v:imagedata o:title=""/>
                  <w10:wrap type="none" anchorx="margin" anchory="text"/>
                </v:shape>
                <w10:wrap type="none" anchorx="margin" anchory="text"/>
              </v:group>
            </w:pict>
          </mc:Fallback>
        </mc:AlternateContent>
      </w:r>
    </w:p>
    <w:p>
      <w:pPr>
        <w:pStyle w:val="40"/>
        <w:spacing w:line="320" w:lineRule="exact"/>
        <w:ind w:left="220" w:leftChars="100" w:firstLine="210"/>
        <w:rPr>
          <w:rFonts w:hint="default" w:asciiTheme="minorEastAsia" w:hAnsiTheme="minorEastAsia" w:eastAsiaTheme="minorEastAsia"/>
          <w:sz w:val="21"/>
        </w:rPr>
      </w:pPr>
    </w:p>
    <w:p>
      <w:pPr>
        <w:pStyle w:val="40"/>
        <w:spacing w:line="320" w:lineRule="exact"/>
        <w:ind w:left="220" w:leftChars="100" w:firstLine="210"/>
        <w:rPr>
          <w:rFonts w:hint="default" w:asciiTheme="minorEastAsia" w:hAnsiTheme="minorEastAsia" w:eastAsiaTheme="minorEastAsia"/>
          <w:sz w:val="21"/>
        </w:rPr>
      </w:pPr>
    </w:p>
    <w:p>
      <w:pPr>
        <w:pStyle w:val="40"/>
        <w:spacing w:line="320" w:lineRule="exact"/>
        <w:ind w:left="198" w:leftChars="90" w:firstLine="99" w:firstLineChars="47"/>
        <w:rPr>
          <w:rFonts w:hint="default" w:asciiTheme="minorEastAsia" w:hAnsiTheme="minorEastAsia" w:eastAsiaTheme="minorEastAsia"/>
          <w:sz w:val="21"/>
        </w:rPr>
      </w:pPr>
    </w:p>
    <w:p>
      <w:pPr>
        <w:pStyle w:val="40"/>
        <w:ind w:left="590" w:leftChars="50" w:hanging="480" w:hangingChars="200"/>
        <w:rPr>
          <w:rFonts w:hint="default" w:ascii="Meiryo UI" w:hAnsi="Meiryo UI" w:eastAsia="Meiryo UI"/>
          <w:sz w:val="24"/>
        </w:rPr>
      </w:pPr>
      <w:r>
        <w:rPr>
          <w:rFonts w:hint="eastAsia" w:ascii="Meiryo UI" w:hAnsi="Meiryo UI" w:eastAsia="Meiryo UI"/>
          <w:sz w:val="24"/>
        </w:rPr>
        <w:t>（１）整備方針</w:t>
      </w:r>
    </w:p>
    <w:p>
      <w:pPr>
        <w:pStyle w:val="40"/>
        <w:ind w:left="690" w:leftChars="150" w:hanging="360" w:hangingChars="150"/>
        <w:rPr>
          <w:rFonts w:hint="default" w:ascii="Meiryo UI" w:hAnsi="Meiryo UI" w:eastAsia="Meiryo UI"/>
          <w:sz w:val="24"/>
        </w:rPr>
      </w:pPr>
      <w:r>
        <w:rPr>
          <w:rFonts w:hint="eastAsia" w:ascii="Meiryo UI" w:hAnsi="Meiryo UI" w:eastAsia="Meiryo UI"/>
          <w:sz w:val="24"/>
        </w:rPr>
        <w:t>①町民が気軽にスポーツを楽しむ体育館</w:t>
      </w:r>
    </w:p>
    <w:p>
      <w:pPr>
        <w:pStyle w:val="40"/>
        <w:spacing w:line="320" w:lineRule="exact"/>
        <w:ind w:left="440" w:firstLine="220"/>
        <w:rPr>
          <w:rFonts w:hint="default" w:asciiTheme="minorEastAsia" w:hAnsiTheme="minorEastAsia" w:eastAsiaTheme="minorEastAsia"/>
        </w:rPr>
      </w:pPr>
      <w:r>
        <w:rPr>
          <w:rFonts w:hint="eastAsia" w:asciiTheme="minorEastAsia" w:hAnsiTheme="minorEastAsia" w:eastAsiaTheme="minorEastAsia"/>
        </w:rPr>
        <w:t>町民の誰もが使いやすく、レクリエーション、健康増進等に取り組むことができる体育館とします。整備にあたっては、利用者に優しいバリアフリー、ユニバーサルデザイ</w:t>
      </w:r>
      <w:bookmarkStart w:id="1" w:name="_GoBack"/>
      <w:bookmarkEnd w:id="1"/>
      <w:r>
        <w:rPr>
          <w:rFonts w:hint="eastAsia" w:asciiTheme="minorEastAsia" w:hAnsiTheme="minorEastAsia" w:eastAsiaTheme="minorEastAsia"/>
        </w:rPr>
        <w:t>ンに配慮します。</w:t>
      </w:r>
    </w:p>
    <w:p>
      <w:pPr>
        <w:pStyle w:val="40"/>
        <w:ind w:left="690" w:leftChars="150" w:hanging="360" w:hangingChars="150"/>
        <w:rPr>
          <w:rFonts w:hint="default"/>
          <w:b w:val="1"/>
        </w:rPr>
      </w:pPr>
      <w:r>
        <w:rPr>
          <w:rFonts w:hint="eastAsia" w:ascii="Meiryo UI" w:hAnsi="Meiryo UI" w:eastAsia="Meiryo UI"/>
          <w:sz w:val="24"/>
        </w:rPr>
        <w:t>②町民がスポーツを観て夢を育む体育館</w:t>
      </w:r>
    </w:p>
    <w:p>
      <w:pPr>
        <w:pStyle w:val="40"/>
        <w:spacing w:line="320" w:lineRule="exact"/>
        <w:ind w:left="440" w:firstLine="220"/>
        <w:rPr>
          <w:rFonts w:hint="default" w:asciiTheme="minorEastAsia" w:hAnsiTheme="minorEastAsia" w:eastAsiaTheme="minorEastAsia"/>
        </w:rPr>
      </w:pPr>
      <w:r>
        <w:rPr>
          <w:rFonts w:hint="eastAsia" w:asciiTheme="minorEastAsia" w:hAnsiTheme="minorEastAsia" w:eastAsiaTheme="minorEastAsia"/>
        </w:rPr>
        <w:t>トップレベルの大会などを観戦することで、子どもたちの夢を育む場となる体育館とします。</w:t>
      </w:r>
    </w:p>
    <w:p>
      <w:pPr>
        <w:pStyle w:val="40"/>
        <w:ind w:left="690" w:leftChars="150" w:hanging="360" w:hangingChars="150"/>
        <w:rPr>
          <w:rFonts w:hint="default" w:ascii="Meiryo UI" w:hAnsi="Meiryo UI" w:eastAsia="Meiryo UI"/>
          <w:sz w:val="24"/>
        </w:rPr>
      </w:pPr>
      <w:r>
        <w:rPr>
          <w:rFonts w:hint="eastAsia" w:ascii="Meiryo UI" w:hAnsi="Meiryo UI" w:eastAsia="Meiryo UI"/>
          <w:sz w:val="24"/>
        </w:rPr>
        <w:t>③人が集まりにぎわいが生まれる体育館</w:t>
      </w:r>
    </w:p>
    <w:p>
      <w:pPr>
        <w:pStyle w:val="40"/>
        <w:spacing w:line="320" w:lineRule="exact"/>
        <w:ind w:left="440" w:firstLine="220"/>
        <w:rPr>
          <w:rFonts w:hint="default" w:asciiTheme="minorEastAsia" w:hAnsiTheme="minorEastAsia" w:eastAsiaTheme="minorEastAsia"/>
        </w:rPr>
      </w:pPr>
      <w:r>
        <w:rPr>
          <w:rFonts w:hint="eastAsia" w:asciiTheme="minorEastAsia" w:hAnsiTheme="minorEastAsia" w:eastAsiaTheme="minorEastAsia"/>
        </w:rPr>
        <w:t>運動、スポーツという機能に加えて、様々なイベントを行う場として整備を図り、人々の交流を促進し、地域の活性化に寄与する体育館とします。</w:t>
      </w:r>
    </w:p>
    <w:p>
      <w:pPr>
        <w:pStyle w:val="40"/>
        <w:ind w:left="690" w:leftChars="150" w:hanging="360" w:hangingChars="150"/>
        <w:rPr>
          <w:rFonts w:hint="default" w:ascii="Meiryo UI" w:hAnsi="Meiryo UI" w:eastAsia="Meiryo UI"/>
          <w:sz w:val="24"/>
        </w:rPr>
      </w:pPr>
      <w:r>
        <w:rPr>
          <w:rFonts w:hint="eastAsia" w:ascii="Meiryo UI" w:hAnsi="Meiryo UI" w:eastAsia="Meiryo UI"/>
          <w:sz w:val="24"/>
        </w:rPr>
        <w:t>④防災拠点としての役割をもつ体育館</w:t>
      </w:r>
    </w:p>
    <w:p>
      <w:pPr>
        <w:pStyle w:val="40"/>
        <w:spacing w:line="320" w:lineRule="exact"/>
        <w:ind w:left="440" w:firstLine="220"/>
        <w:rPr>
          <w:rFonts w:hint="default"/>
        </w:rPr>
      </w:pPr>
      <w:r>
        <w:rPr>
          <w:rFonts w:hint="eastAsia" w:asciiTheme="minorEastAsia" w:hAnsiTheme="minorEastAsia" w:eastAsiaTheme="minorEastAsia"/>
        </w:rPr>
        <w:t>災害時の避難施設として対応するなど、防災機能を備えた体育館とします。</w:t>
      </w:r>
    </w:p>
    <w:p>
      <w:pPr>
        <w:pStyle w:val="40"/>
        <w:spacing w:line="320" w:lineRule="exact"/>
        <w:ind w:left="220" w:leftChars="100" w:firstLine="210"/>
        <w:rPr>
          <w:rFonts w:hint="default" w:asciiTheme="minorEastAsia" w:hAnsiTheme="minorEastAsia" w:eastAsiaTheme="minorEastAsia"/>
          <w:sz w:val="21"/>
        </w:rPr>
      </w:pPr>
    </w:p>
    <w:p>
      <w:pPr>
        <w:pStyle w:val="1"/>
        <w:keepNext w:val="0"/>
        <w:widowControl w:val="0"/>
        <w:pBdr>
          <w:bottom w:val="none" w:color="auto" w:sz="0" w:space="0"/>
        </w:pBdr>
        <w:shd w:val="clear" w:color="auto" w:fill="auto"/>
        <w:tabs>
          <w:tab w:val="left" w:leader="none" w:pos="1320"/>
          <w:tab w:val="right" w:leader="none" w:pos="9020"/>
        </w:tabs>
        <w:autoSpaceDE w:val="0"/>
        <w:autoSpaceDN w:val="0"/>
        <w:spacing w:before="175" w:beforeLines="50" w:beforeAutospacing="0" w:after="0" w:afterLines="0" w:afterAutospacing="0"/>
        <w:ind w:left="1280" w:hanging="1280" w:hangingChars="400"/>
        <w:rPr>
          <w:rFonts w:hint="default" w:ascii="游明朝" w:hAnsi="游明朝" w:eastAsia="游明朝"/>
          <w:b w:val="0"/>
          <w:kern w:val="0"/>
          <w:sz w:val="21"/>
        </w:rPr>
      </w:pPr>
      <w:r>
        <w:rPr>
          <w:rFonts w:hint="eastAsia" w:ascii="Meiryo UI" w:hAnsi="Meiryo UI" w:eastAsia="Meiryo UI"/>
          <w:b w:val="0"/>
          <w:sz w:val="32"/>
          <w:u w:val="single" w:color="auto"/>
        </w:rPr>
        <w:t>５</w:t>
      </w:r>
      <w:r>
        <w:rPr>
          <w:rFonts w:hint="default" w:ascii="Meiryo UI" w:hAnsi="Meiryo UI" w:eastAsia="Meiryo UI"/>
          <w:b w:val="0"/>
          <w:sz w:val="32"/>
          <w:u w:val="single" w:color="auto"/>
        </w:rPr>
        <w:t>－</w:t>
      </w:r>
      <w:r>
        <w:rPr>
          <w:rFonts w:hint="eastAsia" w:ascii="Meiryo UI" w:hAnsi="Meiryo UI" w:eastAsia="Meiryo UI"/>
          <w:b w:val="0"/>
          <w:sz w:val="32"/>
          <w:u w:val="single" w:color="auto"/>
        </w:rPr>
        <w:t>２</w:t>
      </w:r>
      <w:r>
        <w:rPr>
          <w:rFonts w:hint="default" w:ascii="Meiryo UI" w:hAnsi="Meiryo UI" w:eastAsia="Meiryo UI"/>
          <w:b w:val="0"/>
          <w:sz w:val="32"/>
          <w:u w:val="single" w:color="auto"/>
        </w:rPr>
        <w:tab/>
      </w:r>
      <w:r>
        <w:rPr>
          <w:rFonts w:hint="eastAsia" w:ascii="Meiryo UI" w:hAnsi="Meiryo UI" w:eastAsia="Meiryo UI"/>
          <w:b w:val="0"/>
          <w:sz w:val="32"/>
          <w:u w:val="single" w:color="auto"/>
        </w:rPr>
        <w:t>導入機能の方向性</w:t>
      </w:r>
      <w:r>
        <w:rPr>
          <w:rFonts w:hint="default" w:ascii="游明朝" w:hAnsi="游明朝" w:eastAsia="游明朝"/>
          <w:b w:val="0"/>
          <w:kern w:val="0"/>
          <w:sz w:val="21"/>
        </w:rPr>
        <w:tab/>
      </w:r>
    </w:p>
    <w:p>
      <w:pPr>
        <w:pStyle w:val="40"/>
        <w:spacing w:line="320" w:lineRule="exact"/>
        <w:ind w:left="220" w:leftChars="100" w:firstLine="210"/>
        <w:rPr>
          <w:rFonts w:hint="default" w:asciiTheme="minorEastAsia" w:hAnsiTheme="minorEastAsia" w:eastAsiaTheme="minorEastAsia"/>
          <w:sz w:val="21"/>
        </w:rPr>
      </w:pPr>
      <w:r>
        <w:rPr>
          <w:rFonts w:hint="eastAsia" w:asciiTheme="minorEastAsia" w:hAnsiTheme="minorEastAsia" w:eastAsiaTheme="minorEastAsia"/>
          <w:sz w:val="21"/>
        </w:rPr>
        <w:t>アンケート及びヒアリング調査、策定委員会等の意見を踏まえ、諸室（導入機能）の方向性を下記の通り想定する。</w:t>
      </w:r>
    </w:p>
    <w:p>
      <w:pPr>
        <w:pStyle w:val="40"/>
        <w:spacing w:line="320" w:lineRule="exact"/>
        <w:ind w:left="220" w:leftChars="100" w:firstLine="210"/>
        <w:rPr>
          <w:rFonts w:hint="default" w:asciiTheme="minorEastAsia" w:hAnsiTheme="minorEastAsia" w:eastAsiaTheme="minorEastAsia"/>
          <w:sz w:val="21"/>
        </w:rPr>
      </w:pPr>
    </w:p>
    <w:tbl>
      <w:tblPr>
        <w:tblStyle w:val="156"/>
        <w:tblW w:w="8781" w:type="dxa"/>
        <w:tblInd w:w="279" w:type="dxa"/>
        <w:tblLayout w:type="fixed"/>
        <w:tblLook w:firstRow="1" w:lastRow="0" w:firstColumn="1" w:lastColumn="0" w:noHBand="0" w:noVBand="1" w:val="04A0"/>
      </w:tblPr>
      <w:tblGrid>
        <w:gridCol w:w="1533"/>
        <w:gridCol w:w="2861"/>
        <w:gridCol w:w="763"/>
        <w:gridCol w:w="3624"/>
      </w:tblGrid>
      <w:tr>
        <w:trPr>
          <w:tblHeader/>
        </w:trPr>
        <w:tc>
          <w:tcPr>
            <w:tcW w:w="1533" w:type="dxa"/>
            <w:tcBorders>
              <w:top w:val="none" w:color="auto" w:sz="0" w:space="0"/>
              <w:left w:val="none" w:color="auto" w:sz="0" w:space="0"/>
              <w:bottom w:val="double" w:color="auto" w:sz="4" w:space="0"/>
              <w:right w:val="none" w:color="auto" w:sz="0" w:space="0"/>
              <w:tl2br w:val="none" w:color="auto" w:sz="0" w:space="0"/>
              <w:tr2bl w:val="none" w:color="auto" w:sz="0" w:space="0"/>
            </w:tcBorders>
            <w:shd w:val="clear" w:color="auto" w:themeFill="background1" w:themeFillTint="FF" w:themeFillShade="F2"/>
            <w:vAlign w:val="center"/>
          </w:tcPr>
          <w:p>
            <w:pPr>
              <w:pStyle w:val="40"/>
              <w:spacing w:line="320" w:lineRule="exact"/>
              <w:ind w:left="0" w:leftChars="0" w:firstLine="0" w:firstLineChars="0"/>
              <w:jc w:val="center"/>
              <w:rPr>
                <w:rFonts w:hint="default" w:asciiTheme="minorEastAsia" w:hAnsiTheme="minorEastAsia" w:eastAsiaTheme="minorEastAsia"/>
              </w:rPr>
            </w:pPr>
            <w:r>
              <w:rPr>
                <w:rFonts w:hint="eastAsia" w:asciiTheme="minorEastAsia" w:hAnsiTheme="minorEastAsia" w:eastAsiaTheme="minorEastAsia"/>
              </w:rPr>
              <w:t>諸室等</w:t>
            </w:r>
          </w:p>
        </w:tc>
        <w:tc>
          <w:tcPr>
            <w:tcW w:w="2861" w:type="dxa"/>
            <w:tcBorders>
              <w:top w:val="none" w:color="auto" w:sz="0" w:space="0"/>
              <w:left w:val="none" w:color="auto" w:sz="0" w:space="0"/>
              <w:bottom w:val="double" w:color="auto" w:sz="4" w:space="0"/>
              <w:right w:val="none" w:color="auto" w:sz="0" w:space="0"/>
              <w:tl2br w:val="none" w:color="auto" w:sz="0" w:space="0"/>
              <w:tr2bl w:val="none" w:color="auto" w:sz="0" w:space="0"/>
            </w:tcBorders>
            <w:shd w:val="clear" w:color="auto" w:themeFill="background1" w:themeFillTint="FF" w:themeFillShade="F2"/>
            <w:vAlign w:val="center"/>
          </w:tcPr>
          <w:p>
            <w:pPr>
              <w:pStyle w:val="40"/>
              <w:spacing w:line="320" w:lineRule="exact"/>
              <w:ind w:left="0" w:leftChars="0" w:firstLine="0" w:firstLineChars="0"/>
              <w:jc w:val="center"/>
              <w:rPr>
                <w:rFonts w:hint="default" w:asciiTheme="minorEastAsia" w:hAnsiTheme="minorEastAsia" w:eastAsiaTheme="minorEastAsia"/>
              </w:rPr>
            </w:pPr>
            <w:r>
              <w:rPr>
                <w:rFonts w:hint="eastAsia" w:asciiTheme="minorEastAsia" w:hAnsiTheme="minorEastAsia" w:eastAsiaTheme="minorEastAsia"/>
              </w:rPr>
              <w:t>意見等</w:t>
            </w:r>
          </w:p>
        </w:tc>
        <w:tc>
          <w:tcPr>
            <w:tcW w:w="763" w:type="dxa"/>
            <w:tcBorders>
              <w:top w:val="nil"/>
              <w:left w:val="none" w:color="auto" w:sz="0" w:space="0"/>
              <w:bottom w:val="nil"/>
              <w:right w:val="none" w:color="auto" w:sz="0" w:space="0"/>
              <w:tl2br w:val="none" w:color="auto" w:sz="0" w:space="0"/>
              <w:tr2bl w:val="none" w:color="auto" w:sz="0" w:space="0"/>
            </w:tcBorders>
            <w:vAlign w:val="top"/>
          </w:tcPr>
          <w:p>
            <w:pPr>
              <w:pStyle w:val="40"/>
              <w:spacing w:line="320" w:lineRule="exact"/>
              <w:ind w:left="0" w:leftChars="0" w:firstLine="0" w:firstLineChars="0"/>
              <w:rPr>
                <w:rFonts w:hint="default" w:asciiTheme="minorEastAsia" w:hAnsiTheme="minorEastAsia" w:eastAsiaTheme="minorEastAsia"/>
              </w:rPr>
            </w:pPr>
          </w:p>
        </w:tc>
        <w:tc>
          <w:tcPr>
            <w:tcW w:w="3624" w:type="dxa"/>
            <w:tcBorders>
              <w:top w:val="none" w:color="auto" w:sz="0" w:space="0"/>
              <w:left w:val="none" w:color="auto" w:sz="0" w:space="0"/>
              <w:bottom w:val="double" w:color="auto" w:sz="4" w:space="0"/>
              <w:right w:val="none" w:color="auto" w:sz="0" w:space="0"/>
              <w:tl2br w:val="none" w:color="auto" w:sz="0" w:space="0"/>
              <w:tr2bl w:val="none" w:color="auto" w:sz="0" w:space="0"/>
            </w:tcBorders>
            <w:shd w:val="clear" w:color="auto" w:themeFill="background1" w:themeFillTint="FF" w:themeFillShade="F2"/>
            <w:vAlign w:val="center"/>
          </w:tcPr>
          <w:p>
            <w:pPr>
              <w:pStyle w:val="40"/>
              <w:spacing w:line="320" w:lineRule="exact"/>
              <w:ind w:left="0" w:leftChars="0" w:firstLine="0" w:firstLineChars="0"/>
              <w:jc w:val="center"/>
              <w:rPr>
                <w:rFonts w:hint="default" w:asciiTheme="minorEastAsia" w:hAnsiTheme="minorEastAsia" w:eastAsiaTheme="minorEastAsia"/>
              </w:rPr>
            </w:pPr>
            <w:r>
              <w:rPr>
                <w:rFonts w:hint="eastAsia" w:asciiTheme="minorEastAsia" w:hAnsiTheme="minorEastAsia" w:eastAsiaTheme="minorEastAsia"/>
              </w:rPr>
              <w:t>整備の方向性</w:t>
            </w:r>
          </w:p>
        </w:tc>
      </w:tr>
      <w:tr>
        <w:trPr/>
        <w:tc>
          <w:tcPr>
            <w:tcW w:w="1533" w:type="dxa"/>
            <w:vMerge w:val="restart"/>
            <w:tcBorders>
              <w:top w:val="double"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40"/>
              <w:spacing w:line="320" w:lineRule="exact"/>
              <w:ind w:left="0" w:leftChars="0" w:firstLine="0" w:firstLineChars="0"/>
              <w:jc w:val="center"/>
              <w:rPr>
                <w:rFonts w:hint="default" w:ascii="Meiryo UI" w:hAnsi="Meiryo UI" w:eastAsia="Meiryo UI"/>
                <w:kern w:val="2"/>
                <w:sz w:val="20"/>
              </w:rPr>
            </w:pPr>
            <w:r>
              <w:rPr>
                <w:rFonts w:hint="eastAsia" w:ascii="Meiryo UI" w:hAnsi="Meiryo UI" w:eastAsia="Meiryo UI"/>
                <w:kern w:val="2"/>
                <w:sz w:val="20"/>
              </w:rPr>
              <w:t>アリーナ</w:t>
            </w:r>
          </w:p>
        </w:tc>
        <w:tc>
          <w:tcPr>
            <w:tcW w:w="2861" w:type="dxa"/>
            <w:tcBorders>
              <w:top w:val="double" w:color="auto" w:sz="4" w:space="0"/>
              <w:left w:val="none" w:color="auto" w:sz="0" w:space="0"/>
              <w:bottom w:val="none" w:color="auto" w:sz="0" w:space="0"/>
              <w:right w:val="none" w:color="auto" w:sz="0" w:space="0"/>
              <w:tl2br w:val="none" w:color="auto" w:sz="0" w:space="0"/>
              <w:tr2bl w:val="none" w:color="auto" w:sz="0" w:space="0"/>
            </w:tcBorders>
            <w:vAlign w:val="top"/>
          </w:tcPr>
          <w:p>
            <w:pPr>
              <w:pStyle w:val="40"/>
              <w:spacing w:line="320" w:lineRule="exact"/>
              <w:ind w:left="0" w:leftChars="0" w:firstLine="0" w:firstLineChars="0"/>
              <w:rPr>
                <w:rFonts w:hint="default" w:ascii="Meiryo UI" w:hAnsi="Meiryo UI" w:eastAsia="Meiryo UI"/>
                <w:kern w:val="2"/>
                <w:sz w:val="20"/>
              </w:rPr>
            </w:pPr>
            <w:r>
              <w:rPr>
                <w:rFonts w:hint="eastAsia" w:ascii="Meiryo UI" w:hAnsi="Meiryo UI" w:eastAsia="Meiryo UI"/>
                <w:kern w:val="2"/>
                <w:sz w:val="20"/>
              </w:rPr>
              <w:t>県大会、九州大会を開催できる規模としてほしい。</w:t>
            </w:r>
          </w:p>
        </w:tc>
        <w:tc>
          <w:tcPr>
            <w:tcW w:w="763" w:type="dxa"/>
            <w:tcBorders>
              <w:top w:val="nil"/>
              <w:left w:val="none" w:color="auto" w:sz="0" w:space="0"/>
              <w:bottom w:val="nil"/>
              <w:right w:val="none" w:color="auto" w:sz="0" w:space="0"/>
              <w:tl2br w:val="none" w:color="auto" w:sz="0" w:space="0"/>
              <w:tr2bl w:val="none" w:color="auto" w:sz="0" w:space="0"/>
            </w:tcBorders>
            <w:vAlign w:val="top"/>
          </w:tcPr>
          <w:p>
            <w:pPr>
              <w:pStyle w:val="40"/>
              <w:spacing w:line="320" w:lineRule="exact"/>
              <w:ind w:left="0" w:leftChars="0" w:firstLine="0" w:firstLineChars="0"/>
              <w:rPr>
                <w:rFonts w:hint="default" w:asciiTheme="minorEastAsia" w:hAnsiTheme="minorEastAsia" w:eastAsiaTheme="minorEastAsia"/>
              </w:rPr>
            </w:pPr>
          </w:p>
        </w:tc>
        <w:tc>
          <w:tcPr>
            <w:tcW w:w="3624" w:type="dxa"/>
            <w:tcBorders>
              <w:top w:val="double" w:color="auto" w:sz="4" w:space="0"/>
              <w:left w:val="none" w:color="auto" w:sz="0" w:space="0"/>
              <w:bottom w:val="none" w:color="auto" w:sz="0" w:space="0"/>
              <w:right w:val="none" w:color="auto" w:sz="0" w:space="0"/>
              <w:tl2br w:val="none" w:color="auto" w:sz="0" w:space="0"/>
              <w:tr2bl w:val="none" w:color="auto" w:sz="0" w:space="0"/>
            </w:tcBorders>
            <w:vAlign w:val="top"/>
          </w:tcPr>
          <w:p>
            <w:pPr>
              <w:pStyle w:val="40"/>
              <w:spacing w:line="320" w:lineRule="exact"/>
              <w:ind w:left="120" w:leftChars="0" w:hanging="120" w:hangingChars="60"/>
              <w:rPr>
                <w:rFonts w:hint="default" w:ascii="Meiryo UI" w:hAnsi="Meiryo UI" w:eastAsia="Meiryo UI"/>
                <w:kern w:val="2"/>
                <w:sz w:val="20"/>
              </w:rPr>
            </w:pPr>
            <w:r>
              <w:rPr>
                <w:rFonts w:hint="eastAsia" w:ascii="Meiryo UI" w:hAnsi="Meiryo UI" w:eastAsia="Meiryo UI"/>
                <w:kern w:val="2"/>
                <w:sz w:val="20"/>
              </w:rPr>
              <w:t>・バスケットコート</w:t>
            </w:r>
            <w:r>
              <w:rPr>
                <w:rFonts w:hint="default" w:ascii="Meiryo UI" w:hAnsi="Meiryo UI" w:eastAsia="Meiryo UI"/>
                <w:kern w:val="2"/>
                <w:sz w:val="20"/>
              </w:rPr>
              <w:t>3</w:t>
            </w:r>
            <w:r>
              <w:rPr>
                <w:rFonts w:hint="default" w:ascii="Meiryo UI" w:hAnsi="Meiryo UI" w:eastAsia="Meiryo UI"/>
                <w:kern w:val="2"/>
                <w:sz w:val="20"/>
              </w:rPr>
              <w:t>面、バレーコート</w:t>
            </w:r>
            <w:r>
              <w:rPr>
                <w:rFonts w:hint="default" w:ascii="Meiryo UI" w:hAnsi="Meiryo UI" w:eastAsia="Meiryo UI"/>
                <w:kern w:val="2"/>
                <w:sz w:val="20"/>
              </w:rPr>
              <w:t>4</w:t>
            </w:r>
            <w:r>
              <w:rPr>
                <w:rFonts w:hint="default" w:ascii="Meiryo UI" w:hAnsi="Meiryo UI" w:eastAsia="Meiryo UI"/>
                <w:kern w:val="2"/>
                <w:sz w:val="20"/>
              </w:rPr>
              <w:t>面、バトミントンコート</w:t>
            </w:r>
            <w:r>
              <w:rPr>
                <w:rFonts w:hint="default" w:ascii="Meiryo UI" w:hAnsi="Meiryo UI" w:eastAsia="Meiryo UI"/>
                <w:kern w:val="2"/>
                <w:sz w:val="20"/>
              </w:rPr>
              <w:t>12</w:t>
            </w:r>
            <w:r>
              <w:rPr>
                <w:rFonts w:hint="default" w:ascii="Meiryo UI" w:hAnsi="Meiryo UI" w:eastAsia="Meiryo UI"/>
                <w:kern w:val="2"/>
                <w:sz w:val="20"/>
              </w:rPr>
              <w:t>面、卓球台</w:t>
            </w:r>
            <w:r>
              <w:rPr>
                <w:rFonts w:hint="eastAsia" w:ascii="Meiryo UI" w:hAnsi="Meiryo UI" w:eastAsia="Meiryo UI"/>
                <w:kern w:val="2"/>
                <w:sz w:val="20"/>
              </w:rPr>
              <w:t>30</w:t>
            </w:r>
            <w:r>
              <w:rPr>
                <w:rFonts w:hint="default" w:ascii="Meiryo UI" w:hAnsi="Meiryo UI" w:eastAsia="Meiryo UI"/>
                <w:kern w:val="2"/>
                <w:sz w:val="20"/>
              </w:rPr>
              <w:t>台以上</w:t>
            </w:r>
            <w:r>
              <w:rPr>
                <w:rFonts w:hint="eastAsia" w:ascii="Meiryo UI" w:hAnsi="Meiryo UI" w:eastAsia="Meiryo UI"/>
                <w:kern w:val="2"/>
                <w:sz w:val="20"/>
              </w:rPr>
              <w:t>、ハンドボール</w:t>
            </w:r>
            <w:r>
              <w:rPr>
                <w:rFonts w:hint="eastAsia" w:ascii="Meiryo UI" w:hAnsi="Meiryo UI" w:eastAsia="Meiryo UI"/>
                <w:kern w:val="2"/>
                <w:sz w:val="20"/>
              </w:rPr>
              <w:t>2</w:t>
            </w:r>
            <w:r>
              <w:rPr>
                <w:rFonts w:hint="eastAsia" w:ascii="Meiryo UI" w:hAnsi="Meiryo UI" w:eastAsia="Meiryo UI"/>
                <w:kern w:val="2"/>
                <w:sz w:val="20"/>
              </w:rPr>
              <w:t>面</w:t>
            </w:r>
          </w:p>
          <w:p>
            <w:pPr>
              <w:pStyle w:val="40"/>
              <w:spacing w:line="320" w:lineRule="exact"/>
              <w:ind w:left="0" w:leftChars="0" w:firstLine="0" w:firstLineChars="0"/>
              <w:rPr>
                <w:rFonts w:hint="default" w:ascii="Meiryo UI" w:hAnsi="Meiryo UI" w:eastAsia="Meiryo UI"/>
                <w:kern w:val="2"/>
                <w:sz w:val="20"/>
              </w:rPr>
            </w:pPr>
            <w:r>
              <w:rPr>
                <w:rFonts w:hint="eastAsia" w:ascii="Meiryo UI" w:hAnsi="Meiryo UI" w:eastAsia="Meiryo UI"/>
                <w:kern w:val="2"/>
                <w:sz w:val="20"/>
              </w:rPr>
              <w:t>・</w:t>
            </w:r>
            <w:r>
              <w:rPr>
                <w:rFonts w:hint="eastAsia" w:ascii="Meiryo UI" w:hAnsi="Meiryo UI" w:eastAsia="Meiryo UI"/>
                <w:kern w:val="2"/>
                <w:sz w:val="20"/>
              </w:rPr>
              <w:t>62</w:t>
            </w:r>
            <w:r>
              <w:rPr>
                <w:rFonts w:hint="eastAsia" w:ascii="Meiryo UI" w:hAnsi="Meiryo UI" w:eastAsia="Meiryo UI"/>
                <w:kern w:val="2"/>
                <w:sz w:val="20"/>
              </w:rPr>
              <w:t>ｍ×</w:t>
            </w:r>
            <w:r>
              <w:rPr>
                <w:rFonts w:hint="eastAsia" w:ascii="Meiryo UI" w:hAnsi="Meiryo UI" w:eastAsia="Meiryo UI"/>
                <w:kern w:val="2"/>
                <w:sz w:val="20"/>
              </w:rPr>
              <w:t>44</w:t>
            </w:r>
            <w:r>
              <w:rPr>
                <w:rFonts w:hint="eastAsia" w:ascii="Meiryo UI" w:hAnsi="Meiryo UI" w:eastAsia="Meiryo UI"/>
                <w:kern w:val="2"/>
                <w:sz w:val="20"/>
              </w:rPr>
              <w:t>ｍ</w:t>
            </w:r>
          </w:p>
        </w:tc>
      </w:tr>
      <w:tr>
        <w:trPr/>
        <w:tc>
          <w:tcPr>
            <w:tcW w:w="1533" w:type="dxa"/>
            <w:vMerge w:val="continue"/>
            <w:vAlign w:val="top"/>
          </w:tcPr>
          <w:p>
            <w:pPr>
              <w:pStyle w:val="40"/>
              <w:spacing w:line="320" w:lineRule="exact"/>
              <w:ind w:left="0" w:leftChars="0" w:firstLine="0" w:firstLineChars="0"/>
              <w:rPr>
                <w:rFonts w:hint="default" w:ascii="Meiryo UI" w:hAnsi="Meiryo UI" w:eastAsia="Meiryo UI"/>
                <w:kern w:val="2"/>
                <w:sz w:val="20"/>
              </w:rPr>
            </w:pPr>
          </w:p>
        </w:tc>
        <w:tc>
          <w:tcPr>
            <w:tcW w:w="2861" w:type="dxa"/>
            <w:vAlign w:val="top"/>
          </w:tcPr>
          <w:p>
            <w:pPr>
              <w:pStyle w:val="40"/>
              <w:spacing w:line="320" w:lineRule="exact"/>
              <w:ind w:left="0" w:leftChars="0" w:firstLine="0" w:firstLineChars="0"/>
              <w:rPr>
                <w:rFonts w:hint="default" w:ascii="Meiryo UI" w:hAnsi="Meiryo UI" w:eastAsia="Meiryo UI"/>
                <w:kern w:val="2"/>
                <w:sz w:val="20"/>
              </w:rPr>
            </w:pPr>
            <w:r>
              <w:rPr>
                <w:rFonts w:hint="eastAsia" w:ascii="Meiryo UI" w:hAnsi="Meiryo UI" w:eastAsia="Meiryo UI"/>
                <w:kern w:val="2"/>
                <w:sz w:val="20"/>
              </w:rPr>
              <w:t>太陽光を遮るカーテンが必要。</w:t>
            </w:r>
          </w:p>
        </w:tc>
        <w:tc>
          <w:tcPr>
            <w:tcW w:w="763" w:type="dxa"/>
            <w:tcBorders>
              <w:top w:val="nil"/>
              <w:left w:val="none" w:color="auto" w:sz="0" w:space="0"/>
              <w:bottom w:val="nil"/>
              <w:right w:val="none" w:color="auto" w:sz="0" w:space="0"/>
              <w:tl2br w:val="none" w:color="auto" w:sz="0" w:space="0"/>
              <w:tr2bl w:val="none" w:color="auto" w:sz="0" w:space="0"/>
            </w:tcBorders>
            <w:vAlign w:val="top"/>
          </w:tcPr>
          <w:p>
            <w:pPr>
              <w:pStyle w:val="40"/>
              <w:spacing w:line="320" w:lineRule="exact"/>
              <w:ind w:left="0" w:leftChars="0" w:firstLine="0" w:firstLineChars="0"/>
              <w:rPr>
                <w:rFonts w:hint="default" w:asciiTheme="minorEastAsia" w:hAnsiTheme="minorEastAsia" w:eastAsiaTheme="minorEastAsia"/>
              </w:rPr>
            </w:pPr>
          </w:p>
        </w:tc>
        <w:tc>
          <w:tcPr>
            <w:tcW w:w="3624" w:type="dxa"/>
            <w:vAlign w:val="top"/>
          </w:tcPr>
          <w:p>
            <w:pPr>
              <w:pStyle w:val="40"/>
              <w:spacing w:line="320" w:lineRule="exact"/>
              <w:ind w:left="120" w:leftChars="0" w:hanging="120" w:hangingChars="60"/>
              <w:rPr>
                <w:rFonts w:hint="default" w:ascii="Meiryo UI" w:hAnsi="Meiryo UI" w:eastAsia="Meiryo UI"/>
                <w:kern w:val="2"/>
                <w:sz w:val="20"/>
              </w:rPr>
            </w:pPr>
            <w:r>
              <w:rPr>
                <w:rFonts w:hint="eastAsia" w:ascii="Meiryo UI" w:hAnsi="Meiryo UI" w:eastAsia="Meiryo UI"/>
                <w:kern w:val="2"/>
                <w:sz w:val="20"/>
              </w:rPr>
              <w:t>・カーテンの設置または窓の配置検討</w:t>
            </w:r>
          </w:p>
        </w:tc>
      </w:tr>
      <w:tr>
        <w:trPr/>
        <w:tc>
          <w:tcPr>
            <w:tcW w:w="1533" w:type="dxa"/>
            <w:vMerge w:val="continue"/>
            <w:vAlign w:val="top"/>
          </w:tcPr>
          <w:p>
            <w:pPr>
              <w:pStyle w:val="40"/>
              <w:spacing w:line="320" w:lineRule="exact"/>
              <w:ind w:left="0" w:leftChars="0" w:firstLine="0" w:firstLineChars="0"/>
              <w:rPr>
                <w:rFonts w:hint="default" w:ascii="Meiryo UI" w:hAnsi="Meiryo UI" w:eastAsia="Meiryo UI"/>
                <w:kern w:val="2"/>
                <w:sz w:val="20"/>
              </w:rPr>
            </w:pPr>
          </w:p>
        </w:tc>
        <w:tc>
          <w:tcPr>
            <w:tcW w:w="2861" w:type="dxa"/>
            <w:vAlign w:val="top"/>
          </w:tcPr>
          <w:p>
            <w:pPr>
              <w:pStyle w:val="40"/>
              <w:spacing w:line="320" w:lineRule="exact"/>
              <w:ind w:left="0" w:leftChars="0" w:firstLine="0" w:firstLineChars="0"/>
              <w:rPr>
                <w:rFonts w:hint="default" w:ascii="Meiryo UI" w:hAnsi="Meiryo UI" w:eastAsia="Meiryo UI"/>
                <w:kern w:val="2"/>
                <w:sz w:val="20"/>
              </w:rPr>
            </w:pPr>
            <w:r>
              <w:rPr>
                <w:rFonts w:hint="eastAsia" w:ascii="Meiryo UI" w:hAnsi="Meiryo UI" w:eastAsia="Meiryo UI"/>
                <w:kern w:val="2"/>
                <w:sz w:val="20"/>
              </w:rPr>
              <w:t>天井・壁の色は白を避けてほしい。</w:t>
            </w:r>
          </w:p>
        </w:tc>
        <w:tc>
          <w:tcPr>
            <w:tcW w:w="763" w:type="dxa"/>
            <w:tcBorders>
              <w:top w:val="nil"/>
              <w:left w:val="none" w:color="auto" w:sz="0" w:space="0"/>
              <w:bottom w:val="nil"/>
              <w:right w:val="none" w:color="auto" w:sz="0" w:space="0"/>
              <w:tl2br w:val="none" w:color="auto" w:sz="0" w:space="0"/>
              <w:tr2bl w:val="none" w:color="auto" w:sz="0" w:space="0"/>
            </w:tcBorders>
            <w:vAlign w:val="top"/>
          </w:tcPr>
          <w:p>
            <w:pPr>
              <w:pStyle w:val="40"/>
              <w:spacing w:line="320" w:lineRule="exact"/>
              <w:ind w:left="0" w:leftChars="0" w:firstLine="0" w:firstLineChars="0"/>
              <w:rPr>
                <w:rFonts w:hint="default" w:asciiTheme="minorEastAsia" w:hAnsiTheme="minorEastAsia" w:eastAsiaTheme="minorEastAsia"/>
              </w:rPr>
            </w:pPr>
            <w:r>
              <w:rPr>
                <w:rFonts w:hint="default" w:asciiTheme="minorEastAsia" w:hAnsiTheme="minorEastAsia" w:eastAsiaTheme="minorEastAsia"/>
              </w:rPr>
              <mc:AlternateContent>
                <mc:Choice Requires="wps">
                  <w:drawing>
                    <wp:anchor distT="0" distB="0" distL="114300" distR="114300" simplePos="0" relativeHeight="4294967241" behindDoc="0" locked="0" layoutInCell="1" hidden="0" allowOverlap="1">
                      <wp:simplePos x="0" y="0"/>
                      <wp:positionH relativeFrom="column">
                        <wp:posOffset>-24765</wp:posOffset>
                      </wp:positionH>
                      <wp:positionV relativeFrom="paragraph">
                        <wp:posOffset>378460</wp:posOffset>
                      </wp:positionV>
                      <wp:extent cx="422910" cy="590550"/>
                      <wp:effectExtent l="635" t="635" r="29845" b="10795"/>
                      <wp:wrapNone/>
                      <wp:docPr id="1029" name="矢印: 右 1354"/>
                      <a:graphic xmlns:a="http://schemas.openxmlformats.org/drawingml/2006/main">
                        <a:graphicData uri="http://schemas.microsoft.com/office/word/2010/wordprocessingShape">
                          <wps:wsp>
                            <wps:cNvPr id="1029" name="矢印: 右 1354"/>
                            <wps:cNvSpPr/>
                            <wps:spPr>
                              <a:xfrm>
                                <a:off x="0" y="0"/>
                                <a:ext cx="422910" cy="590550"/>
                              </a:xfrm>
                              <a:prstGeom prst="rightArrow">
                                <a:avLst/>
                              </a:prstGeom>
                              <a:solidFill>
                                <a:sysClr val="window" lastClr="FFFFFF">
                                  <a:lumMod val="50000"/>
                                </a:sysClr>
                              </a:solidFill>
                              <a:ln w="12700" cap="flat" cmpd="sng" algn="ctr">
                                <a:solidFill>
                                  <a:sysClr val="windowText" lastClr="000000"/>
                                </a:solidFill>
                                <a:prstDash val="solid"/>
                              </a:ln>
                              <a:effectLst/>
                            </wps:spPr>
                            <wps:bodyPr/>
                          </wps:wsp>
                        </a:graphicData>
                      </a:graphic>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矢印: 右 1354" style="mso-wrap-distance-right:9pt;mso-wrap-distance-bottom:0pt;margin-top:29.8pt;mso-position-vertical-relative:text;mso-position-horizontal-relative:text;position:absolute;height:46.5pt;mso-wrap-distance-top:0pt;width:33.29pt;mso-wrap-distance-left:9pt;margin-left:-1.95pt;z-index:-55;" o:spid="_x0000_s1029" o:allowincell="t" o:allowoverlap="t" filled="t" fillcolor="#808080" stroked="t" strokecolor="#000000" strokeweight="1pt" o:spt="13" type="#_x0000_t13" adj="10800,5400">
                      <v:fill/>
                      <v:stroke linestyle="single" endcap="flat" dashstyle="solid" filltype="solid"/>
                      <v:textbox style="layout-flow:horizontal;"/>
                      <v:imagedata o:title=""/>
                      <w10:wrap type="none" anchorx="text" anchory="text"/>
                    </v:shape>
                  </w:pict>
                </mc:Fallback>
              </mc:AlternateContent>
            </w:r>
          </w:p>
        </w:tc>
        <w:tc>
          <w:tcPr>
            <w:tcW w:w="3624" w:type="dxa"/>
            <w:vAlign w:val="top"/>
          </w:tcPr>
          <w:p>
            <w:pPr>
              <w:pStyle w:val="40"/>
              <w:spacing w:line="320" w:lineRule="exact"/>
              <w:ind w:left="120" w:leftChars="0" w:hanging="120" w:hangingChars="60"/>
              <w:rPr>
                <w:rFonts w:hint="default" w:ascii="Meiryo UI" w:hAnsi="Meiryo UI" w:eastAsia="Meiryo UI"/>
                <w:kern w:val="2"/>
                <w:sz w:val="20"/>
              </w:rPr>
            </w:pPr>
            <w:r>
              <w:rPr>
                <w:rFonts w:hint="eastAsia" w:ascii="Meiryo UI" w:hAnsi="Meiryo UI" w:eastAsia="Meiryo UI"/>
                <w:kern w:val="2"/>
                <w:sz w:val="20"/>
              </w:rPr>
              <w:t>・天井の色、濃色検討</w:t>
            </w:r>
          </w:p>
        </w:tc>
      </w:tr>
      <w:tr>
        <w:trPr/>
        <w:tc>
          <w:tcPr>
            <w:tcW w:w="1533" w:type="dxa"/>
            <w:vMerge w:val="continue"/>
            <w:vAlign w:val="top"/>
          </w:tcPr>
          <w:p>
            <w:pPr>
              <w:pStyle w:val="40"/>
              <w:spacing w:line="320" w:lineRule="exact"/>
              <w:ind w:left="0" w:leftChars="0" w:firstLine="0" w:firstLineChars="0"/>
              <w:rPr>
                <w:rFonts w:hint="default" w:ascii="Meiryo UI" w:hAnsi="Meiryo UI" w:eastAsia="Meiryo UI"/>
                <w:kern w:val="2"/>
                <w:sz w:val="20"/>
              </w:rPr>
            </w:pPr>
          </w:p>
        </w:tc>
        <w:tc>
          <w:tcPr>
            <w:tcW w:w="2861" w:type="dxa"/>
            <w:vAlign w:val="top"/>
          </w:tcPr>
          <w:p>
            <w:pPr>
              <w:pStyle w:val="40"/>
              <w:spacing w:line="320" w:lineRule="exact"/>
              <w:ind w:left="0" w:leftChars="0" w:firstLine="0" w:firstLineChars="0"/>
              <w:rPr>
                <w:rFonts w:hint="default" w:ascii="Meiryo UI" w:hAnsi="Meiryo UI" w:eastAsia="Meiryo UI"/>
                <w:kern w:val="2"/>
                <w:sz w:val="20"/>
              </w:rPr>
            </w:pPr>
            <w:r>
              <w:rPr>
                <w:rFonts w:hint="eastAsia" w:ascii="Meiryo UI" w:hAnsi="Meiryo UI" w:eastAsia="Meiryo UI"/>
                <w:kern w:val="2"/>
                <w:sz w:val="20"/>
              </w:rPr>
              <w:t>硬すぎる床は避けてほしい。</w:t>
            </w:r>
          </w:p>
        </w:tc>
        <w:tc>
          <w:tcPr>
            <w:tcW w:w="763" w:type="dxa"/>
            <w:tcBorders>
              <w:top w:val="nil"/>
              <w:left w:val="none" w:color="auto" w:sz="0" w:space="0"/>
              <w:bottom w:val="nil"/>
              <w:right w:val="none" w:color="auto" w:sz="0" w:space="0"/>
              <w:tl2br w:val="none" w:color="auto" w:sz="0" w:space="0"/>
              <w:tr2bl w:val="none" w:color="auto" w:sz="0" w:space="0"/>
            </w:tcBorders>
            <w:vAlign w:val="top"/>
          </w:tcPr>
          <w:p>
            <w:pPr>
              <w:pStyle w:val="40"/>
              <w:spacing w:line="320" w:lineRule="exact"/>
              <w:ind w:left="0" w:leftChars="0" w:firstLine="0" w:firstLineChars="0"/>
              <w:rPr>
                <w:rFonts w:hint="default" w:asciiTheme="minorEastAsia" w:hAnsiTheme="minorEastAsia" w:eastAsiaTheme="minorEastAsia"/>
              </w:rPr>
            </w:pPr>
          </w:p>
        </w:tc>
        <w:tc>
          <w:tcPr>
            <w:tcW w:w="3624" w:type="dxa"/>
            <w:vAlign w:val="top"/>
          </w:tcPr>
          <w:p>
            <w:pPr>
              <w:pStyle w:val="40"/>
              <w:spacing w:line="320" w:lineRule="exact"/>
              <w:ind w:left="120" w:leftChars="0" w:hanging="120" w:hangingChars="60"/>
              <w:rPr>
                <w:rFonts w:hint="default" w:ascii="Meiryo UI" w:hAnsi="Meiryo UI" w:eastAsia="Meiryo UI"/>
                <w:kern w:val="2"/>
                <w:sz w:val="20"/>
              </w:rPr>
            </w:pPr>
            <w:r>
              <w:rPr>
                <w:rFonts w:hint="eastAsia" w:ascii="Meiryo UI" w:hAnsi="Meiryo UI" w:eastAsia="Meiryo UI"/>
                <w:kern w:val="2"/>
                <w:sz w:val="20"/>
              </w:rPr>
              <w:t>・床組みの上、仕上げ材を設置</w:t>
            </w:r>
          </w:p>
        </w:tc>
      </w:tr>
      <w:tr>
        <w:trPr/>
        <w:tc>
          <w:tcPr>
            <w:tcW w:w="1533" w:type="dxa"/>
            <w:vMerge w:val="continue"/>
            <w:vAlign w:val="top"/>
          </w:tcPr>
          <w:p>
            <w:pPr>
              <w:pStyle w:val="40"/>
              <w:spacing w:line="320" w:lineRule="exact"/>
              <w:ind w:left="0" w:leftChars="0" w:firstLine="0" w:firstLineChars="0"/>
              <w:rPr>
                <w:rFonts w:hint="default" w:ascii="Meiryo UI" w:hAnsi="Meiryo UI" w:eastAsia="Meiryo UI"/>
                <w:kern w:val="2"/>
                <w:sz w:val="20"/>
              </w:rPr>
            </w:pPr>
          </w:p>
        </w:tc>
        <w:tc>
          <w:tcPr>
            <w:tcW w:w="2861" w:type="dxa"/>
            <w:vAlign w:val="top"/>
          </w:tcPr>
          <w:p>
            <w:pPr>
              <w:pStyle w:val="40"/>
              <w:spacing w:line="320" w:lineRule="exact"/>
              <w:ind w:left="0" w:leftChars="0" w:firstLine="0" w:firstLineChars="0"/>
              <w:rPr>
                <w:rFonts w:hint="default" w:ascii="Meiryo UI" w:hAnsi="Meiryo UI" w:eastAsia="Meiryo UI"/>
                <w:kern w:val="2"/>
                <w:sz w:val="20"/>
              </w:rPr>
            </w:pPr>
            <w:r>
              <w:rPr>
                <w:rFonts w:hint="eastAsia" w:ascii="Meiryo UI" w:hAnsi="Meiryo UI" w:eastAsia="Meiryo UI"/>
                <w:kern w:val="2"/>
                <w:sz w:val="20"/>
              </w:rPr>
              <w:t>照度や照明の検討が必要。</w:t>
            </w:r>
          </w:p>
        </w:tc>
        <w:tc>
          <w:tcPr>
            <w:tcW w:w="763" w:type="dxa"/>
            <w:tcBorders>
              <w:top w:val="nil"/>
              <w:left w:val="none" w:color="auto" w:sz="0" w:space="0"/>
              <w:bottom w:val="nil"/>
              <w:right w:val="none" w:color="auto" w:sz="0" w:space="0"/>
              <w:tl2br w:val="none" w:color="auto" w:sz="0" w:space="0"/>
              <w:tr2bl w:val="none" w:color="auto" w:sz="0" w:space="0"/>
            </w:tcBorders>
            <w:vAlign w:val="top"/>
          </w:tcPr>
          <w:p>
            <w:pPr>
              <w:pStyle w:val="40"/>
              <w:spacing w:line="320" w:lineRule="exact"/>
              <w:ind w:left="0" w:leftChars="0" w:firstLine="0" w:firstLineChars="0"/>
              <w:rPr>
                <w:rFonts w:hint="default" w:asciiTheme="minorEastAsia" w:hAnsiTheme="minorEastAsia" w:eastAsiaTheme="minorEastAsia"/>
              </w:rPr>
            </w:pPr>
          </w:p>
        </w:tc>
        <w:tc>
          <w:tcPr>
            <w:tcW w:w="3624" w:type="dxa"/>
            <w:vAlign w:val="top"/>
          </w:tcPr>
          <w:p>
            <w:pPr>
              <w:pStyle w:val="40"/>
              <w:spacing w:line="320" w:lineRule="exact"/>
              <w:ind w:left="120" w:leftChars="0" w:hanging="120" w:hangingChars="60"/>
              <w:rPr>
                <w:rFonts w:hint="default" w:ascii="Meiryo UI" w:hAnsi="Meiryo UI" w:eastAsia="Meiryo UI"/>
                <w:kern w:val="2"/>
                <w:sz w:val="20"/>
              </w:rPr>
            </w:pPr>
            <w:r>
              <w:rPr>
                <w:rFonts w:hint="eastAsia" w:ascii="Meiryo UI" w:hAnsi="Meiryo UI" w:eastAsia="Meiryo UI"/>
                <w:kern w:val="2"/>
                <w:sz w:val="20"/>
              </w:rPr>
              <w:t>・必要照度の確保と位置検討</w:t>
            </w:r>
          </w:p>
        </w:tc>
      </w:tr>
      <w:tr>
        <w:trPr/>
        <w:tc>
          <w:tcPr>
            <w:tcW w:w="1533" w:type="dxa"/>
            <w:vMerge w:val="continue"/>
            <w:vAlign w:val="top"/>
          </w:tcPr>
          <w:p>
            <w:pPr>
              <w:pStyle w:val="40"/>
              <w:spacing w:line="320" w:lineRule="exact"/>
              <w:ind w:left="0" w:leftChars="0" w:firstLine="0" w:firstLineChars="0"/>
              <w:rPr>
                <w:rFonts w:hint="default" w:ascii="Meiryo UI" w:hAnsi="Meiryo UI" w:eastAsia="Meiryo UI"/>
                <w:kern w:val="2"/>
                <w:sz w:val="20"/>
              </w:rPr>
            </w:pPr>
          </w:p>
        </w:tc>
        <w:tc>
          <w:tcPr>
            <w:tcW w:w="2861" w:type="dxa"/>
            <w:vAlign w:val="top"/>
          </w:tcPr>
          <w:p>
            <w:pPr>
              <w:pStyle w:val="40"/>
              <w:spacing w:line="320" w:lineRule="exact"/>
              <w:ind w:left="0" w:leftChars="0" w:firstLine="0" w:firstLineChars="0"/>
              <w:rPr>
                <w:rFonts w:hint="default" w:ascii="Meiryo UI" w:hAnsi="Meiryo UI" w:eastAsia="Meiryo UI"/>
                <w:kern w:val="2"/>
                <w:sz w:val="20"/>
              </w:rPr>
            </w:pPr>
            <w:r>
              <w:rPr>
                <w:rFonts w:hint="eastAsia" w:ascii="Meiryo UI" w:hAnsi="Meiryo UI" w:eastAsia="Meiryo UI"/>
                <w:kern w:val="2"/>
                <w:sz w:val="20"/>
              </w:rPr>
              <w:t>壊れにくい壁・建具必要。</w:t>
            </w:r>
          </w:p>
        </w:tc>
        <w:tc>
          <w:tcPr>
            <w:tcW w:w="763" w:type="dxa"/>
            <w:tcBorders>
              <w:top w:val="nil"/>
              <w:left w:val="none" w:color="auto" w:sz="0" w:space="0"/>
              <w:bottom w:val="nil"/>
              <w:right w:val="none" w:color="auto" w:sz="0" w:space="0"/>
              <w:tl2br w:val="none" w:color="auto" w:sz="0" w:space="0"/>
              <w:tr2bl w:val="none" w:color="auto" w:sz="0" w:space="0"/>
            </w:tcBorders>
            <w:vAlign w:val="top"/>
          </w:tcPr>
          <w:p>
            <w:pPr>
              <w:pStyle w:val="40"/>
              <w:spacing w:line="320" w:lineRule="exact"/>
              <w:ind w:left="0" w:leftChars="0" w:firstLine="0" w:firstLineChars="0"/>
              <w:rPr>
                <w:rFonts w:hint="default" w:asciiTheme="minorEastAsia" w:hAnsiTheme="minorEastAsia" w:eastAsiaTheme="minorEastAsia"/>
              </w:rPr>
            </w:pPr>
          </w:p>
        </w:tc>
        <w:tc>
          <w:tcPr>
            <w:tcW w:w="3624" w:type="dxa"/>
            <w:vAlign w:val="top"/>
          </w:tcPr>
          <w:p>
            <w:pPr>
              <w:pStyle w:val="40"/>
              <w:spacing w:line="320" w:lineRule="exact"/>
              <w:ind w:left="120" w:leftChars="0" w:hanging="120" w:hangingChars="60"/>
              <w:rPr>
                <w:rFonts w:hint="default" w:ascii="Meiryo UI" w:hAnsi="Meiryo UI" w:eastAsia="Meiryo UI"/>
                <w:kern w:val="2"/>
                <w:sz w:val="20"/>
              </w:rPr>
            </w:pPr>
            <w:r>
              <w:rPr>
                <w:rFonts w:hint="eastAsia" w:ascii="Meiryo UI" w:hAnsi="Meiryo UI" w:eastAsia="Meiryo UI"/>
                <w:kern w:val="2"/>
                <w:sz w:val="20"/>
              </w:rPr>
              <w:t>・壁・建具の強度を考慮</w:t>
            </w:r>
          </w:p>
        </w:tc>
      </w:tr>
      <w:tr>
        <w:trPr/>
        <w:tc>
          <w:tcPr>
            <w:tcW w:w="1533" w:type="dxa"/>
            <w:vAlign w:val="center"/>
          </w:tcPr>
          <w:p>
            <w:pPr>
              <w:pStyle w:val="40"/>
              <w:spacing w:line="320" w:lineRule="exact"/>
              <w:ind w:left="0" w:leftChars="0" w:firstLine="0" w:firstLineChars="0"/>
              <w:jc w:val="center"/>
              <w:rPr>
                <w:rFonts w:hint="default" w:ascii="Meiryo UI" w:hAnsi="Meiryo UI" w:eastAsia="Meiryo UI"/>
                <w:kern w:val="2"/>
                <w:sz w:val="20"/>
              </w:rPr>
            </w:pPr>
            <w:r>
              <w:rPr>
                <w:rFonts w:hint="eastAsia" w:ascii="Meiryo UI" w:hAnsi="Meiryo UI" w:eastAsia="Meiryo UI"/>
                <w:kern w:val="2"/>
                <w:sz w:val="20"/>
              </w:rPr>
              <w:t>サブアリーナ</w:t>
            </w:r>
          </w:p>
        </w:tc>
        <w:tc>
          <w:tcPr>
            <w:tcW w:w="2861" w:type="dxa"/>
            <w:vAlign w:val="top"/>
          </w:tcPr>
          <w:p>
            <w:pPr>
              <w:pStyle w:val="40"/>
              <w:spacing w:line="320" w:lineRule="exact"/>
              <w:ind w:left="0" w:leftChars="0" w:firstLine="0" w:firstLineChars="0"/>
              <w:rPr>
                <w:rFonts w:hint="default" w:ascii="Meiryo UI" w:hAnsi="Meiryo UI" w:eastAsia="Meiryo UI"/>
                <w:kern w:val="2"/>
                <w:sz w:val="20"/>
              </w:rPr>
            </w:pPr>
            <w:r>
              <w:rPr>
                <w:rFonts w:hint="eastAsia" w:ascii="Meiryo UI" w:hAnsi="Meiryo UI" w:eastAsia="Meiryo UI"/>
                <w:kern w:val="2"/>
                <w:sz w:val="20"/>
              </w:rPr>
              <w:t>県、九州大会を開催できる規模としてほしい。</w:t>
            </w:r>
          </w:p>
        </w:tc>
        <w:tc>
          <w:tcPr>
            <w:tcW w:w="763" w:type="dxa"/>
            <w:tcBorders>
              <w:top w:val="nil"/>
              <w:left w:val="none" w:color="auto" w:sz="0" w:space="0"/>
              <w:bottom w:val="nil"/>
              <w:right w:val="none" w:color="auto" w:sz="0" w:space="0"/>
              <w:tl2br w:val="none" w:color="auto" w:sz="0" w:space="0"/>
              <w:tr2bl w:val="none" w:color="auto" w:sz="0" w:space="0"/>
            </w:tcBorders>
            <w:vAlign w:val="top"/>
          </w:tcPr>
          <w:p>
            <w:pPr>
              <w:pStyle w:val="40"/>
              <w:spacing w:line="320" w:lineRule="exact"/>
              <w:ind w:left="0" w:leftChars="0" w:firstLine="0" w:firstLineChars="0"/>
              <w:rPr>
                <w:rFonts w:hint="default" w:asciiTheme="minorEastAsia" w:hAnsiTheme="minorEastAsia" w:eastAsiaTheme="minorEastAsia"/>
              </w:rPr>
            </w:pPr>
          </w:p>
        </w:tc>
        <w:tc>
          <w:tcPr>
            <w:tcW w:w="3624" w:type="dxa"/>
            <w:vAlign w:val="top"/>
          </w:tcPr>
          <w:p>
            <w:pPr>
              <w:pStyle w:val="40"/>
              <w:spacing w:line="320" w:lineRule="exact"/>
              <w:ind w:left="120" w:leftChars="0" w:hanging="120" w:hangingChars="60"/>
              <w:rPr>
                <w:rFonts w:hint="default" w:ascii="Meiryo UI" w:hAnsi="Meiryo UI" w:eastAsia="Meiryo UI"/>
                <w:kern w:val="2"/>
                <w:sz w:val="20"/>
              </w:rPr>
            </w:pPr>
            <w:r>
              <w:rPr>
                <w:rFonts w:hint="eastAsia" w:ascii="Meiryo UI" w:hAnsi="Meiryo UI" w:eastAsia="Meiryo UI"/>
                <w:kern w:val="2"/>
                <w:sz w:val="20"/>
              </w:rPr>
              <w:t>・バスケットコート</w:t>
            </w:r>
            <w:r>
              <w:rPr>
                <w:rFonts w:hint="eastAsia" w:ascii="Meiryo UI" w:hAnsi="Meiryo UI" w:eastAsia="Meiryo UI"/>
                <w:kern w:val="2"/>
                <w:sz w:val="20"/>
              </w:rPr>
              <w:t>1</w:t>
            </w:r>
            <w:r>
              <w:rPr>
                <w:rFonts w:hint="eastAsia" w:ascii="Meiryo UI" w:hAnsi="Meiryo UI" w:eastAsia="Meiryo UI"/>
                <w:kern w:val="2"/>
                <w:sz w:val="20"/>
              </w:rPr>
              <w:t>面を設置（アリーナ</w:t>
            </w:r>
            <w:r>
              <w:rPr>
                <w:rFonts w:hint="eastAsia" w:ascii="Meiryo UI" w:hAnsi="Meiryo UI" w:eastAsia="Meiryo UI"/>
                <w:kern w:val="2"/>
                <w:sz w:val="20"/>
              </w:rPr>
              <w:t>3</w:t>
            </w:r>
            <w:r>
              <w:rPr>
                <w:rFonts w:hint="eastAsia" w:ascii="Meiryo UI" w:hAnsi="Meiryo UI" w:eastAsia="Meiryo UI"/>
                <w:kern w:val="2"/>
                <w:sz w:val="20"/>
              </w:rPr>
              <w:t>面も含めて</w:t>
            </w:r>
            <w:r>
              <w:rPr>
                <w:rFonts w:hint="default" w:ascii="Meiryo UI" w:hAnsi="Meiryo UI" w:eastAsia="Meiryo UI"/>
                <w:kern w:val="2"/>
                <w:sz w:val="20"/>
              </w:rPr>
              <w:t>4</w:t>
            </w:r>
            <w:r>
              <w:rPr>
                <w:rFonts w:hint="default" w:ascii="Meiryo UI" w:hAnsi="Meiryo UI" w:eastAsia="Meiryo UI"/>
                <w:kern w:val="2"/>
                <w:sz w:val="20"/>
              </w:rPr>
              <w:t>コートで大会が出来る）</w:t>
            </w:r>
          </w:p>
        </w:tc>
      </w:tr>
      <w:tr>
        <w:trPr/>
        <w:tc>
          <w:tcPr>
            <w:tcW w:w="1533" w:type="dxa"/>
            <w:vMerge w:val="restart"/>
            <w:vAlign w:val="center"/>
          </w:tcPr>
          <w:p>
            <w:pPr>
              <w:pStyle w:val="40"/>
              <w:spacing w:line="320" w:lineRule="exact"/>
              <w:ind w:left="0" w:leftChars="0" w:firstLine="0" w:firstLineChars="0"/>
              <w:jc w:val="center"/>
              <w:rPr>
                <w:rFonts w:hint="default" w:ascii="Meiryo UI" w:hAnsi="Meiryo UI" w:eastAsia="Meiryo UI"/>
                <w:kern w:val="2"/>
                <w:sz w:val="20"/>
              </w:rPr>
            </w:pPr>
            <w:r>
              <w:rPr>
                <w:rFonts w:hint="eastAsia" w:ascii="Meiryo UI" w:hAnsi="Meiryo UI" w:eastAsia="Meiryo UI"/>
                <w:kern w:val="2"/>
                <w:sz w:val="20"/>
              </w:rPr>
              <w:t>観客席</w:t>
            </w:r>
          </w:p>
        </w:tc>
        <w:tc>
          <w:tcPr>
            <w:tcW w:w="2861" w:type="dxa"/>
            <w:vAlign w:val="top"/>
          </w:tcPr>
          <w:p>
            <w:pPr>
              <w:pStyle w:val="40"/>
              <w:spacing w:line="320" w:lineRule="exact"/>
              <w:ind w:left="0" w:leftChars="0" w:firstLine="0" w:firstLineChars="0"/>
              <w:rPr>
                <w:rFonts w:hint="default" w:ascii="Meiryo UI" w:hAnsi="Meiryo UI" w:eastAsia="Meiryo UI"/>
                <w:kern w:val="2"/>
                <w:sz w:val="20"/>
              </w:rPr>
            </w:pPr>
            <w:r>
              <w:rPr>
                <w:rFonts w:hint="eastAsia" w:ascii="Meiryo UI" w:hAnsi="Meiryo UI" w:eastAsia="Meiryo UI"/>
                <w:kern w:val="2"/>
                <w:sz w:val="20"/>
              </w:rPr>
              <w:t>観客席が必要。</w:t>
            </w:r>
          </w:p>
        </w:tc>
        <w:tc>
          <w:tcPr>
            <w:tcW w:w="763" w:type="dxa"/>
            <w:tcBorders>
              <w:top w:val="nil"/>
              <w:left w:val="none" w:color="auto" w:sz="0" w:space="0"/>
              <w:bottom w:val="nil"/>
              <w:right w:val="none" w:color="auto" w:sz="0" w:space="0"/>
              <w:tl2br w:val="none" w:color="auto" w:sz="0" w:space="0"/>
              <w:tr2bl w:val="none" w:color="auto" w:sz="0" w:space="0"/>
            </w:tcBorders>
            <w:vAlign w:val="top"/>
          </w:tcPr>
          <w:p>
            <w:pPr>
              <w:pStyle w:val="40"/>
              <w:spacing w:line="320" w:lineRule="exact"/>
              <w:ind w:left="0" w:leftChars="0" w:firstLine="0" w:firstLineChars="0"/>
              <w:rPr>
                <w:rFonts w:hint="default" w:asciiTheme="minorEastAsia" w:hAnsiTheme="minorEastAsia" w:eastAsiaTheme="minorEastAsia"/>
              </w:rPr>
            </w:pPr>
          </w:p>
        </w:tc>
        <w:tc>
          <w:tcPr>
            <w:tcW w:w="3624" w:type="dxa"/>
            <w:vMerge w:val="restart"/>
            <w:vAlign w:val="top"/>
          </w:tcPr>
          <w:p>
            <w:pPr>
              <w:pStyle w:val="40"/>
              <w:spacing w:line="320" w:lineRule="exact"/>
              <w:ind w:left="120" w:leftChars="0" w:hanging="120" w:hangingChars="60"/>
              <w:rPr>
                <w:rFonts w:hint="default" w:ascii="Meiryo UI" w:hAnsi="Meiryo UI" w:eastAsia="Meiryo UI"/>
                <w:kern w:val="2"/>
                <w:sz w:val="20"/>
              </w:rPr>
            </w:pPr>
            <w:r>
              <w:rPr>
                <w:rFonts w:hint="eastAsia" w:ascii="Meiryo UI" w:hAnsi="Meiryo UI" w:eastAsia="Meiryo UI"/>
                <w:kern w:val="2"/>
                <w:sz w:val="20"/>
              </w:rPr>
              <w:t>・</w:t>
            </w:r>
            <w:r>
              <w:rPr>
                <w:rFonts w:hint="default" w:ascii="Meiryo UI" w:hAnsi="Meiryo UI" w:eastAsia="Meiryo UI"/>
                <w:kern w:val="2"/>
                <w:sz w:val="20"/>
              </w:rPr>
              <w:t>2</w:t>
            </w:r>
            <w:r>
              <w:rPr>
                <w:rFonts w:hint="default" w:ascii="Meiryo UI" w:hAnsi="Meiryo UI" w:eastAsia="Meiryo UI"/>
                <w:kern w:val="2"/>
                <w:sz w:val="20"/>
              </w:rPr>
              <w:t>階固定席</w:t>
            </w:r>
            <w:r>
              <w:rPr>
                <w:rFonts w:hint="default" w:ascii="Meiryo UI" w:hAnsi="Meiryo UI" w:eastAsia="Meiryo UI"/>
                <w:kern w:val="2"/>
                <w:sz w:val="20"/>
              </w:rPr>
              <w:t>1,000</w:t>
            </w:r>
            <w:r>
              <w:rPr>
                <w:rFonts w:hint="default" w:ascii="Meiryo UI" w:hAnsi="Meiryo UI" w:eastAsia="Meiryo UI"/>
                <w:kern w:val="2"/>
                <w:sz w:val="20"/>
              </w:rPr>
              <w:t>席程度客席を設置</w:t>
            </w:r>
          </w:p>
        </w:tc>
      </w:tr>
      <w:tr>
        <w:trPr/>
        <w:tc>
          <w:tcPr>
            <w:tcW w:w="1533" w:type="dxa"/>
            <w:vMerge w:val="continue"/>
            <w:vAlign w:val="top"/>
          </w:tcPr>
          <w:p>
            <w:pPr>
              <w:pStyle w:val="40"/>
              <w:spacing w:line="320" w:lineRule="exact"/>
              <w:ind w:left="0" w:leftChars="0" w:firstLine="0" w:firstLineChars="0"/>
              <w:rPr>
                <w:rFonts w:hint="default" w:ascii="Meiryo UI" w:hAnsi="Meiryo UI" w:eastAsia="Meiryo UI"/>
                <w:kern w:val="2"/>
                <w:sz w:val="20"/>
              </w:rPr>
            </w:pPr>
          </w:p>
        </w:tc>
        <w:tc>
          <w:tcPr>
            <w:tcW w:w="2861" w:type="dxa"/>
            <w:vAlign w:val="top"/>
          </w:tcPr>
          <w:p>
            <w:pPr>
              <w:pStyle w:val="40"/>
              <w:spacing w:line="320" w:lineRule="exact"/>
              <w:ind w:left="0" w:leftChars="0" w:firstLine="0" w:firstLineChars="0"/>
              <w:rPr>
                <w:rFonts w:hint="default" w:ascii="Meiryo UI" w:hAnsi="Meiryo UI" w:eastAsia="Meiryo UI"/>
                <w:kern w:val="2"/>
                <w:sz w:val="20"/>
              </w:rPr>
            </w:pPr>
            <w:r>
              <w:rPr>
                <w:rFonts w:hint="eastAsia" w:ascii="Meiryo UI" w:hAnsi="Meiryo UI" w:eastAsia="Meiryo UI"/>
                <w:kern w:val="2"/>
                <w:sz w:val="20"/>
              </w:rPr>
              <w:t>大会時に選手</w:t>
            </w:r>
            <w:r>
              <w:rPr>
                <w:rFonts w:hint="default" w:ascii="Meiryo UI" w:hAnsi="Meiryo UI" w:eastAsia="Meiryo UI"/>
                <w:kern w:val="2"/>
                <w:sz w:val="20"/>
              </w:rPr>
              <w:t>30</w:t>
            </w:r>
            <w:r>
              <w:rPr>
                <w:rFonts w:hint="default" w:ascii="Meiryo UI" w:hAnsi="Meiryo UI" w:eastAsia="Meiryo UI"/>
                <w:kern w:val="2"/>
                <w:sz w:val="20"/>
              </w:rPr>
              <w:t>名</w:t>
            </w:r>
            <w:r>
              <w:rPr>
                <w:rFonts w:hint="default" w:ascii="Meiryo UI" w:hAnsi="Meiryo UI" w:eastAsia="Meiryo UI"/>
                <w:kern w:val="2"/>
                <w:sz w:val="20"/>
              </w:rPr>
              <w:t>×16</w:t>
            </w:r>
            <w:r>
              <w:rPr>
                <w:rFonts w:hint="default" w:ascii="Meiryo UI" w:hAnsi="Meiryo UI" w:eastAsia="Meiryo UI"/>
                <w:kern w:val="2"/>
                <w:sz w:val="20"/>
              </w:rPr>
              <w:t>チーム＝</w:t>
            </w:r>
            <w:r>
              <w:rPr>
                <w:rFonts w:hint="default" w:ascii="Meiryo UI" w:hAnsi="Meiryo UI" w:eastAsia="Meiryo UI"/>
                <w:kern w:val="2"/>
                <w:sz w:val="20"/>
              </w:rPr>
              <w:t>480</w:t>
            </w:r>
            <w:r>
              <w:rPr>
                <w:rFonts w:hint="default" w:ascii="Meiryo UI" w:hAnsi="Meiryo UI" w:eastAsia="Meiryo UI"/>
                <w:kern w:val="2"/>
                <w:sz w:val="20"/>
              </w:rPr>
              <w:t>名、応援</w:t>
            </w:r>
            <w:r>
              <w:rPr>
                <w:rFonts w:hint="default" w:ascii="Meiryo UI" w:hAnsi="Meiryo UI" w:eastAsia="Meiryo UI"/>
                <w:kern w:val="2"/>
                <w:sz w:val="20"/>
              </w:rPr>
              <w:t>500</w:t>
            </w:r>
            <w:r>
              <w:rPr>
                <w:rFonts w:hint="default" w:ascii="Meiryo UI" w:hAnsi="Meiryo UI" w:eastAsia="Meiryo UI"/>
                <w:kern w:val="2"/>
                <w:sz w:val="20"/>
              </w:rPr>
              <w:t>名程度が座れる観客席が必要</w:t>
            </w:r>
            <w:r>
              <w:rPr>
                <w:rFonts w:hint="eastAsia" w:ascii="Meiryo UI" w:hAnsi="Meiryo UI" w:eastAsia="Meiryo UI"/>
                <w:kern w:val="2"/>
                <w:sz w:val="20"/>
              </w:rPr>
              <w:t>。</w:t>
            </w:r>
          </w:p>
        </w:tc>
        <w:tc>
          <w:tcPr>
            <w:tcW w:w="763" w:type="dxa"/>
            <w:tcBorders>
              <w:top w:val="nil"/>
              <w:left w:val="none" w:color="auto" w:sz="0" w:space="0"/>
              <w:bottom w:val="nil"/>
              <w:right w:val="none" w:color="auto" w:sz="0" w:space="0"/>
              <w:tl2br w:val="none" w:color="auto" w:sz="0" w:space="0"/>
              <w:tr2bl w:val="none" w:color="auto" w:sz="0" w:space="0"/>
            </w:tcBorders>
            <w:vAlign w:val="top"/>
          </w:tcPr>
          <w:p>
            <w:pPr>
              <w:pStyle w:val="40"/>
              <w:spacing w:line="320" w:lineRule="exact"/>
              <w:ind w:left="0" w:leftChars="0" w:firstLine="0" w:firstLineChars="0"/>
              <w:rPr>
                <w:rFonts w:hint="default" w:asciiTheme="minorEastAsia" w:hAnsiTheme="minorEastAsia" w:eastAsiaTheme="minorEastAsia"/>
              </w:rPr>
            </w:pPr>
          </w:p>
        </w:tc>
        <w:tc>
          <w:tcPr>
            <w:tcW w:w="3624" w:type="dxa"/>
            <w:vMerge w:val="continue"/>
            <w:vAlign w:val="top"/>
          </w:tcPr>
          <w:p>
            <w:pPr>
              <w:pStyle w:val="40"/>
              <w:spacing w:line="320" w:lineRule="exact"/>
              <w:ind w:left="120" w:leftChars="0" w:hanging="120" w:hangingChars="60"/>
              <w:rPr>
                <w:rFonts w:hint="default" w:ascii="Meiryo UI" w:hAnsi="Meiryo UI" w:eastAsia="Meiryo UI"/>
                <w:kern w:val="2"/>
                <w:sz w:val="20"/>
              </w:rPr>
            </w:pPr>
          </w:p>
        </w:tc>
      </w:tr>
      <w:tr>
        <w:trPr/>
        <w:tc>
          <w:tcPr>
            <w:tcW w:w="1533" w:type="dxa"/>
            <w:vMerge w:val="continue"/>
            <w:vAlign w:val="center"/>
          </w:tcPr>
          <w:p>
            <w:pPr>
              <w:pStyle w:val="40"/>
              <w:spacing w:line="320" w:lineRule="exact"/>
              <w:ind w:left="0" w:leftChars="0" w:firstLine="0" w:firstLineChars="0"/>
              <w:jc w:val="center"/>
              <w:rPr>
                <w:rFonts w:hint="default" w:ascii="Meiryo UI" w:hAnsi="Meiryo UI" w:eastAsia="Meiryo UI"/>
                <w:kern w:val="2"/>
                <w:sz w:val="20"/>
              </w:rPr>
            </w:pPr>
          </w:p>
        </w:tc>
        <w:tc>
          <w:tcPr>
            <w:tcW w:w="2861" w:type="dxa"/>
            <w:vAlign w:val="top"/>
          </w:tcPr>
          <w:p>
            <w:pPr>
              <w:pStyle w:val="40"/>
              <w:spacing w:line="320" w:lineRule="exact"/>
              <w:ind w:left="0" w:leftChars="0" w:firstLine="0" w:firstLineChars="0"/>
              <w:rPr>
                <w:rFonts w:hint="default" w:ascii="Meiryo UI" w:hAnsi="Meiryo UI" w:eastAsia="Meiryo UI"/>
                <w:kern w:val="2"/>
                <w:sz w:val="20"/>
              </w:rPr>
            </w:pPr>
            <w:r>
              <w:rPr>
                <w:rFonts w:hint="eastAsia" w:ascii="Meiryo UI" w:hAnsi="Meiryo UI" w:eastAsia="Meiryo UI"/>
                <w:kern w:val="2"/>
                <w:sz w:val="20"/>
              </w:rPr>
              <w:t>横長より、すり鉢状の客席の方が見やすい。</w:t>
            </w:r>
          </w:p>
        </w:tc>
        <w:tc>
          <w:tcPr>
            <w:tcW w:w="763" w:type="dxa"/>
            <w:tcBorders>
              <w:top w:val="nil"/>
              <w:left w:val="none" w:color="auto" w:sz="0" w:space="0"/>
              <w:bottom w:val="nil"/>
              <w:right w:val="none" w:color="auto" w:sz="0" w:space="0"/>
              <w:tl2br w:val="none" w:color="auto" w:sz="0" w:space="0"/>
              <w:tr2bl w:val="none" w:color="auto" w:sz="0" w:space="0"/>
            </w:tcBorders>
            <w:vAlign w:val="top"/>
          </w:tcPr>
          <w:p>
            <w:pPr>
              <w:pStyle w:val="40"/>
              <w:spacing w:line="320" w:lineRule="exact"/>
              <w:ind w:left="0" w:leftChars="0" w:firstLine="0" w:firstLineChars="0"/>
              <w:rPr>
                <w:rFonts w:hint="default" w:ascii="Meiryo UI" w:hAnsi="Meiryo UI" w:eastAsia="Meiryo UI"/>
                <w:kern w:val="2"/>
                <w:sz w:val="20"/>
              </w:rPr>
            </w:pPr>
          </w:p>
        </w:tc>
        <w:tc>
          <w:tcPr>
            <w:tcW w:w="3624" w:type="dxa"/>
            <w:vAlign w:val="top"/>
          </w:tcPr>
          <w:p>
            <w:pPr>
              <w:pStyle w:val="40"/>
              <w:spacing w:line="320" w:lineRule="exact"/>
              <w:ind w:left="120" w:leftChars="0" w:hanging="120" w:hangingChars="60"/>
              <w:rPr>
                <w:rFonts w:hint="default" w:ascii="Meiryo UI" w:hAnsi="Meiryo UI" w:eastAsia="Meiryo UI"/>
                <w:kern w:val="2"/>
                <w:sz w:val="20"/>
              </w:rPr>
            </w:pPr>
            <w:r>
              <w:rPr>
                <w:rFonts w:hint="eastAsia" w:ascii="Meiryo UI" w:hAnsi="Meiryo UI" w:eastAsia="Meiryo UI"/>
                <w:kern w:val="2"/>
                <w:sz w:val="20"/>
              </w:rPr>
              <w:t>・客席形状を検討</w:t>
            </w:r>
          </w:p>
        </w:tc>
      </w:tr>
      <w:tr>
        <w:trPr/>
        <w:tc>
          <w:tcPr>
            <w:tcW w:w="1533" w:type="dxa"/>
            <w:vAlign w:val="center"/>
          </w:tcPr>
          <w:p>
            <w:pPr>
              <w:pStyle w:val="40"/>
              <w:spacing w:line="320" w:lineRule="exact"/>
              <w:ind w:left="0" w:leftChars="0" w:firstLine="0" w:firstLineChars="0"/>
              <w:jc w:val="center"/>
              <w:rPr>
                <w:rFonts w:hint="default" w:ascii="Meiryo UI" w:hAnsi="Meiryo UI" w:eastAsia="Meiryo UI"/>
                <w:kern w:val="2"/>
                <w:sz w:val="20"/>
              </w:rPr>
            </w:pPr>
            <w:r>
              <w:rPr>
                <w:rFonts w:hint="eastAsia" w:ascii="Meiryo UI" w:hAnsi="Meiryo UI" w:eastAsia="Meiryo UI"/>
                <w:kern w:val="2"/>
                <w:sz w:val="20"/>
              </w:rPr>
              <w:t>ランニングコース</w:t>
            </w:r>
          </w:p>
        </w:tc>
        <w:tc>
          <w:tcPr>
            <w:tcW w:w="2861" w:type="dxa"/>
            <w:vAlign w:val="top"/>
          </w:tcPr>
          <w:p>
            <w:pPr>
              <w:pStyle w:val="40"/>
              <w:spacing w:line="320" w:lineRule="exact"/>
              <w:ind w:left="0" w:leftChars="0" w:firstLine="0" w:firstLineChars="0"/>
              <w:rPr>
                <w:rFonts w:hint="default" w:ascii="Meiryo UI" w:hAnsi="Meiryo UI" w:eastAsia="Meiryo UI"/>
                <w:kern w:val="2"/>
                <w:sz w:val="20"/>
              </w:rPr>
            </w:pPr>
            <w:r>
              <w:rPr>
                <w:rFonts w:hint="eastAsia" w:ascii="Meiryo UI" w:hAnsi="Meiryo UI" w:eastAsia="Meiryo UI"/>
                <w:kern w:val="2"/>
                <w:sz w:val="20"/>
              </w:rPr>
              <w:t>ランニングコースがあるとよい。</w:t>
            </w:r>
          </w:p>
        </w:tc>
        <w:tc>
          <w:tcPr>
            <w:tcW w:w="763" w:type="dxa"/>
            <w:tcBorders>
              <w:top w:val="nil"/>
              <w:left w:val="none" w:color="auto" w:sz="0" w:space="0"/>
              <w:bottom w:val="nil"/>
              <w:right w:val="none" w:color="auto" w:sz="0" w:space="0"/>
              <w:tl2br w:val="none" w:color="auto" w:sz="0" w:space="0"/>
              <w:tr2bl w:val="none" w:color="auto" w:sz="0" w:space="0"/>
            </w:tcBorders>
            <w:vAlign w:val="top"/>
          </w:tcPr>
          <w:p>
            <w:pPr>
              <w:pStyle w:val="40"/>
              <w:spacing w:line="320" w:lineRule="exact"/>
              <w:ind w:left="0" w:leftChars="0" w:firstLine="0" w:firstLineChars="0"/>
              <w:rPr>
                <w:rFonts w:hint="default" w:asciiTheme="minorEastAsia" w:hAnsiTheme="minorEastAsia" w:eastAsiaTheme="minorEastAsia"/>
              </w:rPr>
            </w:pPr>
          </w:p>
        </w:tc>
        <w:tc>
          <w:tcPr>
            <w:tcW w:w="3624" w:type="dxa"/>
            <w:vAlign w:val="top"/>
          </w:tcPr>
          <w:p>
            <w:pPr>
              <w:pStyle w:val="40"/>
              <w:spacing w:line="320" w:lineRule="exact"/>
              <w:ind w:left="120" w:leftChars="0" w:hanging="120" w:hangingChars="60"/>
              <w:rPr>
                <w:rFonts w:hint="default" w:ascii="Meiryo UI" w:hAnsi="Meiryo UI" w:eastAsia="Meiryo UI"/>
                <w:kern w:val="2"/>
                <w:sz w:val="20"/>
              </w:rPr>
            </w:pPr>
            <w:r>
              <w:rPr>
                <w:rFonts w:hint="eastAsia" w:ascii="Meiryo UI" w:hAnsi="Meiryo UI" w:eastAsia="Meiryo UI"/>
                <w:kern w:val="2"/>
                <w:sz w:val="20"/>
              </w:rPr>
              <w:t>・ギャラリーにランニングコースを設置</w:t>
            </w:r>
          </w:p>
        </w:tc>
      </w:tr>
      <w:tr>
        <w:trPr/>
        <w:tc>
          <w:tcPr>
            <w:tcW w:w="1533" w:type="dxa"/>
            <w:vAlign w:val="center"/>
          </w:tcPr>
          <w:p>
            <w:pPr>
              <w:pStyle w:val="40"/>
              <w:spacing w:line="320" w:lineRule="exact"/>
              <w:ind w:left="0" w:leftChars="0" w:firstLine="0" w:firstLineChars="0"/>
              <w:jc w:val="both"/>
              <w:rPr>
                <w:rFonts w:hint="default" w:ascii="Meiryo UI" w:hAnsi="Meiryo UI" w:eastAsia="Meiryo UI"/>
                <w:kern w:val="2"/>
                <w:sz w:val="20"/>
              </w:rPr>
            </w:pPr>
            <w:r>
              <w:rPr>
                <w:rFonts w:hint="eastAsia" w:ascii="Meiryo UI" w:hAnsi="Meiryo UI" w:eastAsia="Meiryo UI"/>
                <w:kern w:val="2"/>
                <w:sz w:val="20"/>
              </w:rPr>
              <w:t>トレーニング</w:t>
            </w:r>
          </w:p>
          <w:p>
            <w:pPr>
              <w:pStyle w:val="40"/>
              <w:spacing w:line="320" w:lineRule="exact"/>
              <w:ind w:left="0" w:leftChars="0" w:firstLine="0" w:firstLineChars="0"/>
              <w:jc w:val="both"/>
              <w:rPr>
                <w:rFonts w:hint="default" w:ascii="Meiryo UI" w:hAnsi="Meiryo UI" w:eastAsia="Meiryo UI"/>
                <w:kern w:val="2"/>
                <w:sz w:val="20"/>
              </w:rPr>
            </w:pPr>
            <w:r>
              <w:rPr>
                <w:rFonts w:hint="eastAsia" w:ascii="Meiryo UI" w:hAnsi="Meiryo UI" w:eastAsia="Meiryo UI"/>
                <w:kern w:val="2"/>
                <w:sz w:val="20"/>
              </w:rPr>
              <w:t>ルーム</w:t>
            </w:r>
          </w:p>
        </w:tc>
        <w:tc>
          <w:tcPr>
            <w:tcW w:w="2861" w:type="dxa"/>
            <w:vAlign w:val="top"/>
          </w:tcPr>
          <w:p>
            <w:pPr>
              <w:pStyle w:val="40"/>
              <w:spacing w:line="320" w:lineRule="exact"/>
              <w:ind w:left="0" w:leftChars="0" w:firstLine="0" w:firstLineChars="0"/>
              <w:rPr>
                <w:rFonts w:hint="default" w:ascii="Meiryo UI" w:hAnsi="Meiryo UI" w:eastAsia="Meiryo UI"/>
                <w:kern w:val="2"/>
                <w:sz w:val="20"/>
              </w:rPr>
            </w:pPr>
            <w:r>
              <w:rPr>
                <w:rFonts w:hint="eastAsia" w:ascii="Meiryo UI" w:hAnsi="Meiryo UI" w:eastAsia="Meiryo UI"/>
                <w:kern w:val="2"/>
                <w:sz w:val="20"/>
              </w:rPr>
              <w:t>体力づくりの健康器具が必要。</w:t>
            </w:r>
          </w:p>
        </w:tc>
        <w:tc>
          <w:tcPr>
            <w:tcW w:w="763" w:type="dxa"/>
            <w:tcBorders>
              <w:top w:val="nil"/>
              <w:left w:val="none" w:color="auto" w:sz="0" w:space="0"/>
              <w:bottom w:val="nil"/>
              <w:right w:val="none" w:color="auto" w:sz="0" w:space="0"/>
              <w:tl2br w:val="none" w:color="auto" w:sz="0" w:space="0"/>
              <w:tr2bl w:val="none" w:color="auto" w:sz="0" w:space="0"/>
            </w:tcBorders>
            <w:vAlign w:val="top"/>
          </w:tcPr>
          <w:p>
            <w:pPr>
              <w:pStyle w:val="40"/>
              <w:spacing w:line="320" w:lineRule="exact"/>
              <w:ind w:left="0" w:leftChars="0" w:firstLine="0" w:firstLineChars="0"/>
              <w:rPr>
                <w:rFonts w:hint="default" w:asciiTheme="minorEastAsia" w:hAnsiTheme="minorEastAsia" w:eastAsiaTheme="minorEastAsia"/>
              </w:rPr>
            </w:pPr>
          </w:p>
        </w:tc>
        <w:tc>
          <w:tcPr>
            <w:tcW w:w="3624" w:type="dxa"/>
            <w:vAlign w:val="top"/>
          </w:tcPr>
          <w:p>
            <w:pPr>
              <w:pStyle w:val="40"/>
              <w:spacing w:line="320" w:lineRule="exact"/>
              <w:ind w:left="120" w:leftChars="0" w:hanging="120" w:hangingChars="60"/>
              <w:rPr>
                <w:rFonts w:hint="default" w:ascii="Meiryo UI" w:hAnsi="Meiryo UI" w:eastAsia="Meiryo UI"/>
                <w:kern w:val="2"/>
                <w:sz w:val="20"/>
              </w:rPr>
            </w:pPr>
            <w:r>
              <w:rPr>
                <w:rFonts w:hint="eastAsia" w:ascii="Meiryo UI" w:hAnsi="Meiryo UI" w:eastAsia="Meiryo UI"/>
                <w:kern w:val="2"/>
                <w:sz w:val="20"/>
              </w:rPr>
              <w:t>・トレーニングルームの設置</w:t>
            </w:r>
          </w:p>
        </w:tc>
      </w:tr>
      <w:tr>
        <w:trPr/>
        <w:tc>
          <w:tcPr>
            <w:tcW w:w="1533" w:type="dxa"/>
            <w:vAlign w:val="center"/>
          </w:tcPr>
          <w:p>
            <w:pPr>
              <w:pStyle w:val="40"/>
              <w:spacing w:line="320" w:lineRule="exact"/>
              <w:ind w:left="0" w:leftChars="0" w:firstLine="0" w:firstLineChars="0"/>
              <w:jc w:val="center"/>
              <w:rPr>
                <w:rFonts w:hint="default" w:ascii="Meiryo UI" w:hAnsi="Meiryo UI" w:eastAsia="Meiryo UI"/>
                <w:kern w:val="2"/>
                <w:sz w:val="20"/>
              </w:rPr>
            </w:pPr>
            <w:r>
              <w:rPr>
                <w:rFonts w:hint="eastAsia" w:ascii="Meiryo UI" w:hAnsi="Meiryo UI" w:eastAsia="Meiryo UI"/>
                <w:kern w:val="2"/>
                <w:sz w:val="20"/>
              </w:rPr>
              <w:t>舞台</w:t>
            </w:r>
          </w:p>
        </w:tc>
        <w:tc>
          <w:tcPr>
            <w:tcW w:w="2861" w:type="dxa"/>
            <w:vAlign w:val="top"/>
          </w:tcPr>
          <w:p>
            <w:pPr>
              <w:pStyle w:val="40"/>
              <w:spacing w:line="320" w:lineRule="exact"/>
              <w:ind w:left="0" w:leftChars="0" w:firstLine="0" w:firstLineChars="0"/>
              <w:rPr>
                <w:rFonts w:hint="default" w:ascii="Meiryo UI" w:hAnsi="Meiryo UI" w:eastAsia="Meiryo UI"/>
                <w:kern w:val="2"/>
                <w:sz w:val="20"/>
              </w:rPr>
            </w:pPr>
            <w:r>
              <w:rPr>
                <w:rFonts w:hint="eastAsia" w:ascii="Meiryo UI" w:hAnsi="Meiryo UI" w:eastAsia="Meiryo UI"/>
                <w:kern w:val="2"/>
                <w:sz w:val="20"/>
              </w:rPr>
              <w:t>大会時ステージは可動式で良い。</w:t>
            </w:r>
          </w:p>
          <w:p>
            <w:pPr>
              <w:pStyle w:val="40"/>
              <w:spacing w:line="320" w:lineRule="exact"/>
              <w:ind w:left="0" w:leftChars="0" w:firstLine="0" w:firstLineChars="0"/>
              <w:rPr>
                <w:rFonts w:hint="default" w:ascii="Meiryo UI" w:hAnsi="Meiryo UI" w:eastAsia="Meiryo UI"/>
                <w:kern w:val="2"/>
                <w:sz w:val="20"/>
              </w:rPr>
            </w:pPr>
            <w:r>
              <w:rPr>
                <w:rFonts w:hint="eastAsia" w:ascii="Meiryo UI" w:hAnsi="Meiryo UI" w:eastAsia="Meiryo UI"/>
                <w:kern w:val="2"/>
                <w:sz w:val="20"/>
              </w:rPr>
              <w:t>イベント時発表できる舞台がほしい。</w:t>
            </w:r>
          </w:p>
        </w:tc>
        <w:tc>
          <w:tcPr>
            <w:tcW w:w="763" w:type="dxa"/>
            <w:tcBorders>
              <w:top w:val="nil"/>
              <w:left w:val="none" w:color="auto" w:sz="0" w:space="0"/>
              <w:bottom w:val="nil"/>
              <w:right w:val="none" w:color="auto" w:sz="0" w:space="0"/>
              <w:tl2br w:val="none" w:color="auto" w:sz="0" w:space="0"/>
              <w:tr2bl w:val="none" w:color="auto" w:sz="0" w:space="0"/>
            </w:tcBorders>
            <w:vAlign w:val="top"/>
          </w:tcPr>
          <w:p>
            <w:pPr>
              <w:pStyle w:val="40"/>
              <w:spacing w:line="320" w:lineRule="exact"/>
              <w:ind w:left="0" w:leftChars="0" w:firstLine="0" w:firstLineChars="0"/>
              <w:rPr>
                <w:rFonts w:hint="default" w:asciiTheme="minorEastAsia" w:hAnsiTheme="minorEastAsia" w:eastAsiaTheme="minorEastAsia"/>
              </w:rPr>
            </w:pPr>
          </w:p>
        </w:tc>
        <w:tc>
          <w:tcPr>
            <w:tcW w:w="3624" w:type="dxa"/>
            <w:vAlign w:val="top"/>
          </w:tcPr>
          <w:p>
            <w:pPr>
              <w:pStyle w:val="40"/>
              <w:spacing w:line="320" w:lineRule="exact"/>
              <w:ind w:left="120" w:leftChars="0" w:hanging="120" w:hangingChars="60"/>
              <w:rPr>
                <w:rFonts w:hint="default" w:ascii="Meiryo UI" w:hAnsi="Meiryo UI" w:eastAsia="Meiryo UI"/>
                <w:kern w:val="2"/>
                <w:sz w:val="20"/>
              </w:rPr>
            </w:pPr>
            <w:r>
              <w:rPr>
                <w:rFonts w:hint="eastAsia" w:ascii="Meiryo UI" w:hAnsi="Meiryo UI" w:eastAsia="Meiryo UI"/>
                <w:kern w:val="2"/>
                <w:sz w:val="20"/>
              </w:rPr>
              <w:t>・ステージは可動式</w:t>
            </w:r>
          </w:p>
        </w:tc>
      </w:tr>
      <w:tr>
        <w:trPr/>
        <w:tc>
          <w:tcPr>
            <w:tcW w:w="1533" w:type="dxa"/>
            <w:vAlign w:val="center"/>
          </w:tcPr>
          <w:p>
            <w:pPr>
              <w:pStyle w:val="40"/>
              <w:spacing w:line="320" w:lineRule="exact"/>
              <w:ind w:left="0" w:leftChars="0" w:firstLine="0" w:firstLineChars="0"/>
              <w:jc w:val="center"/>
              <w:rPr>
                <w:rFonts w:hint="default" w:ascii="Meiryo UI" w:hAnsi="Meiryo UI" w:eastAsia="Meiryo UI"/>
                <w:kern w:val="2"/>
                <w:sz w:val="20"/>
              </w:rPr>
            </w:pPr>
            <w:r>
              <w:rPr>
                <w:rFonts w:hint="eastAsia" w:ascii="Meiryo UI" w:hAnsi="Meiryo UI" w:eastAsia="Meiryo UI"/>
                <w:kern w:val="2"/>
                <w:sz w:val="20"/>
              </w:rPr>
              <w:t>会議室</w:t>
            </w:r>
          </w:p>
        </w:tc>
        <w:tc>
          <w:tcPr>
            <w:tcW w:w="2861" w:type="dxa"/>
            <w:vAlign w:val="top"/>
          </w:tcPr>
          <w:p>
            <w:pPr>
              <w:pStyle w:val="40"/>
              <w:spacing w:line="320" w:lineRule="exact"/>
              <w:ind w:left="0" w:leftChars="0" w:firstLine="0" w:firstLineChars="0"/>
              <w:rPr>
                <w:rFonts w:hint="default" w:ascii="Meiryo UI" w:hAnsi="Meiryo UI" w:eastAsia="Meiryo UI"/>
                <w:kern w:val="2"/>
                <w:sz w:val="20"/>
              </w:rPr>
            </w:pPr>
            <w:r>
              <w:rPr>
                <w:rFonts w:hint="eastAsia" w:ascii="Meiryo UI" w:hAnsi="Meiryo UI" w:eastAsia="Meiryo UI"/>
                <w:kern w:val="2"/>
                <w:sz w:val="20"/>
              </w:rPr>
              <w:t>研修などで会議室が必要。</w:t>
            </w:r>
          </w:p>
        </w:tc>
        <w:tc>
          <w:tcPr>
            <w:tcW w:w="763" w:type="dxa"/>
            <w:tcBorders>
              <w:top w:val="nil"/>
              <w:left w:val="none" w:color="auto" w:sz="0" w:space="0"/>
              <w:bottom w:val="nil"/>
              <w:right w:val="none" w:color="auto" w:sz="0" w:space="0"/>
              <w:tl2br w:val="none" w:color="auto" w:sz="0" w:space="0"/>
              <w:tr2bl w:val="none" w:color="auto" w:sz="0" w:space="0"/>
            </w:tcBorders>
            <w:vAlign w:val="top"/>
          </w:tcPr>
          <w:p>
            <w:pPr>
              <w:pStyle w:val="40"/>
              <w:spacing w:line="320" w:lineRule="exact"/>
              <w:ind w:left="0" w:leftChars="0" w:firstLine="0" w:firstLineChars="0"/>
              <w:rPr>
                <w:rFonts w:hint="default" w:asciiTheme="minorEastAsia" w:hAnsiTheme="minorEastAsia" w:eastAsiaTheme="minorEastAsia"/>
              </w:rPr>
            </w:pPr>
          </w:p>
        </w:tc>
        <w:tc>
          <w:tcPr>
            <w:tcW w:w="3624" w:type="dxa"/>
            <w:vAlign w:val="top"/>
          </w:tcPr>
          <w:p>
            <w:pPr>
              <w:pStyle w:val="40"/>
              <w:spacing w:line="320" w:lineRule="exact"/>
              <w:ind w:left="120" w:leftChars="0" w:hanging="120" w:hangingChars="60"/>
              <w:rPr>
                <w:rFonts w:hint="default" w:ascii="Meiryo UI" w:hAnsi="Meiryo UI" w:eastAsia="Meiryo UI"/>
                <w:kern w:val="2"/>
                <w:sz w:val="20"/>
              </w:rPr>
            </w:pPr>
            <w:r>
              <w:rPr>
                <w:rFonts w:hint="eastAsia" w:ascii="Meiryo UI" w:hAnsi="Meiryo UI" w:eastAsia="Meiryo UI"/>
                <w:kern w:val="2"/>
                <w:sz w:val="20"/>
              </w:rPr>
              <w:t>・会議室の設置（</w:t>
            </w:r>
            <w:r>
              <w:rPr>
                <w:rFonts w:hint="default" w:ascii="Meiryo UI" w:hAnsi="Meiryo UI" w:eastAsia="Meiryo UI"/>
                <w:kern w:val="2"/>
                <w:sz w:val="20"/>
              </w:rPr>
              <w:t>80</w:t>
            </w:r>
            <w:r>
              <w:rPr>
                <w:rFonts w:hint="default" w:ascii="Meiryo UI" w:hAnsi="Meiryo UI" w:eastAsia="Meiryo UI"/>
                <w:kern w:val="2"/>
                <w:sz w:val="20"/>
              </w:rPr>
              <w:t>名程度）</w:t>
            </w:r>
          </w:p>
          <w:p>
            <w:pPr>
              <w:pStyle w:val="40"/>
              <w:spacing w:line="320" w:lineRule="exact"/>
              <w:ind w:left="120" w:leftChars="0" w:hanging="120" w:hangingChars="60"/>
              <w:rPr>
                <w:rFonts w:hint="default" w:ascii="Meiryo UI" w:hAnsi="Meiryo UI" w:eastAsia="Meiryo UI"/>
                <w:kern w:val="2"/>
                <w:sz w:val="20"/>
              </w:rPr>
            </w:pPr>
            <w:r>
              <w:rPr>
                <w:rFonts w:hint="eastAsia" w:ascii="Meiryo UI" w:hAnsi="Meiryo UI" w:eastAsia="Meiryo UI"/>
                <w:kern w:val="2"/>
                <w:sz w:val="20"/>
              </w:rPr>
              <w:t>・鏡を設置する（ダンス用）</w:t>
            </w:r>
          </w:p>
        </w:tc>
      </w:tr>
      <w:tr>
        <w:trPr/>
        <w:tc>
          <w:tcPr>
            <w:tcW w:w="1533" w:type="dxa"/>
            <w:vAlign w:val="center"/>
          </w:tcPr>
          <w:p>
            <w:pPr>
              <w:pStyle w:val="40"/>
              <w:spacing w:line="320" w:lineRule="exact"/>
              <w:ind w:left="0" w:leftChars="0" w:firstLine="0" w:firstLineChars="0"/>
              <w:jc w:val="center"/>
              <w:rPr>
                <w:rFonts w:hint="default" w:ascii="Meiryo UI" w:hAnsi="Meiryo UI" w:eastAsia="Meiryo UI"/>
                <w:kern w:val="2"/>
                <w:sz w:val="20"/>
              </w:rPr>
            </w:pPr>
            <w:r>
              <w:rPr>
                <w:rFonts w:hint="eastAsia" w:ascii="Meiryo UI" w:hAnsi="Meiryo UI" w:eastAsia="Meiryo UI"/>
                <w:kern w:val="2"/>
                <w:sz w:val="20"/>
              </w:rPr>
              <w:t>器具庫</w:t>
            </w:r>
          </w:p>
        </w:tc>
        <w:tc>
          <w:tcPr>
            <w:tcW w:w="2861" w:type="dxa"/>
            <w:vAlign w:val="top"/>
          </w:tcPr>
          <w:p>
            <w:pPr>
              <w:pStyle w:val="40"/>
              <w:spacing w:line="320" w:lineRule="exact"/>
              <w:ind w:left="0" w:leftChars="0" w:firstLine="0" w:firstLineChars="0"/>
              <w:rPr>
                <w:rFonts w:hint="default" w:ascii="Meiryo UI" w:hAnsi="Meiryo UI" w:eastAsia="Meiryo UI"/>
                <w:kern w:val="2"/>
                <w:sz w:val="20"/>
              </w:rPr>
            </w:pPr>
            <w:r>
              <w:rPr>
                <w:rFonts w:hint="eastAsia" w:ascii="Meiryo UI" w:hAnsi="Meiryo UI" w:eastAsia="Meiryo UI"/>
                <w:kern w:val="2"/>
                <w:sz w:val="20"/>
              </w:rPr>
              <w:t>広い倉庫が必要。</w:t>
            </w:r>
          </w:p>
        </w:tc>
        <w:tc>
          <w:tcPr>
            <w:tcW w:w="763" w:type="dxa"/>
            <w:tcBorders>
              <w:top w:val="nil"/>
              <w:left w:val="none" w:color="auto" w:sz="0" w:space="0"/>
              <w:bottom w:val="nil"/>
              <w:right w:val="none" w:color="auto" w:sz="0" w:space="0"/>
              <w:tl2br w:val="none" w:color="auto" w:sz="0" w:space="0"/>
              <w:tr2bl w:val="none" w:color="auto" w:sz="0" w:space="0"/>
            </w:tcBorders>
            <w:vAlign w:val="top"/>
          </w:tcPr>
          <w:p>
            <w:pPr>
              <w:pStyle w:val="40"/>
              <w:spacing w:line="320" w:lineRule="exact"/>
              <w:ind w:left="0" w:leftChars="0" w:firstLine="0" w:firstLineChars="0"/>
              <w:rPr>
                <w:rFonts w:hint="default" w:asciiTheme="minorEastAsia" w:hAnsiTheme="minorEastAsia" w:eastAsiaTheme="minorEastAsia"/>
              </w:rPr>
            </w:pPr>
          </w:p>
        </w:tc>
        <w:tc>
          <w:tcPr>
            <w:tcW w:w="3624" w:type="dxa"/>
            <w:vAlign w:val="top"/>
          </w:tcPr>
          <w:p>
            <w:pPr>
              <w:pStyle w:val="40"/>
              <w:spacing w:line="320" w:lineRule="exact"/>
              <w:ind w:left="120" w:leftChars="0" w:hanging="120" w:hangingChars="60"/>
              <w:rPr>
                <w:rFonts w:hint="default" w:ascii="Meiryo UI" w:hAnsi="Meiryo UI" w:eastAsia="Meiryo UI"/>
                <w:kern w:val="2"/>
                <w:sz w:val="20"/>
              </w:rPr>
            </w:pPr>
            <w:r>
              <w:rPr>
                <w:rFonts w:hint="eastAsia" w:ascii="Meiryo UI" w:hAnsi="Meiryo UI" w:eastAsia="Meiryo UI"/>
                <w:kern w:val="2"/>
                <w:sz w:val="20"/>
              </w:rPr>
              <w:t>・広く使いやすい器具庫を設置</w:t>
            </w:r>
          </w:p>
        </w:tc>
      </w:tr>
      <w:tr>
        <w:trPr/>
        <w:tc>
          <w:tcPr>
            <w:tcW w:w="1533" w:type="dxa"/>
            <w:vAlign w:val="center"/>
          </w:tcPr>
          <w:p>
            <w:pPr>
              <w:pStyle w:val="40"/>
              <w:spacing w:line="320" w:lineRule="exact"/>
              <w:ind w:left="0" w:leftChars="0" w:firstLine="0" w:firstLineChars="0"/>
              <w:jc w:val="center"/>
              <w:rPr>
                <w:rFonts w:hint="default" w:ascii="Meiryo UI" w:hAnsi="Meiryo UI" w:eastAsia="Meiryo UI"/>
                <w:kern w:val="2"/>
                <w:sz w:val="20"/>
              </w:rPr>
            </w:pPr>
            <w:r>
              <w:rPr>
                <w:rFonts w:hint="eastAsia" w:ascii="Meiryo UI" w:hAnsi="Meiryo UI" w:eastAsia="Meiryo UI"/>
                <w:kern w:val="2"/>
                <w:sz w:val="20"/>
              </w:rPr>
              <w:t>トイレ・シャワー</w:t>
            </w:r>
          </w:p>
        </w:tc>
        <w:tc>
          <w:tcPr>
            <w:tcW w:w="2861" w:type="dxa"/>
            <w:vAlign w:val="top"/>
          </w:tcPr>
          <w:p>
            <w:pPr>
              <w:pStyle w:val="40"/>
              <w:spacing w:line="320" w:lineRule="exact"/>
              <w:ind w:left="0" w:leftChars="0" w:firstLine="0" w:firstLineChars="0"/>
              <w:rPr>
                <w:rFonts w:hint="default" w:ascii="Meiryo UI" w:hAnsi="Meiryo UI" w:eastAsia="Meiryo UI"/>
                <w:kern w:val="2"/>
                <w:sz w:val="20"/>
              </w:rPr>
            </w:pPr>
            <w:r>
              <w:rPr>
                <w:rFonts w:hint="eastAsia" w:ascii="Meiryo UI" w:hAnsi="Meiryo UI" w:eastAsia="Meiryo UI"/>
                <w:kern w:val="2"/>
                <w:sz w:val="20"/>
              </w:rPr>
              <w:t>トイレ、シャワー室が必要。</w:t>
            </w:r>
          </w:p>
          <w:p>
            <w:pPr>
              <w:pStyle w:val="40"/>
              <w:spacing w:line="320" w:lineRule="exact"/>
              <w:ind w:left="0" w:leftChars="0" w:firstLine="0" w:firstLineChars="0"/>
              <w:rPr>
                <w:rFonts w:hint="default" w:ascii="Meiryo UI" w:hAnsi="Meiryo UI" w:eastAsia="Meiryo UI"/>
                <w:kern w:val="2"/>
                <w:sz w:val="20"/>
              </w:rPr>
            </w:pPr>
            <w:r>
              <w:rPr>
                <w:rFonts w:hint="eastAsia" w:ascii="Meiryo UI" w:hAnsi="Meiryo UI" w:eastAsia="Meiryo UI"/>
                <w:kern w:val="2"/>
                <w:sz w:val="20"/>
              </w:rPr>
              <w:t>トイレは多く、各場所にほしい。</w:t>
            </w:r>
          </w:p>
        </w:tc>
        <w:tc>
          <w:tcPr>
            <w:tcW w:w="763" w:type="dxa"/>
            <w:tcBorders>
              <w:top w:val="nil"/>
              <w:left w:val="none" w:color="auto" w:sz="0" w:space="0"/>
              <w:bottom w:val="nil"/>
              <w:right w:val="none" w:color="auto" w:sz="0" w:space="0"/>
              <w:tl2br w:val="none" w:color="auto" w:sz="0" w:space="0"/>
              <w:tr2bl w:val="none" w:color="auto" w:sz="0" w:space="0"/>
            </w:tcBorders>
            <w:vAlign w:val="top"/>
          </w:tcPr>
          <w:p>
            <w:pPr>
              <w:pStyle w:val="40"/>
              <w:spacing w:line="320" w:lineRule="exact"/>
              <w:ind w:left="0" w:leftChars="0" w:firstLine="0" w:firstLineChars="0"/>
              <w:rPr>
                <w:rFonts w:hint="default" w:asciiTheme="minorEastAsia" w:hAnsiTheme="minorEastAsia" w:eastAsiaTheme="minorEastAsia"/>
              </w:rPr>
            </w:pPr>
          </w:p>
        </w:tc>
        <w:tc>
          <w:tcPr>
            <w:tcW w:w="3624" w:type="dxa"/>
            <w:vAlign w:val="top"/>
          </w:tcPr>
          <w:p>
            <w:pPr>
              <w:pStyle w:val="40"/>
              <w:spacing w:line="320" w:lineRule="exact"/>
              <w:ind w:left="120" w:leftChars="0" w:hanging="120" w:hangingChars="60"/>
              <w:rPr>
                <w:rFonts w:hint="default" w:ascii="Meiryo UI" w:hAnsi="Meiryo UI" w:eastAsia="Meiryo UI"/>
                <w:kern w:val="2"/>
                <w:sz w:val="20"/>
              </w:rPr>
            </w:pPr>
            <w:r>
              <w:rPr>
                <w:rFonts w:hint="eastAsia" w:ascii="Meiryo UI" w:hAnsi="Meiryo UI" w:eastAsia="Meiryo UI"/>
                <w:kern w:val="2"/>
                <w:sz w:val="20"/>
              </w:rPr>
              <w:t>・トイレ、シャワー室を設置</w:t>
            </w:r>
          </w:p>
        </w:tc>
      </w:tr>
      <w:tr>
        <w:trPr/>
        <w:tc>
          <w:tcPr>
            <w:tcW w:w="1533" w:type="dxa"/>
            <w:vAlign w:val="center"/>
          </w:tcPr>
          <w:p>
            <w:pPr>
              <w:pStyle w:val="40"/>
              <w:spacing w:line="320" w:lineRule="exact"/>
              <w:ind w:left="0" w:leftChars="0" w:firstLine="0" w:firstLineChars="0"/>
              <w:jc w:val="center"/>
              <w:rPr>
                <w:rFonts w:hint="default" w:ascii="Meiryo UI" w:hAnsi="Meiryo UI" w:eastAsia="Meiryo UI"/>
                <w:kern w:val="2"/>
                <w:sz w:val="20"/>
              </w:rPr>
            </w:pPr>
            <w:r>
              <w:rPr>
                <w:rFonts w:hint="eastAsia" w:ascii="Meiryo UI" w:hAnsi="Meiryo UI" w:eastAsia="Meiryo UI"/>
                <w:kern w:val="2"/>
                <w:sz w:val="20"/>
              </w:rPr>
              <w:t>空調設備</w:t>
            </w:r>
          </w:p>
        </w:tc>
        <w:tc>
          <w:tcPr>
            <w:tcW w:w="2861" w:type="dxa"/>
            <w:vAlign w:val="top"/>
          </w:tcPr>
          <w:p>
            <w:pPr>
              <w:pStyle w:val="40"/>
              <w:spacing w:line="320" w:lineRule="exact"/>
              <w:ind w:left="0" w:leftChars="0" w:firstLine="0" w:firstLineChars="0"/>
              <w:rPr>
                <w:rFonts w:hint="default" w:ascii="Meiryo UI" w:hAnsi="Meiryo UI" w:eastAsia="Meiryo UI"/>
                <w:kern w:val="2"/>
                <w:sz w:val="20"/>
              </w:rPr>
            </w:pPr>
            <w:r>
              <w:rPr>
                <w:rFonts w:hint="eastAsia" w:ascii="Meiryo UI" w:hAnsi="Meiryo UI" w:eastAsia="Meiryo UI"/>
                <w:kern w:val="2"/>
                <w:sz w:val="20"/>
              </w:rPr>
              <w:t>空調設備必要。</w:t>
            </w:r>
          </w:p>
          <w:p>
            <w:pPr>
              <w:pStyle w:val="40"/>
              <w:spacing w:line="320" w:lineRule="exact"/>
              <w:ind w:left="0" w:leftChars="0" w:firstLine="0" w:firstLineChars="0"/>
              <w:rPr>
                <w:rFonts w:hint="default" w:ascii="Meiryo UI" w:hAnsi="Meiryo UI" w:eastAsia="Meiryo UI"/>
                <w:kern w:val="2"/>
                <w:sz w:val="20"/>
              </w:rPr>
            </w:pPr>
            <w:r>
              <w:rPr>
                <w:rFonts w:hint="eastAsia" w:ascii="Meiryo UI" w:hAnsi="Meiryo UI" w:eastAsia="Meiryo UI"/>
                <w:kern w:val="2"/>
                <w:sz w:val="20"/>
              </w:rPr>
              <w:t>熱中症対策が必要。</w:t>
            </w:r>
          </w:p>
          <w:p>
            <w:pPr>
              <w:pStyle w:val="40"/>
              <w:spacing w:line="320" w:lineRule="exact"/>
              <w:ind w:left="0" w:leftChars="0" w:firstLine="0" w:firstLineChars="0"/>
              <w:rPr>
                <w:rFonts w:hint="default" w:ascii="Meiryo UI" w:hAnsi="Meiryo UI" w:eastAsia="Meiryo UI"/>
                <w:kern w:val="2"/>
                <w:sz w:val="20"/>
              </w:rPr>
            </w:pPr>
            <w:r>
              <w:rPr>
                <w:rFonts w:hint="eastAsia" w:ascii="Meiryo UI" w:hAnsi="Meiryo UI" w:eastAsia="Meiryo UI"/>
                <w:kern w:val="2"/>
                <w:sz w:val="20"/>
              </w:rPr>
              <w:t>空調があれば県大会が誘致できる。</w:t>
            </w:r>
          </w:p>
        </w:tc>
        <w:tc>
          <w:tcPr>
            <w:tcW w:w="763" w:type="dxa"/>
            <w:tcBorders>
              <w:top w:val="nil"/>
              <w:left w:val="none" w:color="auto" w:sz="0" w:space="0"/>
              <w:bottom w:val="nil"/>
              <w:right w:val="none" w:color="auto" w:sz="0" w:space="0"/>
              <w:tl2br w:val="none" w:color="auto" w:sz="0" w:space="0"/>
              <w:tr2bl w:val="none" w:color="auto" w:sz="0" w:space="0"/>
            </w:tcBorders>
            <w:vAlign w:val="top"/>
          </w:tcPr>
          <w:p>
            <w:pPr>
              <w:pStyle w:val="40"/>
              <w:spacing w:line="320" w:lineRule="exact"/>
              <w:ind w:left="0" w:leftChars="0" w:firstLine="0" w:firstLineChars="0"/>
              <w:rPr>
                <w:rFonts w:hint="default" w:asciiTheme="minorEastAsia" w:hAnsiTheme="minorEastAsia" w:eastAsiaTheme="minorEastAsia"/>
              </w:rPr>
            </w:pPr>
          </w:p>
        </w:tc>
        <w:tc>
          <w:tcPr>
            <w:tcW w:w="3624" w:type="dxa"/>
            <w:vAlign w:val="top"/>
          </w:tcPr>
          <w:p>
            <w:pPr>
              <w:pStyle w:val="40"/>
              <w:spacing w:line="320" w:lineRule="exact"/>
              <w:ind w:left="120" w:leftChars="0" w:hanging="120" w:hangingChars="60"/>
              <w:rPr>
                <w:rFonts w:hint="default" w:ascii="Meiryo UI" w:hAnsi="Meiryo UI" w:eastAsia="Meiryo UI"/>
                <w:kern w:val="2"/>
                <w:sz w:val="20"/>
              </w:rPr>
            </w:pPr>
            <w:r>
              <w:rPr>
                <w:rFonts w:hint="eastAsia" w:ascii="Meiryo UI" w:hAnsi="Meiryo UI" w:eastAsia="Meiryo UI"/>
                <w:kern w:val="2"/>
                <w:sz w:val="20"/>
              </w:rPr>
              <w:t>・空調設備を設置</w:t>
            </w:r>
          </w:p>
        </w:tc>
      </w:tr>
      <w:tr>
        <w:trPr/>
        <w:tc>
          <w:tcPr>
            <w:tcW w:w="1533" w:type="dxa"/>
            <w:vAlign w:val="center"/>
          </w:tcPr>
          <w:p>
            <w:pPr>
              <w:pStyle w:val="40"/>
              <w:spacing w:line="320" w:lineRule="exact"/>
              <w:ind w:left="0" w:leftChars="0" w:firstLine="0" w:firstLineChars="0"/>
              <w:jc w:val="center"/>
              <w:rPr>
                <w:rFonts w:hint="default" w:ascii="Meiryo UI" w:hAnsi="Meiryo UI" w:eastAsia="Meiryo UI"/>
                <w:kern w:val="2"/>
                <w:sz w:val="20"/>
              </w:rPr>
            </w:pPr>
            <w:r>
              <w:rPr>
                <w:rFonts w:hint="eastAsia" w:ascii="Meiryo UI" w:hAnsi="Meiryo UI" w:eastAsia="Meiryo UI"/>
                <w:kern w:val="2"/>
                <w:sz w:val="20"/>
              </w:rPr>
              <w:t>駐車場</w:t>
            </w:r>
          </w:p>
        </w:tc>
        <w:tc>
          <w:tcPr>
            <w:tcW w:w="2861" w:type="dxa"/>
            <w:vAlign w:val="top"/>
          </w:tcPr>
          <w:p>
            <w:pPr>
              <w:pStyle w:val="40"/>
              <w:spacing w:line="320" w:lineRule="exact"/>
              <w:ind w:left="0" w:leftChars="0" w:firstLine="0" w:firstLineChars="0"/>
              <w:rPr>
                <w:rFonts w:hint="default" w:ascii="Meiryo UI" w:hAnsi="Meiryo UI" w:eastAsia="Meiryo UI"/>
                <w:kern w:val="2"/>
                <w:sz w:val="20"/>
              </w:rPr>
            </w:pPr>
            <w:r>
              <w:rPr>
                <w:rFonts w:hint="eastAsia" w:ascii="Meiryo UI" w:hAnsi="Meiryo UI" w:eastAsia="Meiryo UI"/>
                <w:kern w:val="2"/>
                <w:sz w:val="20"/>
              </w:rPr>
              <w:t>選手バス、大会関係者、応援用（県大会</w:t>
            </w:r>
            <w:r>
              <w:rPr>
                <w:rFonts w:hint="default" w:ascii="Meiryo UI" w:hAnsi="Meiryo UI" w:eastAsia="Meiryo UI"/>
                <w:kern w:val="2"/>
                <w:sz w:val="20"/>
              </w:rPr>
              <w:t>300</w:t>
            </w:r>
            <w:r>
              <w:rPr>
                <w:rFonts w:hint="default" w:ascii="Meiryo UI" w:hAnsi="Meiryo UI" w:eastAsia="Meiryo UI"/>
                <w:kern w:val="2"/>
                <w:sz w:val="20"/>
              </w:rPr>
              <w:t>台＋バス</w:t>
            </w:r>
            <w:r>
              <w:rPr>
                <w:rFonts w:hint="default" w:ascii="Meiryo UI" w:hAnsi="Meiryo UI" w:eastAsia="Meiryo UI"/>
                <w:kern w:val="2"/>
                <w:sz w:val="20"/>
              </w:rPr>
              <w:t>16</w:t>
            </w:r>
            <w:r>
              <w:rPr>
                <w:rFonts w:hint="default" w:ascii="Meiryo UI" w:hAnsi="Meiryo UI" w:eastAsia="Meiryo UI"/>
                <w:kern w:val="2"/>
                <w:sz w:val="20"/>
              </w:rPr>
              <w:t>台以上必要）</w:t>
            </w:r>
            <w:r>
              <w:rPr>
                <w:rFonts w:hint="eastAsia" w:ascii="Meiryo UI" w:hAnsi="Meiryo UI" w:eastAsia="Meiryo UI"/>
                <w:kern w:val="2"/>
                <w:sz w:val="20"/>
              </w:rPr>
              <w:t>。</w:t>
            </w:r>
          </w:p>
          <w:p>
            <w:pPr>
              <w:pStyle w:val="40"/>
              <w:spacing w:line="320" w:lineRule="exact"/>
              <w:ind w:left="0" w:leftChars="0" w:firstLine="0" w:firstLineChars="0"/>
              <w:rPr>
                <w:rFonts w:hint="default" w:ascii="Meiryo UI" w:hAnsi="Meiryo UI" w:eastAsia="Meiryo UI"/>
                <w:kern w:val="2"/>
                <w:sz w:val="20"/>
              </w:rPr>
            </w:pPr>
            <w:r>
              <w:rPr>
                <w:rFonts w:hint="eastAsia" w:ascii="Meiryo UI" w:hAnsi="Meiryo UI" w:eastAsia="Meiryo UI"/>
                <w:kern w:val="2"/>
                <w:sz w:val="20"/>
              </w:rPr>
              <w:t>イベント（イベント来客</w:t>
            </w:r>
            <w:r>
              <w:rPr>
                <w:rFonts w:hint="default" w:ascii="Meiryo UI" w:hAnsi="Meiryo UI" w:eastAsia="Meiryo UI"/>
                <w:kern w:val="2"/>
                <w:sz w:val="20"/>
              </w:rPr>
              <w:t>500</w:t>
            </w:r>
            <w:r>
              <w:rPr>
                <w:rFonts w:hint="default" w:ascii="Meiryo UI" w:hAnsi="Meiryo UI" w:eastAsia="Meiryo UI"/>
                <w:kern w:val="2"/>
                <w:sz w:val="20"/>
              </w:rPr>
              <w:t>台必要、現在は学校グラウンド等からシャトルバスで対応）</w:t>
            </w:r>
            <w:r>
              <w:rPr>
                <w:rFonts w:hint="eastAsia" w:ascii="Meiryo UI" w:hAnsi="Meiryo UI" w:eastAsia="Meiryo UI"/>
                <w:kern w:val="2"/>
                <w:sz w:val="20"/>
              </w:rPr>
              <w:t>。</w:t>
            </w:r>
          </w:p>
        </w:tc>
        <w:tc>
          <w:tcPr>
            <w:tcW w:w="763" w:type="dxa"/>
            <w:tcBorders>
              <w:top w:val="nil"/>
              <w:left w:val="none" w:color="auto" w:sz="0" w:space="0"/>
              <w:bottom w:val="nil"/>
              <w:right w:val="none" w:color="auto" w:sz="0" w:space="0"/>
              <w:tl2br w:val="none" w:color="auto" w:sz="0" w:space="0"/>
              <w:tr2bl w:val="none" w:color="auto" w:sz="0" w:space="0"/>
            </w:tcBorders>
            <w:vAlign w:val="top"/>
          </w:tcPr>
          <w:p>
            <w:pPr>
              <w:pStyle w:val="40"/>
              <w:spacing w:line="320" w:lineRule="exact"/>
              <w:ind w:left="0" w:leftChars="0" w:firstLine="0" w:firstLineChars="0"/>
              <w:rPr>
                <w:rFonts w:hint="default" w:asciiTheme="minorEastAsia" w:hAnsiTheme="minorEastAsia" w:eastAsiaTheme="minorEastAsia"/>
              </w:rPr>
            </w:pPr>
            <w:r>
              <w:rPr>
                <w:rFonts w:hint="default" w:asciiTheme="minorEastAsia" w:hAnsiTheme="minorEastAsia" w:eastAsiaTheme="minorEastAsia"/>
              </w:rPr>
              <mc:AlternateContent>
                <mc:Choice Requires="wps">
                  <w:drawing>
                    <wp:anchor distT="0" distB="0" distL="114300" distR="114300" simplePos="0" relativeHeight="4294967241" behindDoc="0" locked="0" layoutInCell="1" hidden="0" allowOverlap="1">
                      <wp:simplePos x="0" y="0"/>
                      <wp:positionH relativeFrom="column">
                        <wp:posOffset>-20955</wp:posOffset>
                      </wp:positionH>
                      <wp:positionV relativeFrom="margin">
                        <wp:posOffset>19050</wp:posOffset>
                      </wp:positionV>
                      <wp:extent cx="422910" cy="400050"/>
                      <wp:effectExtent l="635" t="635" r="29845" b="10795"/>
                      <wp:wrapNone/>
                      <wp:docPr id="1030" name="矢印: 右 1355"/>
                      <a:graphic xmlns:a="http://schemas.openxmlformats.org/drawingml/2006/main">
                        <a:graphicData uri="http://schemas.microsoft.com/office/word/2010/wordprocessingShape">
                          <wps:wsp>
                            <wps:cNvPr id="1030" name="矢印: 右 1355"/>
                            <wps:cNvSpPr/>
                            <wps:spPr>
                              <a:xfrm>
                                <a:off x="0" y="0"/>
                                <a:ext cx="422910" cy="400050"/>
                              </a:xfrm>
                              <a:prstGeom prst="rightArrow">
                                <a:avLst/>
                              </a:prstGeom>
                              <a:solidFill>
                                <a:sysClr val="window" lastClr="FFFFFF">
                                  <a:lumMod val="50000"/>
                                </a:sysClr>
                              </a:solidFill>
                              <a:ln w="12700" cap="flat" cmpd="sng" algn="ctr">
                                <a:solidFill>
                                  <a:sysClr val="windowText" lastClr="000000"/>
                                </a:solidFill>
                                <a:prstDash val="solid"/>
                              </a:ln>
                              <a:effectLst/>
                            </wps:spPr>
                            <wps:bodyPr/>
                          </wps:wsp>
                        </a:graphicData>
                      </a:graphic>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矢印: 右 1355" style="mso-wrap-distance-right:9pt;mso-wrap-distance-bottom:0pt;margin-top:1.5pt;mso-position-vertical-relative:margin;mso-position-horizontal-relative:text;position:absolute;height:31.5pt;mso-wrap-distance-top:0pt;width:33.29pt;mso-wrap-distance-left:9pt;margin-left:-1.65pt;z-index:-55;" o:spid="_x0000_s1030" o:allowincell="t" o:allowoverlap="t" filled="t" fillcolor="#808080" stroked="t" strokecolor="#000000" strokeweight="1pt" o:spt="13" type="#_x0000_t13" adj="10800,5400">
                      <v:fill/>
                      <v:stroke linestyle="single" endcap="flat" dashstyle="solid" filltype="solid"/>
                      <v:textbox style="layout-flow:horizontal;"/>
                      <v:imagedata o:title=""/>
                      <w10:wrap type="none" anchorx="text" anchory="margin"/>
                    </v:shape>
                  </w:pict>
                </mc:Fallback>
              </mc:AlternateContent>
            </w:r>
          </w:p>
        </w:tc>
        <w:tc>
          <w:tcPr>
            <w:tcW w:w="3624" w:type="dxa"/>
            <w:vAlign w:val="top"/>
          </w:tcPr>
          <w:p>
            <w:pPr>
              <w:pStyle w:val="40"/>
              <w:spacing w:line="320" w:lineRule="exact"/>
              <w:ind w:left="120" w:leftChars="0" w:hanging="120" w:hangingChars="60"/>
              <w:rPr>
                <w:rFonts w:hint="default" w:ascii="Meiryo UI" w:hAnsi="Meiryo UI" w:eastAsia="Meiryo UI"/>
                <w:kern w:val="2"/>
                <w:sz w:val="20"/>
              </w:rPr>
            </w:pPr>
            <w:r>
              <w:rPr>
                <w:rFonts w:hint="eastAsia" w:ascii="Meiryo UI" w:hAnsi="Meiryo UI" w:eastAsia="Meiryo UI"/>
                <w:kern w:val="2"/>
                <w:sz w:val="20"/>
              </w:rPr>
              <w:t>・普通車</w:t>
            </w:r>
            <w:r>
              <w:rPr>
                <w:rFonts w:hint="default" w:ascii="Meiryo UI" w:hAnsi="Meiryo UI" w:eastAsia="Meiryo UI"/>
                <w:kern w:val="2"/>
                <w:sz w:val="20"/>
              </w:rPr>
              <w:t>500</w:t>
            </w:r>
            <w:r>
              <w:rPr>
                <w:rFonts w:hint="default" w:ascii="Meiryo UI" w:hAnsi="Meiryo UI" w:eastAsia="Meiryo UI"/>
                <w:kern w:val="2"/>
                <w:sz w:val="20"/>
              </w:rPr>
              <w:t>台程度・バス</w:t>
            </w:r>
            <w:r>
              <w:rPr>
                <w:rFonts w:hint="default" w:ascii="Meiryo UI" w:hAnsi="Meiryo UI" w:eastAsia="Meiryo UI"/>
                <w:kern w:val="2"/>
                <w:sz w:val="20"/>
              </w:rPr>
              <w:t>16</w:t>
            </w:r>
            <w:r>
              <w:rPr>
                <w:rFonts w:hint="default" w:ascii="Meiryo UI" w:hAnsi="Meiryo UI" w:eastAsia="Meiryo UI"/>
                <w:kern w:val="2"/>
                <w:sz w:val="20"/>
              </w:rPr>
              <w:t>台設置</w:t>
            </w:r>
            <w:r>
              <w:rPr>
                <w:rFonts w:hint="eastAsia" w:ascii="Meiryo UI" w:hAnsi="Meiryo UI" w:eastAsia="Meiryo UI"/>
                <w:kern w:val="2"/>
                <w:sz w:val="20"/>
              </w:rPr>
              <w:t>。</w:t>
            </w:r>
            <w:r>
              <w:rPr>
                <w:rFonts w:hint="default" w:ascii="Meiryo UI" w:hAnsi="Meiryo UI" w:eastAsia="Meiryo UI"/>
                <w:kern w:val="2"/>
                <w:sz w:val="20"/>
              </w:rPr>
              <w:t>不足する場合は公民館駐車場・高架下駐車場の利用を検討</w:t>
            </w:r>
          </w:p>
        </w:tc>
      </w:tr>
      <w:tr>
        <w:trPr/>
        <w:tc>
          <w:tcPr>
            <w:tcW w:w="1533" w:type="dxa"/>
            <w:vAlign w:val="center"/>
          </w:tcPr>
          <w:p>
            <w:pPr>
              <w:pStyle w:val="40"/>
              <w:spacing w:line="320" w:lineRule="exact"/>
              <w:ind w:left="0" w:leftChars="0" w:firstLine="0" w:firstLineChars="0"/>
              <w:jc w:val="both"/>
              <w:rPr>
                <w:rFonts w:hint="default" w:ascii="Meiryo UI" w:hAnsi="Meiryo UI" w:eastAsia="Meiryo UI"/>
                <w:kern w:val="2"/>
                <w:sz w:val="20"/>
              </w:rPr>
            </w:pPr>
            <w:r>
              <w:rPr>
                <w:rFonts w:hint="eastAsia" w:ascii="Meiryo UI" w:hAnsi="Meiryo UI" w:eastAsia="Meiryo UI"/>
                <w:kern w:val="2"/>
                <w:sz w:val="20"/>
              </w:rPr>
              <w:t>屋外イベント</w:t>
            </w:r>
          </w:p>
          <w:p>
            <w:pPr>
              <w:pStyle w:val="40"/>
              <w:spacing w:line="320" w:lineRule="exact"/>
              <w:ind w:left="0" w:leftChars="0" w:firstLine="0" w:firstLineChars="0"/>
              <w:jc w:val="both"/>
              <w:rPr>
                <w:rFonts w:hint="default" w:ascii="Meiryo UI" w:hAnsi="Meiryo UI" w:eastAsia="Meiryo UI"/>
                <w:kern w:val="2"/>
                <w:sz w:val="20"/>
              </w:rPr>
            </w:pPr>
            <w:r>
              <w:rPr>
                <w:rFonts w:hint="eastAsia" w:ascii="Meiryo UI" w:hAnsi="Meiryo UI" w:eastAsia="Meiryo UI"/>
                <w:kern w:val="2"/>
                <w:sz w:val="20"/>
              </w:rPr>
              <w:t>広場</w:t>
            </w:r>
          </w:p>
        </w:tc>
        <w:tc>
          <w:tcPr>
            <w:tcW w:w="2861" w:type="dxa"/>
            <w:vAlign w:val="top"/>
          </w:tcPr>
          <w:p>
            <w:pPr>
              <w:pStyle w:val="40"/>
              <w:spacing w:line="320" w:lineRule="exact"/>
              <w:ind w:left="0" w:leftChars="0" w:firstLine="0" w:firstLineChars="0"/>
              <w:rPr>
                <w:rFonts w:hint="default" w:ascii="Meiryo UI" w:hAnsi="Meiryo UI" w:eastAsia="Meiryo UI"/>
                <w:kern w:val="2"/>
                <w:sz w:val="20"/>
              </w:rPr>
            </w:pPr>
            <w:r>
              <w:rPr>
                <w:rFonts w:hint="eastAsia" w:ascii="Meiryo UI" w:hAnsi="Meiryo UI" w:eastAsia="Meiryo UI"/>
                <w:kern w:val="2"/>
                <w:sz w:val="20"/>
              </w:rPr>
              <w:t>屋根付き・人工芝広場が欲しい（プロサッカー交流イベント、フットサル、ペタンク）。キッチンカー。</w:t>
            </w:r>
          </w:p>
        </w:tc>
        <w:tc>
          <w:tcPr>
            <w:tcW w:w="763" w:type="dxa"/>
            <w:tcBorders>
              <w:top w:val="nil"/>
              <w:left w:val="none" w:color="auto" w:sz="0" w:space="0"/>
              <w:bottom w:val="nil"/>
              <w:right w:val="none" w:color="auto" w:sz="0" w:space="0"/>
              <w:tl2br w:val="none" w:color="auto" w:sz="0" w:space="0"/>
              <w:tr2bl w:val="none" w:color="auto" w:sz="0" w:space="0"/>
            </w:tcBorders>
            <w:vAlign w:val="top"/>
          </w:tcPr>
          <w:p>
            <w:pPr>
              <w:pStyle w:val="40"/>
              <w:spacing w:line="320" w:lineRule="exact"/>
              <w:ind w:left="0" w:leftChars="0" w:firstLine="0" w:firstLineChars="0"/>
              <w:rPr>
                <w:rFonts w:hint="default" w:asciiTheme="minorEastAsia" w:hAnsiTheme="minorEastAsia" w:eastAsiaTheme="minorEastAsia"/>
              </w:rPr>
            </w:pPr>
          </w:p>
        </w:tc>
        <w:tc>
          <w:tcPr>
            <w:tcW w:w="3624" w:type="dxa"/>
            <w:vAlign w:val="top"/>
          </w:tcPr>
          <w:p>
            <w:pPr>
              <w:pStyle w:val="40"/>
              <w:spacing w:line="320" w:lineRule="exact"/>
              <w:ind w:left="120" w:leftChars="0" w:hanging="120" w:hangingChars="60"/>
              <w:rPr>
                <w:rFonts w:hint="default" w:ascii="Meiryo UI" w:hAnsi="Meiryo UI" w:eastAsia="Meiryo UI"/>
                <w:kern w:val="2"/>
                <w:sz w:val="20"/>
              </w:rPr>
            </w:pPr>
            <w:r>
              <w:rPr>
                <w:rFonts w:hint="eastAsia" w:ascii="Meiryo UI" w:hAnsi="Meiryo UI" w:eastAsia="Meiryo UI"/>
                <w:kern w:val="2"/>
                <w:sz w:val="20"/>
              </w:rPr>
              <w:t>・広場を設置（屋根付きを検討）</w:t>
            </w:r>
          </w:p>
        </w:tc>
      </w:tr>
      <w:tr>
        <w:trPr/>
        <w:tc>
          <w:tcPr>
            <w:tcW w:w="1533" w:type="dxa"/>
            <w:vAlign w:val="center"/>
          </w:tcPr>
          <w:p>
            <w:pPr>
              <w:pStyle w:val="40"/>
              <w:spacing w:line="320" w:lineRule="exact"/>
              <w:ind w:left="0" w:leftChars="0" w:firstLine="0" w:firstLineChars="0"/>
              <w:jc w:val="center"/>
              <w:rPr>
                <w:rFonts w:hint="default" w:ascii="Meiryo UI" w:hAnsi="Meiryo UI" w:eastAsia="Meiryo UI"/>
                <w:kern w:val="2"/>
                <w:sz w:val="20"/>
              </w:rPr>
            </w:pPr>
            <w:r>
              <w:rPr>
                <w:rFonts w:hint="eastAsia" w:ascii="Meiryo UI" w:hAnsi="Meiryo UI" w:eastAsia="Meiryo UI"/>
                <w:kern w:val="2"/>
                <w:sz w:val="20"/>
              </w:rPr>
              <w:t>カフェ・レストラン</w:t>
            </w:r>
          </w:p>
        </w:tc>
        <w:tc>
          <w:tcPr>
            <w:tcW w:w="2861" w:type="dxa"/>
            <w:vAlign w:val="top"/>
          </w:tcPr>
          <w:p>
            <w:pPr>
              <w:pStyle w:val="40"/>
              <w:spacing w:line="320" w:lineRule="exact"/>
              <w:ind w:left="0" w:leftChars="0" w:firstLine="0" w:firstLineChars="0"/>
              <w:rPr>
                <w:rFonts w:hint="default" w:ascii="Meiryo UI" w:hAnsi="Meiryo UI" w:eastAsia="Meiryo UI"/>
                <w:kern w:val="2"/>
                <w:sz w:val="20"/>
              </w:rPr>
            </w:pPr>
            <w:r>
              <w:rPr>
                <w:rFonts w:hint="eastAsia" w:ascii="Meiryo UI" w:hAnsi="Meiryo UI" w:eastAsia="Meiryo UI"/>
                <w:kern w:val="2"/>
                <w:sz w:val="20"/>
              </w:rPr>
              <w:t>地元の産業育成に寄与するようなチャレンジショップは面白い。</w:t>
            </w:r>
          </w:p>
          <w:p>
            <w:pPr>
              <w:pStyle w:val="40"/>
              <w:spacing w:line="320" w:lineRule="exact"/>
              <w:ind w:left="0" w:leftChars="0" w:firstLine="0" w:firstLineChars="0"/>
              <w:rPr>
                <w:rFonts w:hint="default" w:ascii="Meiryo UI" w:hAnsi="Meiryo UI" w:eastAsia="Meiryo UI"/>
                <w:kern w:val="2"/>
                <w:sz w:val="20"/>
              </w:rPr>
            </w:pPr>
            <w:r>
              <w:rPr>
                <w:rFonts w:hint="eastAsia" w:ascii="Meiryo UI" w:hAnsi="Meiryo UI" w:eastAsia="Meiryo UI"/>
                <w:kern w:val="2"/>
                <w:sz w:val="20"/>
              </w:rPr>
              <w:t>飲食施設があると整備後の維持管理も含め、集客が可能ではないか。</w:t>
            </w:r>
          </w:p>
        </w:tc>
        <w:tc>
          <w:tcPr>
            <w:tcW w:w="763" w:type="dxa"/>
            <w:tcBorders>
              <w:top w:val="nil"/>
              <w:left w:val="none" w:color="auto" w:sz="0" w:space="0"/>
              <w:bottom w:val="nil"/>
              <w:right w:val="none" w:color="auto" w:sz="0" w:space="0"/>
              <w:tl2br w:val="none" w:color="auto" w:sz="0" w:space="0"/>
              <w:tr2bl w:val="none" w:color="auto" w:sz="0" w:space="0"/>
            </w:tcBorders>
            <w:vAlign w:val="top"/>
          </w:tcPr>
          <w:p>
            <w:pPr>
              <w:pStyle w:val="40"/>
              <w:spacing w:line="320" w:lineRule="exact"/>
              <w:ind w:left="0" w:leftChars="0" w:firstLine="0" w:firstLineChars="0"/>
              <w:rPr>
                <w:rFonts w:hint="default" w:asciiTheme="minorEastAsia" w:hAnsiTheme="minorEastAsia" w:eastAsiaTheme="minorEastAsia"/>
              </w:rPr>
            </w:pPr>
          </w:p>
        </w:tc>
        <w:tc>
          <w:tcPr>
            <w:tcW w:w="3624" w:type="dxa"/>
            <w:vAlign w:val="top"/>
          </w:tcPr>
          <w:p>
            <w:pPr>
              <w:pStyle w:val="40"/>
              <w:spacing w:line="320" w:lineRule="exact"/>
              <w:ind w:left="120" w:leftChars="0" w:hanging="120" w:hangingChars="60"/>
              <w:rPr>
                <w:rFonts w:hint="default" w:ascii="Meiryo UI" w:hAnsi="Meiryo UI" w:eastAsia="Meiryo UI"/>
                <w:kern w:val="2"/>
                <w:sz w:val="20"/>
              </w:rPr>
            </w:pPr>
            <w:r>
              <w:rPr>
                <w:rFonts w:hint="eastAsia" w:ascii="Meiryo UI" w:hAnsi="Meiryo UI" w:eastAsia="Meiryo UI"/>
                <w:kern w:val="2"/>
                <w:sz w:val="20"/>
              </w:rPr>
              <w:t>・民間事業者のアイデアや市場性の有無を把握</w:t>
            </w:r>
          </w:p>
        </w:tc>
      </w:tr>
      <w:tr>
        <w:trPr/>
        <w:tc>
          <w:tcPr>
            <w:tcW w:w="1533" w:type="dxa"/>
            <w:vAlign w:val="center"/>
          </w:tcPr>
          <w:p>
            <w:pPr>
              <w:pStyle w:val="40"/>
              <w:spacing w:line="320" w:lineRule="exact"/>
              <w:ind w:left="0" w:leftChars="0" w:firstLine="0" w:firstLineChars="0"/>
              <w:jc w:val="center"/>
              <w:rPr>
                <w:rFonts w:hint="default" w:ascii="Meiryo UI" w:hAnsi="Meiryo UI" w:eastAsia="Meiryo UI"/>
                <w:kern w:val="2"/>
                <w:sz w:val="20"/>
              </w:rPr>
            </w:pPr>
            <w:r>
              <w:rPr>
                <w:rFonts w:hint="eastAsia" w:ascii="Meiryo UI" w:hAnsi="Meiryo UI" w:eastAsia="Meiryo UI"/>
                <w:kern w:val="2"/>
                <w:sz w:val="20"/>
              </w:rPr>
              <w:t>宿泊施設</w:t>
            </w:r>
          </w:p>
        </w:tc>
        <w:tc>
          <w:tcPr>
            <w:tcW w:w="2861" w:type="dxa"/>
            <w:vAlign w:val="top"/>
          </w:tcPr>
          <w:p>
            <w:pPr>
              <w:pStyle w:val="40"/>
              <w:spacing w:line="320" w:lineRule="exact"/>
              <w:ind w:left="0" w:leftChars="0" w:firstLine="0" w:firstLineChars="0"/>
              <w:rPr>
                <w:rFonts w:hint="default" w:ascii="Meiryo UI" w:hAnsi="Meiryo UI" w:eastAsia="Meiryo UI"/>
                <w:kern w:val="2"/>
                <w:sz w:val="20"/>
              </w:rPr>
            </w:pPr>
            <w:r>
              <w:rPr>
                <w:rFonts w:hint="eastAsia" w:ascii="Meiryo UI" w:hAnsi="Meiryo UI" w:eastAsia="Meiryo UI"/>
                <w:kern w:val="2"/>
                <w:sz w:val="20"/>
              </w:rPr>
              <w:t>合宿が出来る施設があると良い。</w:t>
            </w:r>
          </w:p>
        </w:tc>
        <w:tc>
          <w:tcPr>
            <w:tcW w:w="763" w:type="dxa"/>
            <w:tcBorders>
              <w:top w:val="nil"/>
              <w:left w:val="none" w:color="auto" w:sz="0" w:space="0"/>
              <w:bottom w:val="nil"/>
              <w:right w:val="none" w:color="auto" w:sz="0" w:space="0"/>
              <w:tl2br w:val="none" w:color="auto" w:sz="0" w:space="0"/>
              <w:tr2bl w:val="none" w:color="auto" w:sz="0" w:space="0"/>
            </w:tcBorders>
            <w:vAlign w:val="top"/>
          </w:tcPr>
          <w:p>
            <w:pPr>
              <w:pStyle w:val="40"/>
              <w:spacing w:line="320" w:lineRule="exact"/>
              <w:ind w:left="0" w:leftChars="0" w:firstLine="0" w:firstLineChars="0"/>
              <w:rPr>
                <w:rFonts w:hint="default" w:asciiTheme="minorEastAsia" w:hAnsiTheme="minorEastAsia" w:eastAsiaTheme="minorEastAsia"/>
              </w:rPr>
            </w:pPr>
          </w:p>
        </w:tc>
        <w:tc>
          <w:tcPr>
            <w:tcW w:w="3624" w:type="dxa"/>
            <w:vAlign w:val="top"/>
          </w:tcPr>
          <w:p>
            <w:pPr>
              <w:pStyle w:val="40"/>
              <w:spacing w:line="320" w:lineRule="exact"/>
              <w:ind w:left="120" w:leftChars="0" w:hanging="120" w:hangingChars="60"/>
              <w:rPr>
                <w:rFonts w:hint="default" w:ascii="Meiryo UI" w:hAnsi="Meiryo UI" w:eastAsia="Meiryo UI"/>
                <w:kern w:val="2"/>
                <w:sz w:val="20"/>
              </w:rPr>
            </w:pPr>
            <w:r>
              <w:rPr>
                <w:rFonts w:hint="eastAsia" w:ascii="Meiryo UI" w:hAnsi="Meiryo UI" w:eastAsia="Meiryo UI"/>
                <w:kern w:val="2"/>
                <w:sz w:val="20"/>
              </w:rPr>
              <w:t>・宿泊施設検討（用途上の規制を確認）</w:t>
            </w:r>
          </w:p>
        </w:tc>
      </w:tr>
      <w:tr>
        <w:trPr/>
        <w:tc>
          <w:tcPr>
            <w:tcW w:w="1533" w:type="dxa"/>
            <w:vAlign w:val="center"/>
          </w:tcPr>
          <w:p>
            <w:pPr>
              <w:pStyle w:val="40"/>
              <w:spacing w:line="320" w:lineRule="exact"/>
              <w:ind w:left="0" w:leftChars="0" w:firstLine="0" w:firstLineChars="0"/>
              <w:jc w:val="center"/>
              <w:rPr>
                <w:rFonts w:hint="default" w:ascii="Meiryo UI" w:hAnsi="Meiryo UI" w:eastAsia="Meiryo UI"/>
                <w:kern w:val="2"/>
                <w:sz w:val="20"/>
              </w:rPr>
            </w:pPr>
            <w:r>
              <w:rPr>
                <w:rFonts w:hint="eastAsia" w:ascii="Meiryo UI" w:hAnsi="Meiryo UI" w:eastAsia="Meiryo UI"/>
                <w:kern w:val="2"/>
                <w:sz w:val="20"/>
              </w:rPr>
              <w:t>バリアフリー</w:t>
            </w:r>
          </w:p>
        </w:tc>
        <w:tc>
          <w:tcPr>
            <w:tcW w:w="2861" w:type="dxa"/>
            <w:vAlign w:val="top"/>
          </w:tcPr>
          <w:p>
            <w:pPr>
              <w:pStyle w:val="40"/>
              <w:spacing w:line="320" w:lineRule="exact"/>
              <w:ind w:left="0" w:leftChars="0" w:firstLine="0" w:firstLineChars="0"/>
              <w:rPr>
                <w:rFonts w:hint="default" w:ascii="Meiryo UI" w:hAnsi="Meiryo UI" w:eastAsia="Meiryo UI"/>
                <w:kern w:val="2"/>
                <w:sz w:val="20"/>
              </w:rPr>
            </w:pPr>
            <w:r>
              <w:rPr>
                <w:rFonts w:hint="eastAsia" w:ascii="Meiryo UI" w:hAnsi="Meiryo UI" w:eastAsia="Meiryo UI"/>
                <w:kern w:val="2"/>
                <w:sz w:val="20"/>
              </w:rPr>
              <w:t>全ての人が利用しやすい体育館が必要。</w:t>
            </w:r>
          </w:p>
        </w:tc>
        <w:tc>
          <w:tcPr>
            <w:tcW w:w="763" w:type="dxa"/>
            <w:tcBorders>
              <w:top w:val="nil"/>
              <w:left w:val="none" w:color="auto" w:sz="0" w:space="0"/>
              <w:bottom w:val="nil"/>
              <w:right w:val="none" w:color="auto" w:sz="0" w:space="0"/>
              <w:tl2br w:val="none" w:color="auto" w:sz="0" w:space="0"/>
              <w:tr2bl w:val="none" w:color="auto" w:sz="0" w:space="0"/>
            </w:tcBorders>
            <w:vAlign w:val="top"/>
          </w:tcPr>
          <w:p>
            <w:pPr>
              <w:pStyle w:val="40"/>
              <w:spacing w:line="320" w:lineRule="exact"/>
              <w:ind w:left="0" w:leftChars="0" w:firstLine="0" w:firstLineChars="0"/>
              <w:rPr>
                <w:rFonts w:hint="default" w:asciiTheme="minorEastAsia" w:hAnsiTheme="minorEastAsia" w:eastAsiaTheme="minorEastAsia"/>
              </w:rPr>
            </w:pPr>
          </w:p>
        </w:tc>
        <w:tc>
          <w:tcPr>
            <w:tcW w:w="3624" w:type="dxa"/>
            <w:vAlign w:val="top"/>
          </w:tcPr>
          <w:p>
            <w:pPr>
              <w:pStyle w:val="40"/>
              <w:spacing w:line="320" w:lineRule="exact"/>
              <w:ind w:left="120" w:leftChars="0" w:hanging="120" w:hangingChars="60"/>
              <w:rPr>
                <w:rFonts w:hint="default" w:ascii="Meiryo UI" w:hAnsi="Meiryo UI" w:eastAsia="Meiryo UI"/>
                <w:kern w:val="2"/>
                <w:sz w:val="20"/>
              </w:rPr>
            </w:pPr>
            <w:r>
              <w:rPr>
                <w:rFonts w:hint="eastAsia" w:ascii="Meiryo UI" w:hAnsi="Meiryo UI" w:eastAsia="Meiryo UI"/>
                <w:kern w:val="2"/>
                <w:sz w:val="20"/>
              </w:rPr>
              <w:t>・バリアフリー、ユニバーサルデザインを考慮</w:t>
            </w:r>
          </w:p>
        </w:tc>
      </w:tr>
      <w:tr>
        <w:trPr/>
        <w:tc>
          <w:tcPr>
            <w:tcW w:w="1533" w:type="dxa"/>
            <w:vAlign w:val="center"/>
          </w:tcPr>
          <w:p>
            <w:pPr>
              <w:pStyle w:val="40"/>
              <w:spacing w:line="320" w:lineRule="exact"/>
              <w:ind w:left="0" w:leftChars="0" w:firstLine="0" w:firstLineChars="0"/>
              <w:jc w:val="center"/>
              <w:rPr>
                <w:rFonts w:hint="default" w:ascii="Meiryo UI" w:hAnsi="Meiryo UI" w:eastAsia="Meiryo UI"/>
                <w:kern w:val="2"/>
                <w:sz w:val="20"/>
              </w:rPr>
            </w:pPr>
            <w:r>
              <w:rPr>
                <w:rFonts w:hint="eastAsia" w:ascii="Meiryo UI" w:hAnsi="Meiryo UI" w:eastAsia="Meiryo UI"/>
                <w:kern w:val="2"/>
                <w:sz w:val="20"/>
              </w:rPr>
              <w:t>防災</w:t>
            </w:r>
          </w:p>
        </w:tc>
        <w:tc>
          <w:tcPr>
            <w:tcW w:w="2861" w:type="dxa"/>
            <w:vAlign w:val="top"/>
          </w:tcPr>
          <w:p>
            <w:pPr>
              <w:pStyle w:val="40"/>
              <w:spacing w:line="320" w:lineRule="exact"/>
              <w:ind w:left="0" w:leftChars="0" w:firstLine="0" w:firstLineChars="0"/>
              <w:rPr>
                <w:rFonts w:hint="default" w:ascii="Meiryo UI" w:hAnsi="Meiryo UI" w:eastAsia="Meiryo UI"/>
                <w:kern w:val="2"/>
                <w:sz w:val="20"/>
              </w:rPr>
            </w:pPr>
            <w:r>
              <w:rPr>
                <w:rFonts w:hint="eastAsia" w:ascii="Meiryo UI" w:hAnsi="Meiryo UI" w:eastAsia="Meiryo UI"/>
                <w:kern w:val="2"/>
                <w:sz w:val="20"/>
              </w:rPr>
              <w:t>災害時の避難施設としての検討も必要。災害の備蓄は現状足りていない。</w:t>
            </w:r>
          </w:p>
        </w:tc>
        <w:tc>
          <w:tcPr>
            <w:tcW w:w="763" w:type="dxa"/>
            <w:tcBorders>
              <w:top w:val="nil"/>
              <w:left w:val="none" w:color="auto" w:sz="0" w:space="0"/>
              <w:bottom w:val="nil"/>
              <w:right w:val="none" w:color="auto" w:sz="0" w:space="0"/>
              <w:tl2br w:val="none" w:color="auto" w:sz="0" w:space="0"/>
              <w:tr2bl w:val="none" w:color="auto" w:sz="0" w:space="0"/>
            </w:tcBorders>
            <w:vAlign w:val="top"/>
          </w:tcPr>
          <w:p>
            <w:pPr>
              <w:pStyle w:val="40"/>
              <w:spacing w:line="320" w:lineRule="exact"/>
              <w:ind w:left="0" w:leftChars="0" w:firstLine="0" w:firstLineChars="0"/>
              <w:rPr>
                <w:rFonts w:hint="default" w:asciiTheme="minorEastAsia" w:hAnsiTheme="minorEastAsia" w:eastAsiaTheme="minorEastAsia"/>
              </w:rPr>
            </w:pPr>
          </w:p>
        </w:tc>
        <w:tc>
          <w:tcPr>
            <w:tcW w:w="3624" w:type="dxa"/>
            <w:vAlign w:val="top"/>
          </w:tcPr>
          <w:p>
            <w:pPr>
              <w:pStyle w:val="40"/>
              <w:spacing w:line="320" w:lineRule="exact"/>
              <w:ind w:left="120" w:leftChars="0" w:hanging="120" w:hangingChars="60"/>
              <w:rPr>
                <w:rFonts w:hint="default" w:ascii="Meiryo UI" w:hAnsi="Meiryo UI" w:eastAsia="Meiryo UI"/>
                <w:kern w:val="2"/>
                <w:sz w:val="20"/>
              </w:rPr>
            </w:pPr>
            <w:r>
              <w:rPr>
                <w:rFonts w:hint="eastAsia" w:ascii="Meiryo UI" w:hAnsi="Meiryo UI" w:eastAsia="Meiryo UI"/>
                <w:kern w:val="2"/>
                <w:sz w:val="20"/>
              </w:rPr>
              <w:t>・災害時における避難場所及び備蓄センターとしての役割を検討</w:t>
            </w:r>
          </w:p>
          <w:p>
            <w:pPr>
              <w:pStyle w:val="40"/>
              <w:spacing w:line="320" w:lineRule="exact"/>
              <w:ind w:left="120" w:leftChars="0" w:hanging="120" w:hangingChars="60"/>
              <w:rPr>
                <w:rFonts w:hint="default" w:ascii="Meiryo UI" w:hAnsi="Meiryo UI" w:eastAsia="Meiryo UI"/>
                <w:kern w:val="2"/>
                <w:sz w:val="20"/>
              </w:rPr>
            </w:pPr>
            <w:r>
              <w:rPr>
                <w:rFonts w:hint="eastAsia" w:ascii="Meiryo UI" w:hAnsi="Meiryo UI" w:eastAsia="Meiryo UI"/>
                <w:kern w:val="2"/>
                <w:sz w:val="20"/>
              </w:rPr>
              <w:t>・災害時の排水およびマンホールトイレの検討</w:t>
            </w:r>
          </w:p>
        </w:tc>
      </w:tr>
      <w:tr>
        <w:trPr/>
        <w:tc>
          <w:tcPr>
            <w:tcW w:w="1533" w:type="dxa"/>
            <w:vAlign w:val="center"/>
          </w:tcPr>
          <w:p>
            <w:pPr>
              <w:pStyle w:val="40"/>
              <w:spacing w:line="320" w:lineRule="exact"/>
              <w:ind w:left="0" w:leftChars="0" w:firstLine="0" w:firstLineChars="0"/>
              <w:jc w:val="center"/>
              <w:rPr>
                <w:rFonts w:hint="default" w:ascii="Meiryo UI" w:hAnsi="Meiryo UI" w:eastAsia="Meiryo UI"/>
                <w:kern w:val="2"/>
                <w:sz w:val="20"/>
              </w:rPr>
            </w:pPr>
            <w:r>
              <w:rPr>
                <w:rFonts w:hint="eastAsia" w:ascii="Meiryo UI" w:hAnsi="Meiryo UI" w:eastAsia="Meiryo UI"/>
                <w:kern w:val="2"/>
                <w:sz w:val="20"/>
              </w:rPr>
              <w:t>その他</w:t>
            </w:r>
          </w:p>
        </w:tc>
        <w:tc>
          <w:tcPr>
            <w:tcW w:w="2861" w:type="dxa"/>
            <w:vAlign w:val="top"/>
          </w:tcPr>
          <w:p>
            <w:pPr>
              <w:pStyle w:val="40"/>
              <w:spacing w:line="320" w:lineRule="exact"/>
              <w:ind w:left="0" w:leftChars="0" w:firstLine="0" w:firstLineChars="0"/>
              <w:rPr>
                <w:rFonts w:hint="default" w:ascii="Meiryo UI" w:hAnsi="Meiryo UI" w:eastAsia="Meiryo UI"/>
                <w:kern w:val="2"/>
                <w:sz w:val="20"/>
              </w:rPr>
            </w:pPr>
            <w:r>
              <w:rPr>
                <w:rFonts w:hint="eastAsia" w:ascii="Meiryo UI" w:hAnsi="Meiryo UI" w:eastAsia="Meiryo UI"/>
                <w:kern w:val="2"/>
                <w:sz w:val="20"/>
              </w:rPr>
              <w:t>ウルトラマンを観光の目玉にするのはどうか。観光協会の移行、案内所の統合。</w:t>
            </w:r>
          </w:p>
        </w:tc>
        <w:tc>
          <w:tcPr>
            <w:tcW w:w="763" w:type="dxa"/>
            <w:tcBorders>
              <w:top w:val="nil"/>
              <w:left w:val="none" w:color="auto" w:sz="0" w:space="0"/>
              <w:bottom w:val="nil"/>
              <w:right w:val="none" w:color="auto" w:sz="0" w:space="0"/>
              <w:tl2br w:val="none" w:color="auto" w:sz="0" w:space="0"/>
              <w:tr2bl w:val="none" w:color="auto" w:sz="0" w:space="0"/>
            </w:tcBorders>
            <w:vAlign w:val="top"/>
          </w:tcPr>
          <w:p>
            <w:pPr>
              <w:pStyle w:val="40"/>
              <w:spacing w:line="320" w:lineRule="exact"/>
              <w:ind w:left="0" w:leftChars="0" w:firstLine="0" w:firstLineChars="0"/>
              <w:rPr>
                <w:rFonts w:hint="default" w:asciiTheme="minorEastAsia" w:hAnsiTheme="minorEastAsia" w:eastAsiaTheme="minorEastAsia"/>
              </w:rPr>
            </w:pPr>
          </w:p>
        </w:tc>
        <w:tc>
          <w:tcPr>
            <w:tcW w:w="3624" w:type="dxa"/>
            <w:vAlign w:val="top"/>
          </w:tcPr>
          <w:p>
            <w:pPr>
              <w:pStyle w:val="40"/>
              <w:spacing w:line="320" w:lineRule="exact"/>
              <w:ind w:left="120" w:leftChars="0" w:hanging="120" w:hangingChars="60"/>
              <w:rPr>
                <w:rFonts w:hint="default" w:ascii="Meiryo UI" w:hAnsi="Meiryo UI" w:eastAsia="Meiryo UI"/>
                <w:kern w:val="2"/>
                <w:sz w:val="20"/>
              </w:rPr>
            </w:pPr>
            <w:r>
              <w:rPr>
                <w:rFonts w:hint="eastAsia" w:ascii="Meiryo UI" w:hAnsi="Meiryo UI" w:eastAsia="Meiryo UI"/>
                <w:kern w:val="2"/>
                <w:sz w:val="20"/>
              </w:rPr>
              <w:t>・町の目玉ポイントの検討</w:t>
            </w:r>
          </w:p>
        </w:tc>
      </w:tr>
    </w:tbl>
    <w:p>
      <w:pPr>
        <w:pStyle w:val="40"/>
        <w:spacing w:line="320" w:lineRule="exact"/>
        <w:ind w:left="0" w:leftChars="0" w:firstLine="0" w:firstLineChars="0"/>
        <w:rPr>
          <w:rFonts w:hint="default" w:asciiTheme="minorEastAsia" w:hAnsiTheme="minorEastAsia" w:eastAsiaTheme="minorEastAsia"/>
        </w:rPr>
      </w:pPr>
      <w:r>
        <w:rPr>
          <w:rFonts w:hint="default" w:asciiTheme="minorEastAsia" w:hAnsiTheme="minorEastAsia" w:eastAsiaTheme="minorEastAsia"/>
        </w:rPr>
        <w:br w:type="page"/>
      </w:r>
    </w:p>
    <w:p>
      <w:pPr>
        <w:pStyle w:val="1"/>
        <w:keepNext w:val="0"/>
        <w:widowControl w:val="0"/>
        <w:pBdr>
          <w:bottom w:val="none" w:color="auto" w:sz="0" w:space="0"/>
        </w:pBdr>
        <w:shd w:val="clear" w:color="auto" w:fill="auto"/>
        <w:tabs>
          <w:tab w:val="left" w:leader="none" w:pos="1320"/>
          <w:tab w:val="right" w:leader="none" w:pos="9020"/>
        </w:tabs>
        <w:autoSpaceDE w:val="0"/>
        <w:autoSpaceDN w:val="0"/>
        <w:spacing w:before="175" w:beforeLines="50" w:beforeAutospacing="0" w:after="0" w:afterLines="0" w:afterAutospacing="0"/>
        <w:ind w:left="1280" w:hanging="1280" w:hangingChars="400"/>
        <w:rPr>
          <w:rFonts w:hint="default" w:ascii="Meiryo UI" w:hAnsi="Meiryo UI" w:eastAsia="Meiryo UI"/>
          <w:b w:val="0"/>
          <w:sz w:val="32"/>
          <w:u w:val="single" w:color="auto"/>
        </w:rPr>
      </w:pPr>
      <w:r>
        <w:rPr>
          <w:rFonts w:hint="eastAsia" w:ascii="Meiryo UI" w:hAnsi="Meiryo UI" w:eastAsia="Meiryo UI"/>
          <w:b w:val="0"/>
          <w:sz w:val="32"/>
          <w:u w:val="single" w:color="auto"/>
        </w:rPr>
        <w:t>５</w:t>
      </w:r>
      <w:r>
        <w:rPr>
          <w:rFonts w:hint="default" w:ascii="Meiryo UI" w:hAnsi="Meiryo UI" w:eastAsia="Meiryo UI"/>
          <w:b w:val="0"/>
          <w:sz w:val="32"/>
          <w:u w:val="single" w:color="auto"/>
        </w:rPr>
        <w:t>－</w:t>
      </w:r>
      <w:r>
        <w:rPr>
          <w:rFonts w:hint="eastAsia" w:ascii="Meiryo UI" w:hAnsi="Meiryo UI" w:eastAsia="Meiryo UI"/>
          <w:b w:val="0"/>
          <w:sz w:val="32"/>
          <w:u w:val="single" w:color="auto"/>
        </w:rPr>
        <w:t>３</w:t>
      </w:r>
      <w:r>
        <w:rPr>
          <w:rFonts w:hint="default" w:ascii="Meiryo UI" w:hAnsi="Meiryo UI" w:eastAsia="Meiryo UI"/>
          <w:b w:val="0"/>
          <w:sz w:val="32"/>
          <w:u w:val="single" w:color="auto"/>
        </w:rPr>
        <w:tab/>
      </w:r>
      <w:r>
        <w:rPr>
          <w:rFonts w:hint="eastAsia" w:ascii="Meiryo UI" w:hAnsi="Meiryo UI" w:eastAsia="Meiryo UI"/>
          <w:b w:val="0"/>
          <w:sz w:val="32"/>
          <w:u w:val="single" w:color="auto"/>
        </w:rPr>
        <w:t>敷地の設定</w:t>
      </w:r>
    </w:p>
    <w:p>
      <w:pPr>
        <w:pStyle w:val="40"/>
        <w:spacing w:line="320" w:lineRule="exact"/>
        <w:ind w:left="220" w:leftChars="100" w:firstLine="220"/>
        <w:rPr>
          <w:rFonts w:hint="default" w:asciiTheme="minorEastAsia" w:hAnsiTheme="minorEastAsia" w:eastAsiaTheme="minorEastAsia"/>
        </w:rPr>
      </w:pPr>
      <w:r>
        <w:rPr>
          <w:rFonts w:hint="eastAsia" w:asciiTheme="minorEastAsia" w:hAnsiTheme="minorEastAsia" w:eastAsiaTheme="minorEastAsia"/>
        </w:rPr>
        <w:t>体育館の整備にあたっては、３－２</w:t>
      </w:r>
      <w:r>
        <w:rPr>
          <w:rFonts w:hint="eastAsia" w:asciiTheme="minorEastAsia" w:hAnsiTheme="minorEastAsia" w:eastAsiaTheme="minorEastAsia"/>
        </w:rPr>
        <w:t xml:space="preserve"> </w:t>
      </w:r>
      <w:r>
        <w:rPr>
          <w:rFonts w:hint="eastAsia" w:asciiTheme="minorEastAsia" w:hAnsiTheme="minorEastAsia" w:eastAsiaTheme="minorEastAsia"/>
        </w:rPr>
        <w:t>敷地候補地の検討で示したとおり、黄金森公園区域に編入し、公園区域を拡大する必要がある。体育館及び駐車場と広場等の規模を考慮して、新たに約</w:t>
      </w:r>
      <w:r>
        <w:rPr>
          <w:rFonts w:hint="eastAsia" w:asciiTheme="minorEastAsia" w:hAnsiTheme="minorEastAsia" w:eastAsiaTheme="minorEastAsia"/>
        </w:rPr>
        <w:t>2.6ha</w:t>
      </w:r>
      <w:r>
        <w:rPr>
          <w:rFonts w:hint="eastAsia" w:asciiTheme="minorEastAsia" w:hAnsiTheme="minorEastAsia" w:eastAsiaTheme="minorEastAsia"/>
        </w:rPr>
        <w:t>の土地を設定する。</w:t>
      </w:r>
    </w:p>
    <w:p>
      <w:pPr>
        <w:pStyle w:val="40"/>
        <w:spacing w:line="320" w:lineRule="exact"/>
        <w:ind w:left="440" w:firstLine="220"/>
        <w:rPr>
          <w:rFonts w:hint="default" w:asciiTheme="minorEastAsia" w:hAnsiTheme="minorEastAsia" w:eastAsiaTheme="minorEastAsia"/>
        </w:rPr>
      </w:pPr>
      <w:r>
        <w:rPr>
          <w:rFonts w:hint="default"/>
        </w:rPr>
        <w:drawing>
          <wp:anchor distT="0" distB="0" distL="114300" distR="114300" simplePos="0" relativeHeight="4294967241" behindDoc="0" locked="0" layoutInCell="1" hidden="0" allowOverlap="1">
            <wp:simplePos x="0" y="0"/>
            <wp:positionH relativeFrom="column">
              <wp:posOffset>280670</wp:posOffset>
            </wp:positionH>
            <wp:positionV relativeFrom="paragraph">
              <wp:posOffset>67310</wp:posOffset>
            </wp:positionV>
            <wp:extent cx="5193030" cy="2962910"/>
            <wp:effectExtent l="0" t="0" r="0" b="0"/>
            <wp:wrapNone/>
            <wp:docPr id="1031" name="図 218" descr="マップ&#10;&#10;自動的に生成された説明"/>
            <a:graphic xmlns:a="http://schemas.openxmlformats.org/drawingml/2006/main">
              <a:graphicData uri="http://schemas.openxmlformats.org/drawingml/2006/picture">
                <pic:pic xmlns:pic="http://schemas.openxmlformats.org/drawingml/2006/picture">
                  <pic:nvPicPr>
                    <pic:cNvPr id="1031" name="図 218" descr="マップ&#10;&#10;自動的に生成された説明"/>
                    <pic:cNvPicPr>
                      <a:picLocks noChangeAspect="1" noChangeArrowheads="1"/>
                    </pic:cNvPicPr>
                  </pic:nvPicPr>
                  <pic:blipFill>
                    <a:blip r:embed="rId10"/>
                    <a:stretch>
                      <a:fillRect/>
                    </a:stretch>
                  </pic:blipFill>
                  <pic:spPr>
                    <a:xfrm>
                      <a:off x="0" y="0"/>
                      <a:ext cx="5193030" cy="2962910"/>
                    </a:xfrm>
                    <a:prstGeom prst="rect">
                      <a:avLst/>
                    </a:prstGeom>
                    <a:noFill/>
                    <a:ln>
                      <a:noFill/>
                    </a:ln>
                  </pic:spPr>
                </pic:pic>
              </a:graphicData>
            </a:graphic>
          </wp:anchor>
        </w:drawing>
      </w:r>
    </w:p>
    <w:p>
      <w:pPr>
        <w:pStyle w:val="40"/>
        <w:spacing w:line="320" w:lineRule="exact"/>
        <w:ind w:left="440" w:firstLine="220"/>
        <w:rPr>
          <w:rFonts w:hint="default" w:asciiTheme="minorEastAsia" w:hAnsiTheme="minorEastAsia" w:eastAsiaTheme="minorEastAsia"/>
        </w:rPr>
      </w:pPr>
    </w:p>
    <w:p>
      <w:pPr>
        <w:pStyle w:val="40"/>
        <w:spacing w:line="320" w:lineRule="exact"/>
        <w:ind w:left="440" w:firstLine="220"/>
        <w:rPr>
          <w:rFonts w:hint="default" w:asciiTheme="minorEastAsia" w:hAnsiTheme="minorEastAsia" w:eastAsiaTheme="minorEastAsia"/>
        </w:rPr>
      </w:pPr>
    </w:p>
    <w:p>
      <w:pPr>
        <w:pStyle w:val="40"/>
        <w:spacing w:line="320" w:lineRule="exact"/>
        <w:ind w:left="440" w:firstLine="220"/>
        <w:rPr>
          <w:rFonts w:hint="default" w:asciiTheme="minorEastAsia" w:hAnsiTheme="minorEastAsia" w:eastAsiaTheme="minorEastAsia"/>
        </w:rPr>
      </w:pPr>
    </w:p>
    <w:p>
      <w:pPr>
        <w:pStyle w:val="40"/>
        <w:spacing w:line="320" w:lineRule="exact"/>
        <w:ind w:left="440" w:firstLine="220"/>
        <w:rPr>
          <w:rFonts w:hint="default" w:asciiTheme="minorEastAsia" w:hAnsiTheme="minorEastAsia" w:eastAsiaTheme="minorEastAsia"/>
        </w:rPr>
      </w:pPr>
    </w:p>
    <w:p>
      <w:pPr>
        <w:pStyle w:val="40"/>
        <w:spacing w:line="320" w:lineRule="exact"/>
        <w:ind w:left="440" w:firstLine="220"/>
        <w:rPr>
          <w:rFonts w:hint="default" w:asciiTheme="minorEastAsia" w:hAnsiTheme="minorEastAsia" w:eastAsiaTheme="minorEastAsia"/>
        </w:rPr>
      </w:pPr>
    </w:p>
    <w:p>
      <w:pPr>
        <w:pStyle w:val="40"/>
        <w:spacing w:line="320" w:lineRule="exact"/>
        <w:ind w:left="440" w:firstLine="220"/>
        <w:rPr>
          <w:rFonts w:hint="default" w:asciiTheme="minorEastAsia" w:hAnsiTheme="minorEastAsia" w:eastAsiaTheme="minorEastAsia"/>
        </w:rPr>
      </w:pPr>
    </w:p>
    <w:p>
      <w:pPr>
        <w:pStyle w:val="40"/>
        <w:spacing w:line="320" w:lineRule="exact"/>
        <w:ind w:left="440" w:firstLine="220"/>
        <w:rPr>
          <w:rFonts w:hint="default" w:asciiTheme="minorEastAsia" w:hAnsiTheme="minorEastAsia" w:eastAsiaTheme="minorEastAsia"/>
        </w:rPr>
      </w:pPr>
    </w:p>
    <w:p>
      <w:pPr>
        <w:pStyle w:val="40"/>
        <w:spacing w:line="320" w:lineRule="exact"/>
        <w:ind w:left="440" w:firstLine="220"/>
        <w:rPr>
          <w:rFonts w:hint="default" w:asciiTheme="minorEastAsia" w:hAnsiTheme="minorEastAsia" w:eastAsiaTheme="minorEastAsia"/>
        </w:rPr>
      </w:pPr>
    </w:p>
    <w:p>
      <w:pPr>
        <w:pStyle w:val="40"/>
        <w:spacing w:line="320" w:lineRule="exact"/>
        <w:ind w:left="0" w:leftChars="0" w:firstLine="0" w:firstLineChars="0"/>
        <w:rPr>
          <w:rFonts w:hint="default" w:asciiTheme="minorEastAsia" w:hAnsiTheme="minorEastAsia" w:eastAsiaTheme="minorEastAsia"/>
        </w:rPr>
      </w:pPr>
    </w:p>
    <w:p>
      <w:pPr>
        <w:pStyle w:val="40"/>
        <w:spacing w:line="320" w:lineRule="exact"/>
        <w:ind w:left="0" w:leftChars="0" w:firstLine="0" w:firstLineChars="0"/>
        <w:rPr>
          <w:rFonts w:hint="default" w:asciiTheme="minorEastAsia" w:hAnsiTheme="minorEastAsia" w:eastAsiaTheme="minorEastAsia"/>
        </w:rPr>
      </w:pPr>
    </w:p>
    <w:p>
      <w:pPr>
        <w:pStyle w:val="40"/>
        <w:spacing w:line="320" w:lineRule="exact"/>
        <w:ind w:left="0" w:leftChars="0" w:firstLine="0" w:firstLineChars="0"/>
        <w:rPr>
          <w:rFonts w:hint="default" w:asciiTheme="minorEastAsia" w:hAnsiTheme="minorEastAsia" w:eastAsiaTheme="minorEastAsia"/>
        </w:rPr>
      </w:pPr>
    </w:p>
    <w:p>
      <w:pPr>
        <w:pStyle w:val="40"/>
        <w:spacing w:line="320" w:lineRule="exact"/>
        <w:ind w:left="0" w:leftChars="0" w:firstLine="0" w:firstLineChars="0"/>
        <w:rPr>
          <w:rFonts w:hint="default" w:asciiTheme="minorEastAsia" w:hAnsiTheme="minorEastAsia" w:eastAsiaTheme="minorEastAsia"/>
        </w:rPr>
      </w:pPr>
    </w:p>
    <w:p>
      <w:pPr>
        <w:pStyle w:val="40"/>
        <w:spacing w:line="320" w:lineRule="exact"/>
        <w:ind w:left="0" w:leftChars="0" w:firstLine="0" w:firstLineChars="0"/>
        <w:rPr>
          <w:rFonts w:hint="default" w:asciiTheme="minorEastAsia" w:hAnsiTheme="minorEastAsia" w:eastAsiaTheme="minorEastAsia"/>
        </w:rPr>
      </w:pPr>
      <w:r>
        <w:rPr>
          <w:rFonts w:hint="default" w:asciiTheme="minorEastAsia" w:hAnsiTheme="minorEastAsia" w:eastAsiaTheme="minorEastAsia"/>
        </w:rPr>
        <mc:AlternateContent>
          <mc:Choice Requires="wps">
            <w:drawing>
              <wp:anchor distT="0" distB="0" distL="114300" distR="114300" simplePos="0" relativeHeight="4294967241" behindDoc="0" locked="0" layoutInCell="1" hidden="0" allowOverlap="1">
                <wp:simplePos x="0" y="0"/>
                <wp:positionH relativeFrom="column">
                  <wp:posOffset>4323080</wp:posOffset>
                </wp:positionH>
                <wp:positionV relativeFrom="paragraph">
                  <wp:posOffset>173355</wp:posOffset>
                </wp:positionV>
                <wp:extent cx="1151890" cy="215900"/>
                <wp:effectExtent l="0" t="0" r="635" b="635"/>
                <wp:wrapNone/>
                <wp:docPr id="1032" name="テキスト ボックス 76"/>
                <a:graphic xmlns:a="http://schemas.openxmlformats.org/drawingml/2006/main">
                  <a:graphicData uri="http://schemas.microsoft.com/office/word/2010/wordprocessingShape">
                    <wps:wsp>
                      <wps:cNvPr id="1032" name="テキスト ボックス 76"/>
                      <wps:cNvSpPr txBox="1"/>
                      <wps:spPr>
                        <a:xfrm>
                          <a:off x="0" y="0"/>
                          <a:ext cx="1151890" cy="215900"/>
                        </a:xfrm>
                        <a:prstGeom prst="rect">
                          <a:avLst/>
                        </a:prstGeom>
                        <a:solidFill>
                          <a:srgbClr val="FFFFFF">
                            <a:alpha val="50196"/>
                          </a:srgbClr>
                        </a:solidFill>
                        <a:ln w="6350">
                          <a:noFill/>
                        </a:ln>
                      </wps:spPr>
                      <wps:txbx>
                        <w:txbxContent>
                          <w:p>
                            <w:pPr>
                              <w:pStyle w:val="0"/>
                              <w:spacing w:line="100" w:lineRule="exact"/>
                              <w:jc w:val="left"/>
                              <w:rPr>
                                <w:rFonts w:hint="default" w:ascii="Rounded Mgen+ 1c medium" w:hAnsi="Rounded Mgen+ 1c medium" w:eastAsia="Rounded Mgen+ 1c medium"/>
                                <w:sz w:val="10"/>
                              </w:rPr>
                            </w:pPr>
                            <w:r>
                              <w:rPr>
                                <w:rFonts w:hint="eastAsia" w:ascii="Rounded Mgen+ 1c medium" w:hAnsi="Rounded Mgen+ 1c medium" w:eastAsia="Rounded Mgen+ 1c medium"/>
                                <w:sz w:val="10"/>
                              </w:rPr>
                              <w:t>画像</w:t>
                            </w:r>
                            <w:r>
                              <w:rPr>
                                <w:rFonts w:hint="eastAsia" w:ascii="Rounded Mgen+ 1c medium" w:hAnsi="Rounded Mgen+ 1c medium" w:eastAsia="Rounded Mgen+ 1c medium"/>
                                <w:sz w:val="10"/>
                              </w:rPr>
                              <w:t xml:space="preserve"> ©202</w:t>
                            </w:r>
                            <w:r>
                              <w:rPr>
                                <w:rFonts w:hint="default" w:ascii="Rounded Mgen+ 1c medium" w:hAnsi="Rounded Mgen+ 1c medium" w:eastAsia="Rounded Mgen+ 1c medium"/>
                                <w:sz w:val="10"/>
                              </w:rPr>
                              <w:t>3CNES/Airbus,Maxar Technologies,Planet.com</w:t>
                            </w:r>
                          </w:p>
                        </w:txbxContent>
                      </wps:txbx>
                      <wps:bodyPr rot="0" vertOverflow="overflow" horzOverflow="overflow" wrap="square" numCol="1" spcCol="0" rtlCol="0" fromWordArt="0" anchor="ctr"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76" style="mso-wrap-distance-right:9pt;mso-wrap-distance-bottom:0pt;margin-top:13.65pt;mso-position-vertical-relative:text;mso-position-horizontal-relative:text;v-text-anchor:middle;position:absolute;height:17pt;mso-wrap-distance-top:0pt;width:90.7pt;mso-wrap-distance-left:9pt;margin-left:340.4pt;z-index:-55;" o:spid="_x0000_s1032" o:allowincell="t" o:allowoverlap="t" filled="t" fillcolor="#ffffff" stroked="f" strokeweight="0.5pt" o:spt="202" type="#_x0000_t202">
                <v:fill opacity="32896f"/>
                <v:textbox style="layout-flow:horizontal;">
                  <w:txbxContent>
                    <w:p>
                      <w:pPr>
                        <w:pStyle w:val="0"/>
                        <w:spacing w:line="100" w:lineRule="exact"/>
                        <w:jc w:val="left"/>
                        <w:rPr>
                          <w:rFonts w:hint="default" w:ascii="Rounded Mgen+ 1c medium" w:hAnsi="Rounded Mgen+ 1c medium" w:eastAsia="Rounded Mgen+ 1c medium"/>
                          <w:sz w:val="10"/>
                        </w:rPr>
                      </w:pPr>
                      <w:r>
                        <w:rPr>
                          <w:rFonts w:hint="eastAsia" w:ascii="Rounded Mgen+ 1c medium" w:hAnsi="Rounded Mgen+ 1c medium" w:eastAsia="Rounded Mgen+ 1c medium"/>
                          <w:sz w:val="10"/>
                        </w:rPr>
                        <w:t>画像</w:t>
                      </w:r>
                      <w:r>
                        <w:rPr>
                          <w:rFonts w:hint="eastAsia" w:ascii="Rounded Mgen+ 1c medium" w:hAnsi="Rounded Mgen+ 1c medium" w:eastAsia="Rounded Mgen+ 1c medium"/>
                          <w:sz w:val="10"/>
                        </w:rPr>
                        <w:t xml:space="preserve"> ©202</w:t>
                      </w:r>
                      <w:r>
                        <w:rPr>
                          <w:rFonts w:hint="default" w:ascii="Rounded Mgen+ 1c medium" w:hAnsi="Rounded Mgen+ 1c medium" w:eastAsia="Rounded Mgen+ 1c medium"/>
                          <w:sz w:val="10"/>
                        </w:rPr>
                        <w:t>3CNES/Airbus,Maxar Technologies,Planet.com</w:t>
                      </w:r>
                    </w:p>
                  </w:txbxContent>
                </v:textbox>
                <v:imagedata o:title=""/>
                <w10:wrap type="none" anchorx="text" anchory="text"/>
              </v:shape>
            </w:pict>
          </mc:Fallback>
        </mc:AlternateContent>
      </w:r>
    </w:p>
    <w:p>
      <w:pPr>
        <w:pStyle w:val="40"/>
        <w:spacing w:line="320" w:lineRule="exact"/>
        <w:ind w:left="0" w:leftChars="0" w:firstLine="0" w:firstLineChars="0"/>
        <w:rPr>
          <w:rFonts w:hint="default" w:asciiTheme="minorEastAsia" w:hAnsiTheme="minorEastAsia" w:eastAsiaTheme="minorEastAsia"/>
        </w:rPr>
      </w:pPr>
    </w:p>
    <w:p>
      <w:pPr>
        <w:pStyle w:val="0"/>
        <w:rPr>
          <w:rFonts w:hint="default" w:asciiTheme="majorEastAsia" w:hAnsiTheme="majorEastAsia" w:eastAsiaTheme="majorEastAsia"/>
          <w:sz w:val="20"/>
        </w:rPr>
      </w:pPr>
      <w:r>
        <w:rPr>
          <w:rFonts w:hint="eastAsia" w:asciiTheme="majorEastAsia" w:hAnsiTheme="majorEastAsia" w:eastAsiaTheme="majorEastAsia"/>
          <w:sz w:val="20"/>
        </w:rPr>
        <w:t>図Ⅴ</w:t>
      </w:r>
      <w:r>
        <w:rPr>
          <w:rFonts w:hint="eastAsia" w:asciiTheme="majorEastAsia" w:hAnsiTheme="majorEastAsia" w:eastAsiaTheme="majorEastAsia"/>
          <w:sz w:val="20"/>
        </w:rPr>
        <w:t>-</w:t>
      </w:r>
      <w:r>
        <w:rPr>
          <w:rFonts w:hint="eastAsia" w:asciiTheme="majorEastAsia" w:hAnsiTheme="majorEastAsia" w:eastAsiaTheme="majorEastAsia"/>
          <w:sz w:val="20"/>
        </w:rPr>
        <w:t>１　敷地の位置</w:t>
      </w:r>
    </w:p>
    <w:p>
      <w:pPr>
        <w:pStyle w:val="40"/>
        <w:spacing w:line="320" w:lineRule="exact"/>
        <w:ind w:left="0" w:leftChars="0" w:firstLine="0" w:firstLineChars="0"/>
        <w:rPr>
          <w:rFonts w:hint="default" w:asciiTheme="minorEastAsia" w:hAnsiTheme="minorEastAsia" w:eastAsiaTheme="minorEastAsia"/>
        </w:rPr>
      </w:pPr>
    </w:p>
    <w:p>
      <w:pPr>
        <w:pStyle w:val="40"/>
        <w:spacing w:line="320" w:lineRule="exact"/>
        <w:ind w:left="0" w:leftChars="0" w:firstLine="0" w:firstLineChars="0"/>
        <w:rPr>
          <w:rFonts w:hint="default" w:asciiTheme="minorEastAsia" w:hAnsiTheme="minorEastAsia" w:eastAsiaTheme="minorEastAsia"/>
        </w:rPr>
      </w:pPr>
    </w:p>
    <w:tbl>
      <w:tblPr>
        <w:tblStyle w:val="156"/>
        <w:tblW w:w="7938" w:type="dxa"/>
        <w:tblInd w:w="562" w:type="dxa"/>
        <w:tblLayout w:type="fixed"/>
        <w:tblLook w:firstRow="1" w:lastRow="0" w:firstColumn="1" w:lastColumn="0" w:noHBand="0" w:noVBand="1" w:val="04A0"/>
      </w:tblPr>
      <w:tblGrid>
        <w:gridCol w:w="7938"/>
      </w:tblGrid>
      <w:tr>
        <w:trPr/>
        <w:tc>
          <w:tcPr>
            <w:tcW w:w="7938" w:type="dxa"/>
            <w:vAlign w:val="top"/>
          </w:tcPr>
          <w:p>
            <w:pPr>
              <w:pStyle w:val="40"/>
              <w:spacing w:line="320" w:lineRule="exact"/>
              <w:ind w:left="0" w:leftChars="0" w:firstLine="220"/>
              <w:rPr>
                <w:rFonts w:hint="default" w:asciiTheme="minorEastAsia" w:hAnsiTheme="minorEastAsia" w:eastAsiaTheme="minorEastAsia"/>
              </w:rPr>
            </w:pPr>
            <w:r>
              <w:rPr>
                <w:rFonts w:hint="eastAsia" w:asciiTheme="minorEastAsia" w:hAnsiTheme="minorEastAsia" w:eastAsiaTheme="minorEastAsia"/>
              </w:rPr>
              <w:t>※敷地規模について</w:t>
            </w:r>
          </w:p>
          <w:p>
            <w:pPr>
              <w:pStyle w:val="40"/>
              <w:spacing w:line="320" w:lineRule="exact"/>
              <w:ind w:left="0" w:leftChars="0" w:firstLine="0" w:firstLineChars="0"/>
              <w:rPr>
                <w:rFonts w:hint="default" w:asciiTheme="minorEastAsia" w:hAnsiTheme="minorEastAsia" w:eastAsiaTheme="minorEastAsia"/>
              </w:rPr>
            </w:pPr>
            <w:r>
              <w:rPr>
                <w:rFonts w:hint="eastAsia" w:asciiTheme="minorEastAsia" w:hAnsiTheme="minorEastAsia" w:eastAsiaTheme="minorEastAsia"/>
              </w:rPr>
              <w:t>　　敷地規模は、以下の点を考慮して約</w:t>
            </w:r>
            <w:r>
              <w:rPr>
                <w:rFonts w:hint="eastAsia" w:asciiTheme="minorEastAsia" w:hAnsiTheme="minorEastAsia" w:eastAsiaTheme="minorEastAsia"/>
              </w:rPr>
              <w:t>2.6ha</w:t>
            </w:r>
            <w:r>
              <w:rPr>
                <w:rFonts w:hint="eastAsia" w:asciiTheme="minorEastAsia" w:hAnsiTheme="minorEastAsia" w:eastAsiaTheme="minorEastAsia"/>
              </w:rPr>
              <w:t>と設定した。</w:t>
            </w:r>
          </w:p>
          <w:p>
            <w:pPr>
              <w:pStyle w:val="40"/>
              <w:spacing w:line="320" w:lineRule="exact"/>
              <w:ind w:left="0" w:leftChars="0" w:firstLine="440" w:firstLineChars="200"/>
              <w:rPr>
                <w:rFonts w:hint="default" w:asciiTheme="minorEastAsia" w:hAnsiTheme="minorEastAsia" w:eastAsiaTheme="minorEastAsia"/>
              </w:rPr>
            </w:pPr>
            <w:r>
              <w:rPr>
                <w:rFonts w:hint="eastAsia" w:asciiTheme="minorEastAsia" w:hAnsiTheme="minorEastAsia" w:eastAsiaTheme="minorEastAsia"/>
              </w:rPr>
              <w:t>○建築面積：</w:t>
            </w:r>
            <w:r>
              <w:rPr>
                <w:rFonts w:hint="eastAsia" w:asciiTheme="minorEastAsia" w:hAnsiTheme="minorEastAsia" w:eastAsiaTheme="minorEastAsia"/>
              </w:rPr>
              <w:t>6,500</w:t>
            </w:r>
            <w:r>
              <w:rPr>
                <w:rFonts w:hint="eastAsia" w:asciiTheme="minorEastAsia" w:hAnsiTheme="minorEastAsia" w:eastAsiaTheme="minorEastAsia"/>
              </w:rPr>
              <w:t>㎡程度</w:t>
            </w:r>
          </w:p>
          <w:p>
            <w:pPr>
              <w:pStyle w:val="40"/>
              <w:spacing w:line="320" w:lineRule="exact"/>
              <w:ind w:left="0" w:leftChars="0" w:firstLine="660" w:firstLineChars="300"/>
              <w:rPr>
                <w:rFonts w:hint="default" w:asciiTheme="minorEastAsia" w:hAnsiTheme="minorEastAsia" w:eastAsiaTheme="minorEastAsia"/>
              </w:rPr>
            </w:pPr>
            <w:r>
              <w:rPr>
                <w:rFonts w:hint="eastAsia" w:asciiTheme="minorEastAsia" w:hAnsiTheme="minorEastAsia" w:eastAsiaTheme="minorEastAsia"/>
              </w:rPr>
              <w:t>・バスケットボール公式戦対応コート</w:t>
            </w:r>
            <w:r>
              <w:rPr>
                <w:rFonts w:hint="eastAsia" w:asciiTheme="minorEastAsia" w:hAnsiTheme="minorEastAsia" w:eastAsiaTheme="minorEastAsia"/>
              </w:rPr>
              <w:t>4</w:t>
            </w:r>
            <w:r>
              <w:rPr>
                <w:rFonts w:hint="eastAsia" w:asciiTheme="minorEastAsia" w:hAnsiTheme="minorEastAsia" w:eastAsiaTheme="minorEastAsia"/>
              </w:rPr>
              <w:t>面（サブアリーナ含む）</w:t>
            </w:r>
          </w:p>
          <w:p>
            <w:pPr>
              <w:pStyle w:val="40"/>
              <w:spacing w:line="320" w:lineRule="exact"/>
              <w:ind w:left="0" w:leftChars="0" w:firstLine="660" w:firstLineChars="300"/>
              <w:rPr>
                <w:rFonts w:hint="default" w:asciiTheme="minorEastAsia" w:hAnsiTheme="minorEastAsia" w:eastAsiaTheme="minorEastAsia"/>
              </w:rPr>
            </w:pPr>
            <w:r>
              <w:rPr>
                <w:rFonts w:hint="eastAsia" w:asciiTheme="minorEastAsia" w:hAnsiTheme="minorEastAsia" w:eastAsiaTheme="minorEastAsia"/>
              </w:rPr>
              <w:t>・ハンドボール公式対応コート</w:t>
            </w:r>
            <w:r>
              <w:rPr>
                <w:rFonts w:hint="eastAsia" w:asciiTheme="minorEastAsia" w:hAnsiTheme="minorEastAsia" w:eastAsiaTheme="minorEastAsia"/>
              </w:rPr>
              <w:t>2</w:t>
            </w:r>
            <w:r>
              <w:rPr>
                <w:rFonts w:hint="eastAsia" w:asciiTheme="minorEastAsia" w:hAnsiTheme="minorEastAsia" w:eastAsiaTheme="minorEastAsia"/>
              </w:rPr>
              <w:t>面</w:t>
            </w:r>
          </w:p>
          <w:p>
            <w:pPr>
              <w:pStyle w:val="40"/>
              <w:spacing w:line="320" w:lineRule="exact"/>
              <w:ind w:left="0" w:leftChars="0" w:firstLine="660" w:firstLineChars="300"/>
              <w:rPr>
                <w:rFonts w:hint="default" w:asciiTheme="minorEastAsia" w:hAnsiTheme="minorEastAsia" w:eastAsiaTheme="minorEastAsia"/>
              </w:rPr>
            </w:pPr>
            <w:r>
              <w:rPr>
                <w:rFonts w:hint="eastAsia" w:asciiTheme="minorEastAsia" w:hAnsiTheme="minorEastAsia" w:eastAsiaTheme="minorEastAsia"/>
              </w:rPr>
              <w:t>・観覧席（固定席）</w:t>
            </w:r>
            <w:r>
              <w:rPr>
                <w:rFonts w:hint="eastAsia" w:asciiTheme="minorEastAsia" w:hAnsiTheme="minorEastAsia" w:eastAsiaTheme="minorEastAsia"/>
              </w:rPr>
              <w:t>1,000</w:t>
            </w:r>
            <w:r>
              <w:rPr>
                <w:rFonts w:hint="eastAsia" w:asciiTheme="minorEastAsia" w:hAnsiTheme="minorEastAsia" w:eastAsiaTheme="minorEastAsia"/>
              </w:rPr>
              <w:t>席</w:t>
            </w:r>
          </w:p>
          <w:p>
            <w:pPr>
              <w:pStyle w:val="40"/>
              <w:spacing w:line="320" w:lineRule="exact"/>
              <w:ind w:left="0" w:leftChars="0" w:firstLine="440" w:firstLineChars="200"/>
              <w:rPr>
                <w:rFonts w:hint="default" w:asciiTheme="minorEastAsia" w:hAnsiTheme="minorEastAsia" w:eastAsiaTheme="minorEastAsia"/>
              </w:rPr>
            </w:pPr>
            <w:r>
              <w:rPr>
                <w:rFonts w:hint="eastAsia" w:asciiTheme="minorEastAsia" w:hAnsiTheme="minorEastAsia" w:eastAsiaTheme="minorEastAsia"/>
              </w:rPr>
              <w:t>○駐車場：</w:t>
            </w:r>
            <w:r>
              <w:rPr>
                <w:rFonts w:hint="eastAsia" w:asciiTheme="minorEastAsia" w:hAnsiTheme="minorEastAsia" w:eastAsiaTheme="minorEastAsia"/>
              </w:rPr>
              <w:t>300</w:t>
            </w:r>
            <w:r>
              <w:rPr>
                <w:rFonts w:hint="eastAsia" w:asciiTheme="minorEastAsia" w:hAnsiTheme="minorEastAsia" w:eastAsiaTheme="minorEastAsia"/>
              </w:rPr>
              <w:t>台程度（既存を含め</w:t>
            </w:r>
            <w:r>
              <w:rPr>
                <w:rFonts w:hint="eastAsia" w:asciiTheme="minorEastAsia" w:hAnsiTheme="minorEastAsia" w:eastAsiaTheme="minorEastAsia"/>
              </w:rPr>
              <w:t>500</w:t>
            </w:r>
            <w:r>
              <w:rPr>
                <w:rFonts w:hint="eastAsia" w:asciiTheme="minorEastAsia" w:hAnsiTheme="minorEastAsia" w:eastAsiaTheme="minorEastAsia"/>
              </w:rPr>
              <w:t>台程度）</w:t>
            </w:r>
          </w:p>
          <w:p>
            <w:pPr>
              <w:pStyle w:val="40"/>
              <w:spacing w:line="320" w:lineRule="exact"/>
              <w:ind w:left="0" w:leftChars="0" w:firstLine="440" w:firstLineChars="200"/>
              <w:rPr>
                <w:rFonts w:hint="default" w:asciiTheme="minorEastAsia" w:hAnsiTheme="minorEastAsia" w:eastAsiaTheme="minorEastAsia"/>
              </w:rPr>
            </w:pPr>
            <w:r>
              <w:rPr>
                <w:rFonts w:hint="eastAsia" w:asciiTheme="minorEastAsia" w:hAnsiTheme="minorEastAsia" w:eastAsiaTheme="minorEastAsia"/>
              </w:rPr>
              <w:t>○広場、緑地等</w:t>
            </w:r>
          </w:p>
          <w:p>
            <w:pPr>
              <w:pStyle w:val="40"/>
              <w:spacing w:line="320" w:lineRule="exact"/>
              <w:ind w:left="0" w:leftChars="0" w:firstLine="660" w:firstLineChars="300"/>
              <w:rPr>
                <w:rFonts w:hint="default" w:asciiTheme="minorEastAsia" w:hAnsiTheme="minorEastAsia" w:eastAsiaTheme="minorEastAsia"/>
              </w:rPr>
            </w:pPr>
            <w:r>
              <w:rPr>
                <w:rFonts w:hint="eastAsia" w:asciiTheme="minorEastAsia" w:hAnsiTheme="minorEastAsia" w:eastAsiaTheme="minorEastAsia"/>
              </w:rPr>
              <w:t>・各種イベントの開催</w:t>
            </w:r>
          </w:p>
          <w:p>
            <w:pPr>
              <w:pStyle w:val="40"/>
              <w:spacing w:line="320" w:lineRule="exact"/>
              <w:ind w:left="0" w:leftChars="0" w:firstLine="660" w:firstLineChars="300"/>
              <w:rPr>
                <w:rFonts w:hint="default" w:asciiTheme="minorEastAsia" w:hAnsiTheme="minorEastAsia" w:eastAsiaTheme="minorEastAsia"/>
              </w:rPr>
            </w:pPr>
            <w:r>
              <w:rPr>
                <w:rFonts w:hint="eastAsia" w:asciiTheme="minorEastAsia" w:hAnsiTheme="minorEastAsia" w:eastAsiaTheme="minorEastAsia"/>
              </w:rPr>
              <w:t>・体育館との連携利用</w:t>
            </w:r>
          </w:p>
          <w:p>
            <w:pPr>
              <w:pStyle w:val="40"/>
              <w:spacing w:line="320" w:lineRule="exact"/>
              <w:ind w:left="0" w:leftChars="0" w:firstLine="660" w:firstLineChars="300"/>
              <w:rPr>
                <w:rFonts w:hint="default" w:asciiTheme="minorEastAsia" w:hAnsiTheme="minorEastAsia" w:eastAsiaTheme="minorEastAsia"/>
              </w:rPr>
            </w:pPr>
            <w:r>
              <w:rPr>
                <w:rFonts w:hint="eastAsia" w:asciiTheme="minorEastAsia" w:hAnsiTheme="minorEastAsia" w:eastAsiaTheme="minorEastAsia"/>
              </w:rPr>
              <w:t>・緩衝空間の形成</w:t>
            </w:r>
          </w:p>
        </w:tc>
      </w:tr>
    </w:tbl>
    <w:p>
      <w:pPr>
        <w:pStyle w:val="0"/>
        <w:jc w:val="both"/>
        <w:rPr>
          <w:rFonts w:hint="default" w:asciiTheme="minorEastAsia" w:hAnsiTheme="minorEastAsia" w:eastAsiaTheme="minorEastAsia"/>
          <w:sz w:val="21"/>
        </w:rPr>
      </w:pPr>
    </w:p>
    <w:p>
      <w:pPr>
        <w:pStyle w:val="40"/>
        <w:spacing w:line="320" w:lineRule="exact"/>
        <w:ind w:left="0" w:leftChars="0" w:firstLine="0" w:firstLineChars="0"/>
        <w:rPr>
          <w:rFonts w:hint="default" w:asciiTheme="minorEastAsia" w:hAnsiTheme="minorEastAsia" w:eastAsiaTheme="minorEastAsia"/>
        </w:rPr>
      </w:pPr>
    </w:p>
    <w:p>
      <w:pPr>
        <w:rPr>
          <w:rFonts w:hint="default" w:asciiTheme="minorEastAsia" w:hAnsiTheme="minorEastAsia" w:eastAsiaTheme="minorEastAsia"/>
          <w:sz w:val="21"/>
        </w:rPr>
        <w:sectPr>
          <w:headerReference r:id="rId6" w:type="even"/>
          <w:headerReference r:id="rId7" w:type="default"/>
          <w:footerReference r:id="rId8" w:type="even"/>
          <w:footerReference r:id="rId9" w:type="default"/>
          <w:pgSz w:w="11906" w:h="16838"/>
          <w:pgMar w:top="1134" w:right="1418" w:bottom="1134" w:left="1418" w:header="567" w:footer="567" w:gutter="0"/>
          <w:cols w:space="720"/>
          <w:textDirection w:val="lrTb"/>
          <w:docGrid w:type="lines" w:linePitch="360"/>
        </w:sectPr>
      </w:pPr>
    </w:p>
    <w:p>
      <w:pPr>
        <w:pStyle w:val="0"/>
        <w:pBdr>
          <w:bottom w:val="single" w:color="auto" w:sz="4" w:space="1"/>
        </w:pBdr>
        <w:shd w:val="clear" w:color="auto" w:themeFill="background1" w:themeFillTint="FF" w:themeFillShade="D9"/>
        <w:tabs>
          <w:tab w:val="right" w:leader="none" w:pos="9070"/>
        </w:tabs>
        <w:spacing w:line="440" w:lineRule="exact"/>
        <w:ind w:left="1300" w:leftChars="100" w:hanging="1080" w:hangingChars="300"/>
        <w:jc w:val="left"/>
        <w:rPr>
          <w:rFonts w:hint="default" w:ascii="Meiryo UI" w:hAnsi="Meiryo UI" w:eastAsia="Meiryo UI"/>
          <w:b w:val="1"/>
          <w:sz w:val="36"/>
        </w:rPr>
      </w:pPr>
      <w:r>
        <w:rPr>
          <w:rFonts w:hint="eastAsia" w:ascii="Meiryo UI" w:hAnsi="Meiryo UI" w:eastAsia="Meiryo UI"/>
          <w:b w:val="1"/>
          <w:sz w:val="36"/>
        </w:rPr>
        <w:t>第６章　施設整備計画</w:t>
      </w:r>
    </w:p>
    <w:p>
      <w:pPr>
        <w:pStyle w:val="1"/>
        <w:keepNext w:val="0"/>
        <w:widowControl w:val="0"/>
        <w:pBdr>
          <w:bottom w:val="none" w:color="auto" w:sz="0" w:space="0"/>
        </w:pBdr>
        <w:shd w:val="clear" w:color="auto" w:fill="auto"/>
        <w:tabs>
          <w:tab w:val="left" w:leader="none" w:pos="1320"/>
          <w:tab w:val="right" w:leader="none" w:pos="9020"/>
        </w:tabs>
        <w:autoSpaceDE w:val="0"/>
        <w:autoSpaceDN w:val="0"/>
        <w:spacing w:before="175" w:beforeLines="50" w:beforeAutospacing="0" w:after="0" w:afterLines="0" w:afterAutospacing="0"/>
        <w:ind w:left="1280" w:hanging="1280" w:hangingChars="400"/>
        <w:rPr>
          <w:rFonts w:hint="default" w:ascii="游明朝" w:hAnsi="游明朝" w:eastAsia="游明朝"/>
          <w:b w:val="0"/>
          <w:kern w:val="0"/>
          <w:sz w:val="21"/>
        </w:rPr>
      </w:pPr>
      <w:r>
        <w:rPr>
          <w:rFonts w:hint="eastAsia" w:ascii="Meiryo UI" w:hAnsi="Meiryo UI" w:eastAsia="Meiryo UI"/>
          <w:b w:val="0"/>
          <w:sz w:val="32"/>
          <w:u w:val="single" w:color="auto"/>
        </w:rPr>
        <w:t>６</w:t>
      </w:r>
      <w:r>
        <w:rPr>
          <w:rFonts w:hint="default" w:ascii="Meiryo UI" w:hAnsi="Meiryo UI" w:eastAsia="Meiryo UI"/>
          <w:b w:val="0"/>
          <w:sz w:val="32"/>
          <w:u w:val="single" w:color="auto"/>
        </w:rPr>
        <w:t>－</w:t>
      </w:r>
      <w:r>
        <w:rPr>
          <w:rFonts w:hint="eastAsia" w:ascii="Meiryo UI" w:hAnsi="Meiryo UI" w:eastAsia="Meiryo UI"/>
          <w:b w:val="0"/>
          <w:sz w:val="32"/>
          <w:u w:val="single" w:color="auto"/>
        </w:rPr>
        <w:t>１</w:t>
      </w:r>
      <w:r>
        <w:rPr>
          <w:rFonts w:hint="default" w:ascii="Meiryo UI" w:hAnsi="Meiryo UI" w:eastAsia="Meiryo UI"/>
          <w:b w:val="0"/>
          <w:sz w:val="32"/>
          <w:u w:val="single" w:color="auto"/>
        </w:rPr>
        <w:tab/>
      </w:r>
      <w:r>
        <w:rPr>
          <w:rFonts w:hint="eastAsia" w:ascii="Meiryo UI" w:hAnsi="Meiryo UI" w:eastAsia="Meiryo UI"/>
          <w:b w:val="0"/>
          <w:kern w:val="0"/>
          <w:sz w:val="32"/>
          <w:u w:val="single" w:color="auto"/>
        </w:rPr>
        <w:t>配置計画</w:t>
      </w:r>
      <w:r>
        <w:rPr>
          <w:rFonts w:hint="default" w:ascii="游明朝" w:hAnsi="游明朝" w:eastAsia="游明朝"/>
          <w:b w:val="0"/>
          <w:kern w:val="0"/>
          <w:sz w:val="21"/>
        </w:rPr>
        <w:tab/>
      </w:r>
    </w:p>
    <w:p>
      <w:pPr>
        <w:pStyle w:val="40"/>
        <w:spacing w:line="320" w:lineRule="exact"/>
        <w:ind w:left="220" w:leftChars="100" w:firstLine="220"/>
        <w:rPr>
          <w:rFonts w:hint="default" w:asciiTheme="minorEastAsia" w:hAnsiTheme="minorEastAsia" w:eastAsiaTheme="minorEastAsia"/>
        </w:rPr>
      </w:pPr>
      <w:r>
        <w:rPr>
          <w:rFonts w:hint="eastAsia" w:asciiTheme="minorEastAsia" w:hAnsiTheme="minorEastAsia" w:eastAsiaTheme="minorEastAsia"/>
        </w:rPr>
        <w:t>「第</w:t>
      </w:r>
      <w:r>
        <w:rPr>
          <w:rFonts w:hint="eastAsia" w:asciiTheme="minorEastAsia" w:hAnsiTheme="minorEastAsia" w:eastAsiaTheme="minorEastAsia"/>
        </w:rPr>
        <w:t xml:space="preserve"> </w:t>
      </w:r>
      <w:r>
        <w:rPr>
          <w:rFonts w:hint="eastAsia" w:asciiTheme="minorEastAsia" w:hAnsiTheme="minorEastAsia" w:eastAsiaTheme="minorEastAsia"/>
        </w:rPr>
        <w:t>５</w:t>
      </w:r>
      <w:r>
        <w:rPr>
          <w:rFonts w:hint="eastAsia" w:asciiTheme="minorEastAsia" w:hAnsiTheme="minorEastAsia" w:eastAsiaTheme="minorEastAsia"/>
        </w:rPr>
        <w:t xml:space="preserve"> </w:t>
      </w:r>
      <w:r>
        <w:rPr>
          <w:rFonts w:hint="eastAsia" w:asciiTheme="minorEastAsia" w:hAnsiTheme="minorEastAsia" w:eastAsiaTheme="minorEastAsia"/>
        </w:rPr>
        <w:t>章の５－３敷地の設定」で示した敷地において、本計画で整備する</w:t>
      </w:r>
      <w:r>
        <w:rPr>
          <w:rFonts w:hint="eastAsia" w:asciiTheme="minorEastAsia" w:hAnsiTheme="minorEastAsia" w:eastAsiaTheme="minorEastAsia"/>
          <w:b w:val="1"/>
        </w:rPr>
        <w:t>体育館、駐車場及び広場</w:t>
      </w:r>
      <w:r>
        <w:rPr>
          <w:rFonts w:hint="eastAsia" w:asciiTheme="minorEastAsia" w:hAnsiTheme="minorEastAsia" w:eastAsiaTheme="minorEastAsia"/>
        </w:rPr>
        <w:t>の配置について複数案を比較検討し、基本となる配置計画を想定する。</w:t>
      </w:r>
    </w:p>
    <w:p>
      <w:pPr>
        <w:pStyle w:val="40"/>
        <w:spacing w:line="320" w:lineRule="exact"/>
        <w:ind w:left="220" w:leftChars="100" w:firstLine="210"/>
        <w:rPr>
          <w:rFonts w:hint="default" w:ascii="游明朝" w:hAnsi="游明朝" w:eastAsia="游明朝"/>
          <w:sz w:val="21"/>
        </w:rPr>
      </w:pPr>
    </w:p>
    <w:p>
      <w:pPr>
        <w:pStyle w:val="40"/>
        <w:numPr>
          <w:ilvl w:val="0"/>
          <w:numId w:val="11"/>
        </w:numPr>
        <w:ind w:leftChars="0" w:firstLineChars="0"/>
        <w:rPr>
          <w:rFonts w:hint="default" w:ascii="Meiryo UI" w:hAnsi="Meiryo UI" w:eastAsia="Meiryo UI"/>
          <w:sz w:val="24"/>
        </w:rPr>
      </w:pPr>
      <w:r>
        <w:rPr>
          <w:rFonts w:hint="eastAsia" w:ascii="Meiryo UI" w:hAnsi="Meiryo UI" w:eastAsia="Meiryo UI"/>
          <w:sz w:val="24"/>
        </w:rPr>
        <w:t>敷地概要</w:t>
      </w:r>
    </w:p>
    <w:p>
      <w:pPr>
        <w:pStyle w:val="40"/>
        <w:ind w:left="440" w:firstLine="220"/>
        <w:rPr>
          <w:rFonts w:hint="default" w:asciiTheme="minorEastAsia" w:hAnsiTheme="minorEastAsia" w:eastAsiaTheme="minorEastAsia"/>
        </w:rPr>
      </w:pPr>
      <w:r>
        <w:rPr>
          <w:rFonts w:hint="eastAsia" w:asciiTheme="minorEastAsia" w:hAnsiTheme="minorEastAsia" w:eastAsiaTheme="minorEastAsia"/>
        </w:rPr>
        <w:t>当該敷地は黄金森公園内の運動施設に隣接していることから施設間の連携を図ることで相乗効果が見込まれる。</w:t>
      </w:r>
    </w:p>
    <w:p>
      <w:pPr>
        <w:pStyle w:val="40"/>
        <w:ind w:left="0" w:leftChars="0" w:firstLine="660" w:firstLineChars="300"/>
        <w:rPr>
          <w:rFonts w:hint="default" w:asciiTheme="minorEastAsia" w:hAnsiTheme="minorEastAsia" w:eastAsiaTheme="minorEastAsia"/>
        </w:rPr>
      </w:pPr>
      <w:r>
        <w:rPr>
          <w:rFonts w:hint="eastAsia" w:asciiTheme="minorEastAsia" w:hAnsiTheme="minorEastAsia" w:eastAsiaTheme="minorEastAsia"/>
        </w:rPr>
        <w:t>敷地の概要を下図及び次頁の表に示す。</w:t>
      </w:r>
    </w:p>
    <w:p>
      <w:pPr>
        <w:pStyle w:val="40"/>
        <w:ind w:left="440" w:firstLine="220"/>
        <w:rPr>
          <w:rFonts w:hint="default" w:asciiTheme="minorEastAsia" w:hAnsiTheme="minorEastAsia" w:eastAsiaTheme="minorEastAsia"/>
        </w:rPr>
      </w:pPr>
      <w:r>
        <w:rPr>
          <w:rFonts w:hint="eastAsia" w:asciiTheme="minorEastAsia" w:hAnsiTheme="minorEastAsia" w:eastAsiaTheme="minorEastAsia"/>
        </w:rPr>
        <w:t>運動施設廻りの既存出入口（メインゲート）は町道</w:t>
      </w:r>
      <w:r>
        <w:rPr>
          <w:rFonts w:hint="eastAsia" w:asciiTheme="minorEastAsia" w:hAnsiTheme="minorEastAsia" w:eastAsiaTheme="minorEastAsia"/>
        </w:rPr>
        <w:t>288</w:t>
      </w:r>
      <w:r>
        <w:rPr>
          <w:rFonts w:hint="eastAsia" w:asciiTheme="minorEastAsia" w:hAnsiTheme="minorEastAsia" w:eastAsiaTheme="minorEastAsia"/>
        </w:rPr>
        <w:t>号線に有り駐車場へのアクセスについて課題がある。</w:t>
      </w:r>
    </w:p>
    <w:p>
      <w:pPr>
        <w:pStyle w:val="40"/>
        <w:ind w:left="418" w:leftChars="190" w:firstLine="220"/>
        <w:rPr>
          <w:rFonts w:hint="default" w:asciiTheme="minorEastAsia" w:hAnsiTheme="minorEastAsia" w:eastAsiaTheme="minorEastAsia"/>
        </w:rPr>
      </w:pPr>
      <w:r>
        <w:rPr>
          <w:rFonts w:hint="eastAsia" w:asciiTheme="minorEastAsia" w:hAnsiTheme="minorEastAsia" w:eastAsiaTheme="minorEastAsia"/>
        </w:rPr>
        <w:t>配置計画案は出入口の位置を変更し、新規公園出入口から既存駐車場等までの通路を公園内通路とすることを前提条件とする。</w:t>
      </w:r>
    </w:p>
    <w:p>
      <w:pPr>
        <w:pStyle w:val="40"/>
        <w:ind w:left="830" w:leftChars="0" w:firstLine="220"/>
        <w:rPr>
          <w:rFonts w:hint="default" w:asciiTheme="minorEastAsia" w:hAnsiTheme="minorEastAsia" w:eastAsiaTheme="minorEastAsia"/>
          <w:sz w:val="21"/>
        </w:rPr>
      </w:pPr>
      <w:r>
        <w:rPr>
          <w:rFonts w:hint="default"/>
        </w:rPr>
        <w:drawing>
          <wp:anchor distT="0" distB="0" distL="114300" distR="114300" simplePos="0" relativeHeight="4294967241" behindDoc="0" locked="0" layoutInCell="1" hidden="0" allowOverlap="1">
            <wp:simplePos x="0" y="0"/>
            <wp:positionH relativeFrom="column">
              <wp:posOffset>128270</wp:posOffset>
            </wp:positionH>
            <wp:positionV relativeFrom="paragraph">
              <wp:posOffset>117475</wp:posOffset>
            </wp:positionV>
            <wp:extent cx="5687060" cy="4524375"/>
            <wp:effectExtent l="0" t="0" r="0" b="0"/>
            <wp:wrapNone/>
            <wp:docPr id="1033" name="図 3" descr="ダイアグラム, マップ&#10;&#10;自動的に生成された説明"/>
            <a:graphic xmlns:a="http://schemas.openxmlformats.org/drawingml/2006/main">
              <a:graphicData uri="http://schemas.openxmlformats.org/drawingml/2006/picture">
                <pic:pic xmlns:pic="http://schemas.openxmlformats.org/drawingml/2006/picture">
                  <pic:nvPicPr>
                    <pic:cNvPr id="1033" name="図 3" descr="ダイアグラム, マップ&#10;&#10;自動的に生成された説明"/>
                    <pic:cNvPicPr/>
                  </pic:nvPicPr>
                  <pic:blipFill>
                    <a:blip r:embed="rId14"/>
                    <a:stretch>
                      <a:fillRect/>
                    </a:stretch>
                  </pic:blipFill>
                  <pic:spPr>
                    <a:xfrm>
                      <a:off x="0" y="0"/>
                      <a:ext cx="5687060" cy="4524375"/>
                    </a:xfrm>
                    <a:prstGeom prst="rect">
                      <a:avLst/>
                    </a:prstGeom>
                  </pic:spPr>
                </pic:pic>
              </a:graphicData>
            </a:graphic>
          </wp:anchor>
        </w:drawing>
      </w:r>
    </w:p>
    <w:p>
      <w:pPr>
        <w:pStyle w:val="40"/>
        <w:ind w:left="830" w:leftChars="0" w:firstLine="210"/>
        <w:rPr>
          <w:rFonts w:hint="default" w:asciiTheme="minorEastAsia" w:hAnsiTheme="minorEastAsia" w:eastAsiaTheme="minorEastAsia"/>
          <w:sz w:val="21"/>
        </w:rPr>
      </w:pPr>
    </w:p>
    <w:p>
      <w:pPr>
        <w:pStyle w:val="40"/>
        <w:ind w:left="0" w:leftChars="0" w:firstLine="0" w:firstLineChars="0"/>
        <w:rPr>
          <w:rFonts w:hint="default" w:asciiTheme="minorEastAsia" w:hAnsiTheme="minorEastAsia" w:eastAsiaTheme="minorEastAsia"/>
          <w:sz w:val="21"/>
        </w:rPr>
      </w:pPr>
    </w:p>
    <w:p>
      <w:pPr>
        <w:pStyle w:val="40"/>
        <w:ind w:left="0" w:leftChars="0" w:firstLine="0" w:firstLineChars="0"/>
        <w:rPr>
          <w:rFonts w:hint="default" w:asciiTheme="minorEastAsia" w:hAnsiTheme="minorEastAsia" w:eastAsiaTheme="minorEastAsia"/>
          <w:sz w:val="21"/>
        </w:rPr>
      </w:pPr>
    </w:p>
    <w:p>
      <w:pPr>
        <w:pStyle w:val="40"/>
        <w:ind w:left="830" w:leftChars="0" w:firstLine="210"/>
        <w:rPr>
          <w:rFonts w:hint="default" w:asciiTheme="minorEastAsia" w:hAnsiTheme="minorEastAsia" w:eastAsiaTheme="minorEastAsia"/>
          <w:sz w:val="21"/>
        </w:rPr>
      </w:pPr>
    </w:p>
    <w:p>
      <w:pPr>
        <w:pStyle w:val="40"/>
        <w:ind w:left="830" w:leftChars="0" w:firstLine="210"/>
        <w:rPr>
          <w:rFonts w:hint="default" w:asciiTheme="minorEastAsia" w:hAnsiTheme="minorEastAsia" w:eastAsiaTheme="minorEastAsia"/>
          <w:sz w:val="21"/>
        </w:rPr>
      </w:pPr>
    </w:p>
    <w:p>
      <w:pPr>
        <w:pStyle w:val="40"/>
        <w:ind w:left="830" w:leftChars="0" w:firstLine="210"/>
        <w:rPr>
          <w:rFonts w:hint="default" w:asciiTheme="minorEastAsia" w:hAnsiTheme="minorEastAsia" w:eastAsiaTheme="minorEastAsia"/>
          <w:sz w:val="21"/>
        </w:rPr>
      </w:pPr>
    </w:p>
    <w:p>
      <w:pPr>
        <w:pStyle w:val="40"/>
        <w:ind w:left="830" w:leftChars="0" w:firstLine="210"/>
        <w:rPr>
          <w:rFonts w:hint="default" w:asciiTheme="minorEastAsia" w:hAnsiTheme="minorEastAsia" w:eastAsiaTheme="minorEastAsia"/>
          <w:sz w:val="21"/>
        </w:rPr>
      </w:pPr>
    </w:p>
    <w:p>
      <w:pPr>
        <w:pStyle w:val="40"/>
        <w:ind w:left="830" w:leftChars="0" w:firstLine="210"/>
        <w:rPr>
          <w:rFonts w:hint="default" w:asciiTheme="minorEastAsia" w:hAnsiTheme="minorEastAsia" w:eastAsiaTheme="minorEastAsia"/>
          <w:sz w:val="21"/>
        </w:rPr>
      </w:pPr>
    </w:p>
    <w:p>
      <w:pPr>
        <w:pStyle w:val="40"/>
        <w:ind w:left="830" w:leftChars="0" w:firstLine="210"/>
        <w:rPr>
          <w:rFonts w:hint="default" w:asciiTheme="minorEastAsia" w:hAnsiTheme="minorEastAsia" w:eastAsiaTheme="minorEastAsia"/>
          <w:sz w:val="21"/>
        </w:rPr>
      </w:pPr>
    </w:p>
    <w:p>
      <w:pPr>
        <w:pStyle w:val="40"/>
        <w:ind w:left="830" w:leftChars="0" w:firstLine="210"/>
        <w:rPr>
          <w:rFonts w:hint="default" w:asciiTheme="minorEastAsia" w:hAnsiTheme="minorEastAsia" w:eastAsiaTheme="minorEastAsia"/>
          <w:sz w:val="21"/>
        </w:rPr>
      </w:pPr>
    </w:p>
    <w:p>
      <w:pPr>
        <w:pStyle w:val="40"/>
        <w:ind w:left="830" w:leftChars="0" w:firstLine="210"/>
        <w:rPr>
          <w:rFonts w:hint="default" w:asciiTheme="minorEastAsia" w:hAnsiTheme="minorEastAsia" w:eastAsiaTheme="minorEastAsia"/>
          <w:sz w:val="21"/>
        </w:rPr>
      </w:pPr>
    </w:p>
    <w:p>
      <w:pPr>
        <w:pStyle w:val="40"/>
        <w:ind w:left="830" w:leftChars="0" w:firstLine="210"/>
        <w:rPr>
          <w:rFonts w:hint="default" w:asciiTheme="minorEastAsia" w:hAnsiTheme="minorEastAsia" w:eastAsiaTheme="minorEastAsia"/>
          <w:sz w:val="21"/>
        </w:rPr>
      </w:pPr>
    </w:p>
    <w:p>
      <w:pPr>
        <w:pStyle w:val="40"/>
        <w:ind w:left="830" w:leftChars="0" w:firstLine="210"/>
        <w:rPr>
          <w:rFonts w:hint="default" w:asciiTheme="minorEastAsia" w:hAnsiTheme="minorEastAsia" w:eastAsiaTheme="minorEastAsia"/>
          <w:sz w:val="21"/>
        </w:rPr>
      </w:pPr>
    </w:p>
    <w:p>
      <w:pPr>
        <w:pStyle w:val="40"/>
        <w:ind w:left="830" w:leftChars="0" w:firstLine="210"/>
        <w:rPr>
          <w:rFonts w:hint="default" w:asciiTheme="minorEastAsia" w:hAnsiTheme="minorEastAsia" w:eastAsiaTheme="minorEastAsia"/>
          <w:sz w:val="21"/>
        </w:rPr>
      </w:pPr>
    </w:p>
    <w:p>
      <w:pPr>
        <w:pStyle w:val="40"/>
        <w:ind w:left="830" w:leftChars="0" w:firstLine="210"/>
        <w:rPr>
          <w:rFonts w:hint="default" w:asciiTheme="minorEastAsia" w:hAnsiTheme="minorEastAsia" w:eastAsiaTheme="minorEastAsia"/>
          <w:sz w:val="21"/>
        </w:rPr>
      </w:pPr>
    </w:p>
    <w:p>
      <w:pPr>
        <w:pStyle w:val="40"/>
        <w:ind w:left="830" w:leftChars="0" w:firstLine="210"/>
        <w:rPr>
          <w:rFonts w:hint="default" w:asciiTheme="minorEastAsia" w:hAnsiTheme="minorEastAsia" w:eastAsiaTheme="minorEastAsia"/>
          <w:sz w:val="21"/>
        </w:rPr>
      </w:pPr>
    </w:p>
    <w:p>
      <w:pPr>
        <w:pStyle w:val="40"/>
        <w:ind w:left="830" w:leftChars="0" w:firstLine="210"/>
        <w:rPr>
          <w:rFonts w:hint="default" w:asciiTheme="minorEastAsia" w:hAnsiTheme="minorEastAsia" w:eastAsiaTheme="minorEastAsia"/>
          <w:sz w:val="21"/>
        </w:rPr>
      </w:pPr>
    </w:p>
    <w:p>
      <w:pPr>
        <w:pStyle w:val="40"/>
        <w:ind w:left="830" w:leftChars="0" w:firstLine="210"/>
        <w:rPr>
          <w:rFonts w:hint="default" w:asciiTheme="minorEastAsia" w:hAnsiTheme="minorEastAsia" w:eastAsiaTheme="minorEastAsia"/>
          <w:sz w:val="21"/>
        </w:rPr>
      </w:pPr>
    </w:p>
    <w:p>
      <w:pPr>
        <w:pStyle w:val="40"/>
        <w:ind w:left="830" w:leftChars="0" w:firstLine="220"/>
        <w:rPr>
          <w:rFonts w:hint="default" w:asciiTheme="minorEastAsia" w:hAnsiTheme="minorEastAsia" w:eastAsiaTheme="minorEastAsia"/>
          <w:sz w:val="21"/>
        </w:rPr>
      </w:pPr>
      <w:r>
        <w:rPr>
          <w:rFonts w:hint="default" w:asciiTheme="minorEastAsia" w:hAnsiTheme="minorEastAsia" w:eastAsiaTheme="minorEastAsia"/>
        </w:rPr>
        <mc:AlternateContent>
          <mc:Choice Requires="wps">
            <w:drawing>
              <wp:anchor distT="0" distB="0" distL="114300" distR="114300" simplePos="0" relativeHeight="4294967241" behindDoc="0" locked="0" layoutInCell="1" hidden="0" allowOverlap="1">
                <wp:simplePos x="0" y="0"/>
                <wp:positionH relativeFrom="margin">
                  <wp:posOffset>3095625</wp:posOffset>
                </wp:positionH>
                <wp:positionV relativeFrom="paragraph">
                  <wp:posOffset>179705</wp:posOffset>
                </wp:positionV>
                <wp:extent cx="2920365" cy="401955"/>
                <wp:effectExtent l="0" t="0" r="635" b="635"/>
                <wp:wrapNone/>
                <wp:docPr id="1034" name="正方形/長方形 1366"/>
                <a:graphic xmlns:a="http://schemas.openxmlformats.org/drawingml/2006/main">
                  <a:graphicData uri="http://schemas.microsoft.com/office/word/2010/wordprocessingShape">
                    <wps:wsp>
                      <wps:cNvPr id="1034" name="正方形/長方形 1366"/>
                      <wps:cNvSpPr/>
                      <wps:spPr>
                        <a:xfrm>
                          <a:off x="0" y="0"/>
                          <a:ext cx="2920365" cy="401955"/>
                        </a:xfrm>
                        <a:prstGeom prst="rect">
                          <a:avLst/>
                        </a:prstGeom>
                        <a:noFill/>
                        <a:ln w="25400" cap="flat" cmpd="sng" algn="ctr">
                          <a:noFill/>
                          <a:prstDash val="solid"/>
                        </a:ln>
                        <a:effectLst/>
                      </wps:spPr>
                      <wps:txbx>
                        <w:txbxContent>
                          <w:p>
                            <w:pPr>
                              <w:pStyle w:val="0"/>
                              <w:rPr>
                                <w:rFonts w:hint="default"/>
                                <w:color w:val="000000" w:themeColor="text1"/>
                                <w:sz w:val="16"/>
                              </w:rPr>
                            </w:pPr>
                            <w:r>
                              <w:rPr>
                                <w:rFonts w:hint="eastAsia"/>
                                <w:color w:val="000000" w:themeColor="text1"/>
                                <w:sz w:val="16"/>
                              </w:rPr>
                              <w:t>※</w:t>
                            </w:r>
                            <w:r>
                              <w:rPr>
                                <w:rFonts w:hint="default"/>
                                <w:color w:val="000000" w:themeColor="text1"/>
                                <w:sz w:val="16"/>
                              </w:rPr>
                              <w:t>公園区域ラインの詳細は計画の進捗により精査する</w:t>
                            </w:r>
                          </w:p>
                        </w:txbxContent>
                      </wps:txbx>
                      <wps:bodyPr rot="0" vertOverflow="overflow" horzOverflow="overflow" wrap="square" numCol="1" spcCol="0" rtlCol="0" fromWordArt="0" anchor="ctr" anchorCtr="0" forceAA="0" compatLnSpc="1"/>
                    </wps:wsp>
                  </a:graphicData>
                </a:graphic>
              </wp:anchor>
            </w:drawing>
          </mc:Choice>
          <mc:Fallback>
            <w:pict>
              <v:rect id="正方形/長方形 1366" style="mso-wrap-distance-right:9pt;mso-wrap-distance-bottom:0pt;margin-top:14.15pt;mso-position-vertical-relative:text;mso-position-horizontal-relative:margin;v-text-anchor:middle;position:absolute;height:31.65pt;mso-wrap-distance-top:0pt;width:229.95pt;mso-wrap-distance-left:9pt;margin-left:243.75pt;z-index:-55;" o:spid="_x0000_s1034" o:allowincell="t" o:allowoverlap="t" filled="f" stroked="f" strokeweight="2pt" o:spt="1">
                <v:fill/>
                <v:stroke linestyle="single" endcap="flat" dashstyle="solid"/>
                <v:textbox style="layout-flow:horizontal;">
                  <w:txbxContent>
                    <w:p>
                      <w:pPr>
                        <w:pStyle w:val="0"/>
                        <w:rPr>
                          <w:rFonts w:hint="default"/>
                          <w:color w:val="000000" w:themeColor="text1"/>
                          <w:sz w:val="16"/>
                        </w:rPr>
                      </w:pPr>
                      <w:r>
                        <w:rPr>
                          <w:rFonts w:hint="eastAsia"/>
                          <w:color w:val="000000" w:themeColor="text1"/>
                          <w:sz w:val="16"/>
                        </w:rPr>
                        <w:t>※</w:t>
                      </w:r>
                      <w:r>
                        <w:rPr>
                          <w:rFonts w:hint="default"/>
                          <w:color w:val="000000" w:themeColor="text1"/>
                          <w:sz w:val="16"/>
                        </w:rPr>
                        <w:t>公園区域ラインの詳細は計画の進捗により精査する</w:t>
                      </w:r>
                    </w:p>
                  </w:txbxContent>
                </v:textbox>
                <v:imagedata o:title=""/>
                <w10:wrap type="none" anchorx="margin" anchory="text"/>
              </v:rect>
            </w:pict>
          </mc:Fallback>
        </mc:AlternateContent>
      </w:r>
    </w:p>
    <w:p>
      <w:pPr>
        <w:pStyle w:val="40"/>
        <w:ind w:left="830" w:leftChars="0" w:firstLine="210"/>
        <w:rPr>
          <w:rFonts w:hint="default" w:asciiTheme="minorEastAsia" w:hAnsiTheme="minorEastAsia" w:eastAsiaTheme="minorEastAsia"/>
          <w:sz w:val="21"/>
        </w:rPr>
      </w:pPr>
    </w:p>
    <w:p>
      <w:pPr>
        <w:pStyle w:val="40"/>
        <w:ind w:left="830" w:leftChars="0" w:firstLine="220"/>
        <w:rPr>
          <w:rFonts w:hint="default" w:asciiTheme="minorEastAsia" w:hAnsiTheme="minorEastAsia" w:eastAsiaTheme="minorEastAsia"/>
          <w:sz w:val="21"/>
        </w:rPr>
      </w:pPr>
      <w:r>
        <w:rPr>
          <w:rFonts w:hint="default" w:asciiTheme="minorEastAsia" w:hAnsiTheme="minorEastAsia" w:eastAsiaTheme="minorEastAsia"/>
        </w:rPr>
        <mc:AlternateContent>
          <mc:Choice Requires="wps">
            <w:drawing>
              <wp:anchor distT="0" distB="0" distL="114300" distR="114300" simplePos="0" relativeHeight="4294967241" behindDoc="0" locked="0" layoutInCell="1" hidden="0" allowOverlap="1">
                <wp:simplePos x="0" y="0"/>
                <wp:positionH relativeFrom="margin">
                  <wp:posOffset>2091055</wp:posOffset>
                </wp:positionH>
                <wp:positionV relativeFrom="paragraph">
                  <wp:posOffset>12700</wp:posOffset>
                </wp:positionV>
                <wp:extent cx="1711325" cy="386080"/>
                <wp:effectExtent l="0" t="0" r="635" b="635"/>
                <wp:wrapNone/>
                <wp:docPr id="1035" name="正方形/長方形 1385"/>
                <a:graphic xmlns:a="http://schemas.openxmlformats.org/drawingml/2006/main">
                  <a:graphicData uri="http://schemas.microsoft.com/office/word/2010/wordprocessingShape">
                    <wps:wsp>
                      <wps:cNvPr id="1035" name="正方形/長方形 1385"/>
                      <wps:cNvSpPr/>
                      <wps:spPr>
                        <a:xfrm>
                          <a:off x="0" y="0"/>
                          <a:ext cx="1711325" cy="386080"/>
                        </a:xfrm>
                        <a:prstGeom prst="rect">
                          <a:avLst/>
                        </a:prstGeom>
                        <a:noFill/>
                        <a:ln w="25400" cap="flat" cmpd="sng" algn="ctr">
                          <a:noFill/>
                          <a:prstDash val="solid"/>
                        </a:ln>
                        <a:effectLst/>
                      </wps:spPr>
                      <wps:txbx>
                        <w:txbxContent>
                          <w:p>
                            <w:pPr>
                              <w:pStyle w:val="0"/>
                              <w:rPr>
                                <w:rFonts w:hint="default" w:asciiTheme="majorEastAsia" w:hAnsiTheme="majorEastAsia" w:eastAsiaTheme="majorEastAsia"/>
                                <w:b w:val="1"/>
                                <w:color w:val="000000" w:themeColor="text1"/>
                                <w:sz w:val="20"/>
                              </w:rPr>
                            </w:pPr>
                            <w:r>
                              <w:rPr>
                                <w:rFonts w:hint="eastAsia" w:asciiTheme="majorEastAsia" w:hAnsiTheme="majorEastAsia" w:eastAsiaTheme="majorEastAsia"/>
                                <w:b w:val="1"/>
                                <w:color w:val="000000" w:themeColor="text1"/>
                                <w:sz w:val="20"/>
                              </w:rPr>
                              <w:t>図Ⅵ－１　敷地周辺図</w:t>
                            </w:r>
                          </w:p>
                        </w:txbxContent>
                      </wps:txbx>
                      <wps:bodyPr rot="0" vertOverflow="overflow" horzOverflow="overflow" wrap="square" numCol="1" spcCol="0" rtlCol="0" fromWordArt="0" anchor="ctr" anchorCtr="0" forceAA="0" compatLnSpc="1"/>
                    </wps:wsp>
                  </a:graphicData>
                </a:graphic>
              </wp:anchor>
            </w:drawing>
          </mc:Choice>
          <mc:Fallback>
            <w:pict>
              <v:rect id="正方形/長方形 1385" style="mso-wrap-distance-right:9pt;mso-wrap-distance-bottom:0pt;margin-top:1pt;mso-position-vertical-relative:text;mso-position-horizontal-relative:margin;v-text-anchor:middle;position:absolute;height:30.4pt;mso-wrap-distance-top:0pt;width:134.75pt;mso-wrap-distance-left:9pt;margin-left:164.65pt;z-index:-55;" o:spid="_x0000_s1035" o:allowincell="t" o:allowoverlap="t" filled="f" stroked="f" strokeweight="2pt" o:spt="1">
                <v:fill/>
                <v:stroke linestyle="single" endcap="flat" dashstyle="solid"/>
                <v:textbox style="layout-flow:horizontal;">
                  <w:txbxContent>
                    <w:p>
                      <w:pPr>
                        <w:pStyle w:val="0"/>
                        <w:rPr>
                          <w:rFonts w:hint="default" w:asciiTheme="majorEastAsia" w:hAnsiTheme="majorEastAsia" w:eastAsiaTheme="majorEastAsia"/>
                          <w:b w:val="1"/>
                          <w:color w:val="000000" w:themeColor="text1"/>
                          <w:sz w:val="20"/>
                        </w:rPr>
                      </w:pPr>
                      <w:r>
                        <w:rPr>
                          <w:rFonts w:hint="eastAsia" w:asciiTheme="majorEastAsia" w:hAnsiTheme="majorEastAsia" w:eastAsiaTheme="majorEastAsia"/>
                          <w:b w:val="1"/>
                          <w:color w:val="000000" w:themeColor="text1"/>
                          <w:sz w:val="20"/>
                        </w:rPr>
                        <w:t>図Ⅵ－１　敷地周辺図</w:t>
                      </w:r>
                    </w:p>
                  </w:txbxContent>
                </v:textbox>
                <v:imagedata o:title=""/>
                <w10:wrap type="none" anchorx="margin" anchory="text"/>
              </v:rect>
            </w:pict>
          </mc:Fallback>
        </mc:AlternateContent>
      </w:r>
    </w:p>
    <w:p>
      <w:pPr>
        <w:pStyle w:val="40"/>
        <w:ind w:left="0" w:leftChars="0" w:firstLine="0" w:firstLineChars="0"/>
        <w:rPr>
          <w:rFonts w:hint="default" w:asciiTheme="minorEastAsia" w:hAnsiTheme="minorEastAsia" w:eastAsiaTheme="minorEastAsia"/>
          <w:sz w:val="21"/>
        </w:rPr>
      </w:pPr>
    </w:p>
    <w:p>
      <w:pPr>
        <w:pStyle w:val="40"/>
        <w:ind w:left="830" w:leftChars="0" w:firstLine="210"/>
        <w:rPr>
          <w:rFonts w:hint="default" w:asciiTheme="minorEastAsia" w:hAnsiTheme="minorEastAsia" w:eastAsiaTheme="minorEastAsia"/>
          <w:sz w:val="21"/>
        </w:rPr>
      </w:pPr>
      <w:r>
        <w:rPr>
          <w:rFonts w:hint="default" w:asciiTheme="minorEastAsia" w:hAnsiTheme="minorEastAsia" w:eastAsiaTheme="minorEastAsia"/>
          <w:sz w:val="21"/>
        </w:rPr>
        <w:br w:type="page"/>
      </w:r>
    </w:p>
    <w:p>
      <w:pPr>
        <w:pStyle w:val="40"/>
        <w:ind w:left="830" w:leftChars="0" w:firstLine="210"/>
        <w:jc w:val="right"/>
        <w:rPr>
          <w:rFonts w:hint="default" w:asciiTheme="minorEastAsia" w:hAnsiTheme="minorEastAsia" w:eastAsiaTheme="minorEastAsia"/>
          <w:sz w:val="21"/>
        </w:rPr>
      </w:pPr>
    </w:p>
    <w:p>
      <w:pPr>
        <w:pStyle w:val="40"/>
        <w:ind w:left="830" w:leftChars="0" w:firstLine="210"/>
        <w:rPr>
          <w:rFonts w:hint="default" w:asciiTheme="minorEastAsia" w:hAnsiTheme="minorEastAsia" w:eastAsiaTheme="minorEastAsia"/>
          <w:sz w:val="21"/>
        </w:rPr>
      </w:pPr>
    </w:p>
    <w:tbl>
      <w:tblPr>
        <w:tblStyle w:val="156"/>
        <w:tblW w:w="8356" w:type="dxa"/>
        <w:tblInd w:w="704" w:type="dxa"/>
        <w:tblLayout w:type="fixed"/>
        <w:tblLook w:firstRow="1" w:lastRow="0" w:firstColumn="1" w:lastColumn="0" w:noHBand="0" w:noVBand="1" w:val="04A0"/>
      </w:tblPr>
      <w:tblGrid>
        <w:gridCol w:w="1843"/>
        <w:gridCol w:w="6513"/>
      </w:tblGrid>
      <w:tr>
        <w:trPr>
          <w:trHeight w:val="20" w:hRule="atLeast"/>
        </w:trPr>
        <w:tc>
          <w:tcPr>
            <w:tcW w:w="1843" w:type="dxa"/>
            <w:shd w:val="clear" w:color="auto" w:themeFill="background1" w:themeFillTint="FF" w:themeFillShade="D9"/>
            <w:vAlign w:val="center"/>
          </w:tcPr>
          <w:p>
            <w:pPr>
              <w:pStyle w:val="40"/>
              <w:ind w:left="0" w:leftChars="0" w:firstLine="0" w:firstLineChars="0"/>
              <w:jc w:val="center"/>
              <w:rPr>
                <w:rFonts w:hint="default" w:ascii="ＭＳ Ｐゴシック" w:hAnsi="ＭＳ Ｐゴシック" w:eastAsia="ＭＳ Ｐゴシック"/>
                <w:sz w:val="18"/>
              </w:rPr>
            </w:pPr>
            <w:r>
              <w:rPr>
                <w:rFonts w:hint="eastAsia" w:ascii="ＭＳ Ｐゴシック" w:hAnsi="ＭＳ Ｐゴシック" w:eastAsia="ＭＳ Ｐゴシック"/>
                <w:sz w:val="18"/>
              </w:rPr>
              <w:t>項　　目</w:t>
            </w:r>
          </w:p>
        </w:tc>
        <w:tc>
          <w:tcPr>
            <w:tcW w:w="6513" w:type="dxa"/>
            <w:shd w:val="clear" w:color="auto" w:themeFill="background1" w:themeFillTint="FF" w:themeFillShade="D9"/>
            <w:vAlign w:val="center"/>
          </w:tcPr>
          <w:p>
            <w:pPr>
              <w:pStyle w:val="40"/>
              <w:ind w:left="0" w:leftChars="0" w:firstLine="0" w:firstLineChars="0"/>
              <w:jc w:val="center"/>
              <w:rPr>
                <w:rFonts w:hint="default" w:ascii="ＭＳ Ｐゴシック" w:hAnsi="ＭＳ Ｐゴシック" w:eastAsia="ＭＳ Ｐゴシック"/>
                <w:sz w:val="18"/>
              </w:rPr>
            </w:pPr>
            <w:r>
              <w:rPr>
                <w:rFonts w:hint="default" w:asciiTheme="minorEastAsia" w:hAnsiTheme="minorEastAsia" w:eastAsiaTheme="minorEastAsia"/>
              </w:rPr>
              <mc:AlternateContent>
                <mc:Choice Requires="wps">
                  <w:drawing>
                    <wp:anchor distT="0" distB="0" distL="114300" distR="114300" simplePos="0" relativeHeight="4294967241" behindDoc="0" locked="0" layoutInCell="1" hidden="0" allowOverlap="1">
                      <wp:simplePos x="0" y="0"/>
                      <wp:positionH relativeFrom="margin">
                        <wp:posOffset>310515</wp:posOffset>
                      </wp:positionH>
                      <wp:positionV relativeFrom="paragraph">
                        <wp:posOffset>-474980</wp:posOffset>
                      </wp:positionV>
                      <wp:extent cx="1711325" cy="386080"/>
                      <wp:effectExtent l="0" t="0" r="635" b="635"/>
                      <wp:wrapNone/>
                      <wp:docPr id="1036" name="正方形/長方形 149"/>
                      <a:graphic xmlns:a="http://schemas.openxmlformats.org/drawingml/2006/main">
                        <a:graphicData uri="http://schemas.microsoft.com/office/word/2010/wordprocessingShape">
                          <wps:wsp>
                            <wps:cNvPr id="1036" name="正方形/長方形 149"/>
                            <wps:cNvSpPr/>
                            <wps:spPr>
                              <a:xfrm>
                                <a:off x="0" y="0"/>
                                <a:ext cx="1711325" cy="386080"/>
                              </a:xfrm>
                              <a:prstGeom prst="rect">
                                <a:avLst/>
                              </a:prstGeom>
                              <a:noFill/>
                              <a:ln w="25400" cap="flat" cmpd="sng" algn="ctr">
                                <a:noFill/>
                                <a:prstDash val="solid"/>
                              </a:ln>
                              <a:effectLst/>
                            </wps:spPr>
                            <wps:txbx>
                              <w:txbxContent>
                                <w:p>
                                  <w:pPr>
                                    <w:pStyle w:val="0"/>
                                    <w:rPr>
                                      <w:rFonts w:hint="default" w:asciiTheme="majorEastAsia" w:hAnsiTheme="majorEastAsia" w:eastAsiaTheme="majorEastAsia"/>
                                      <w:b w:val="1"/>
                                      <w:color w:val="000000" w:themeColor="text1"/>
                                      <w:sz w:val="20"/>
                                    </w:rPr>
                                  </w:pPr>
                                  <w:r>
                                    <w:rPr>
                                      <w:rFonts w:hint="eastAsia" w:asciiTheme="majorEastAsia" w:hAnsiTheme="majorEastAsia" w:eastAsiaTheme="majorEastAsia"/>
                                      <w:b w:val="1"/>
                                      <w:color w:val="000000" w:themeColor="text1"/>
                                      <w:sz w:val="20"/>
                                    </w:rPr>
                                    <w:t>表Ⅵ－１　敷地概要</w:t>
                                  </w:r>
                                </w:p>
                              </w:txbxContent>
                            </wps:txbx>
                            <wps:bodyPr rot="0" vertOverflow="overflow" horzOverflow="overflow" wrap="square" numCol="1" spcCol="0" rtlCol="0" fromWordArt="0" anchor="ctr" anchorCtr="0" forceAA="0" compatLnSpc="1"/>
                          </wps:wsp>
                        </a:graphicData>
                      </a:graphic>
                    </wp:anchor>
                  </w:drawing>
                </mc:Choice>
                <mc:Fallback>
                  <w:pict>
                    <v:rect id="正方形/長方形 149" style="mso-wrap-distance-right:9pt;mso-wrap-distance-bottom:0pt;margin-top:-37.4pt;mso-position-vertical-relative:text;mso-position-horizontal-relative:margin;v-text-anchor:middle;position:absolute;height:30.4pt;mso-wrap-distance-top:0pt;width:134.75pt;mso-wrap-distance-left:9pt;margin-left:24.45pt;z-index:-55;" o:spid="_x0000_s1036" o:allowincell="t" o:allowoverlap="t" filled="f" stroked="f" strokeweight="2pt" o:spt="1">
                      <v:fill/>
                      <v:stroke linestyle="single" endcap="flat" dashstyle="solid"/>
                      <v:textbox style="layout-flow:horizontal;">
                        <w:txbxContent>
                          <w:p>
                            <w:pPr>
                              <w:pStyle w:val="0"/>
                              <w:rPr>
                                <w:rFonts w:hint="default" w:asciiTheme="majorEastAsia" w:hAnsiTheme="majorEastAsia" w:eastAsiaTheme="majorEastAsia"/>
                                <w:b w:val="1"/>
                                <w:color w:val="000000" w:themeColor="text1"/>
                                <w:sz w:val="20"/>
                              </w:rPr>
                            </w:pPr>
                            <w:r>
                              <w:rPr>
                                <w:rFonts w:hint="eastAsia" w:asciiTheme="majorEastAsia" w:hAnsiTheme="majorEastAsia" w:eastAsiaTheme="majorEastAsia"/>
                                <w:b w:val="1"/>
                                <w:color w:val="000000" w:themeColor="text1"/>
                                <w:sz w:val="20"/>
                              </w:rPr>
                              <w:t>表Ⅵ－１　敷地概要</w:t>
                            </w:r>
                          </w:p>
                        </w:txbxContent>
                      </v:textbox>
                      <v:imagedata o:title=""/>
                      <w10:wrap type="none" anchorx="margin" anchory="text"/>
                    </v:rect>
                  </w:pict>
                </mc:Fallback>
              </mc:AlternateContent>
            </w:r>
            <w:r>
              <w:rPr>
                <w:rFonts w:hint="eastAsia" w:ascii="ＭＳ Ｐゴシック" w:hAnsi="ＭＳ Ｐゴシック" w:eastAsia="ＭＳ Ｐゴシック"/>
                <w:sz w:val="18"/>
              </w:rPr>
              <w:t>内　　容</w:t>
            </w:r>
          </w:p>
        </w:tc>
      </w:tr>
      <w:tr>
        <w:trPr>
          <w:trHeight w:val="20" w:hRule="atLeast"/>
        </w:trPr>
        <w:tc>
          <w:tcPr>
            <w:tcW w:w="1843" w:type="dxa"/>
            <w:vAlign w:val="center"/>
          </w:tcPr>
          <w:p>
            <w:pPr>
              <w:pStyle w:val="40"/>
              <w:ind w:left="0" w:leftChars="0" w:firstLine="0" w:firstLineChars="0"/>
              <w:rPr>
                <w:rFonts w:hint="default" w:ascii="ＭＳ Ｐゴシック" w:hAnsi="ＭＳ Ｐゴシック" w:eastAsia="ＭＳ Ｐゴシック"/>
                <w:sz w:val="18"/>
              </w:rPr>
            </w:pPr>
            <w:r>
              <w:rPr>
                <w:rFonts w:hint="eastAsia" w:ascii="ＭＳ Ｐゴシック" w:hAnsi="ＭＳ Ｐゴシック" w:eastAsia="ＭＳ Ｐゴシック"/>
                <w:sz w:val="18"/>
              </w:rPr>
              <w:t>区域区分</w:t>
            </w:r>
          </w:p>
        </w:tc>
        <w:tc>
          <w:tcPr>
            <w:tcW w:w="6513" w:type="dxa"/>
            <w:vAlign w:val="center"/>
          </w:tcPr>
          <w:p>
            <w:pPr>
              <w:pStyle w:val="40"/>
              <w:ind w:left="0" w:leftChars="0" w:firstLine="0" w:firstLineChars="0"/>
              <w:rPr>
                <w:rFonts w:hint="default" w:ascii="ＭＳ Ｐゴシック" w:hAnsi="ＭＳ Ｐゴシック" w:eastAsia="ＭＳ Ｐゴシック"/>
                <w:sz w:val="18"/>
              </w:rPr>
            </w:pPr>
            <w:r>
              <w:rPr>
                <w:rFonts w:hint="eastAsia" w:ascii="ＭＳ Ｐゴシック" w:hAnsi="ＭＳ Ｐゴシック" w:eastAsia="ＭＳ Ｐゴシック"/>
                <w:sz w:val="18"/>
              </w:rPr>
              <w:t>都市計画区域</w:t>
            </w:r>
            <w:r>
              <w:rPr>
                <w:rFonts w:hint="eastAsia" w:ascii="ＭＳ Ｐゴシック" w:hAnsi="ＭＳ Ｐゴシック" w:eastAsia="ＭＳ Ｐゴシック"/>
                <w:sz w:val="18"/>
              </w:rPr>
              <w:t>_</w:t>
            </w:r>
            <w:r>
              <w:rPr>
                <w:rFonts w:hint="eastAsia" w:ascii="ＭＳ Ｐゴシック" w:hAnsi="ＭＳ Ｐゴシック" w:eastAsia="ＭＳ Ｐゴシック"/>
                <w:sz w:val="18"/>
              </w:rPr>
              <w:t>市街化調整区域</w:t>
            </w:r>
          </w:p>
        </w:tc>
      </w:tr>
      <w:tr>
        <w:trPr>
          <w:trHeight w:val="20" w:hRule="atLeast"/>
        </w:trPr>
        <w:tc>
          <w:tcPr>
            <w:tcW w:w="1843" w:type="dxa"/>
            <w:vAlign w:val="center"/>
          </w:tcPr>
          <w:p>
            <w:pPr>
              <w:pStyle w:val="40"/>
              <w:ind w:left="0" w:leftChars="0" w:firstLine="0" w:firstLineChars="0"/>
              <w:rPr>
                <w:rFonts w:hint="default" w:ascii="ＭＳ Ｐゴシック" w:hAnsi="ＭＳ Ｐゴシック" w:eastAsia="ＭＳ Ｐゴシック"/>
                <w:sz w:val="18"/>
              </w:rPr>
            </w:pPr>
            <w:r>
              <w:rPr>
                <w:rFonts w:hint="eastAsia" w:ascii="ＭＳ Ｐゴシック" w:hAnsi="ＭＳ Ｐゴシック" w:eastAsia="ＭＳ Ｐゴシック"/>
                <w:sz w:val="18"/>
              </w:rPr>
              <w:t>農用地区域</w:t>
            </w:r>
          </w:p>
        </w:tc>
        <w:tc>
          <w:tcPr>
            <w:tcW w:w="6513" w:type="dxa"/>
            <w:vAlign w:val="center"/>
          </w:tcPr>
          <w:p>
            <w:pPr>
              <w:pStyle w:val="40"/>
              <w:ind w:left="0" w:leftChars="0" w:firstLine="0" w:firstLineChars="0"/>
              <w:rPr>
                <w:rFonts w:hint="default" w:ascii="ＭＳ Ｐゴシック" w:hAnsi="ＭＳ Ｐゴシック" w:eastAsia="ＭＳ Ｐゴシック"/>
                <w:sz w:val="18"/>
              </w:rPr>
            </w:pPr>
            <w:bookmarkStart w:id="2" w:name="_Hlk127527053"/>
            <w:r>
              <w:rPr>
                <w:rFonts w:hint="eastAsia" w:ascii="ＭＳ Ｐゴシック" w:hAnsi="ＭＳ Ｐゴシック" w:eastAsia="ＭＳ Ｐゴシック"/>
                <w:sz w:val="18"/>
              </w:rPr>
              <w:t>公園拡大を想定する区域は</w:t>
            </w:r>
            <w:bookmarkEnd w:id="2"/>
            <w:r>
              <w:rPr>
                <w:rFonts w:hint="eastAsia" w:ascii="ＭＳ Ｐゴシック" w:hAnsi="ＭＳ Ｐゴシック" w:eastAsia="ＭＳ Ｐゴシック"/>
                <w:sz w:val="18"/>
              </w:rPr>
              <w:t>農地・土地改良区</w:t>
            </w:r>
          </w:p>
          <w:p>
            <w:pPr>
              <w:pStyle w:val="40"/>
              <w:ind w:left="0" w:leftChars="0" w:firstLine="0" w:firstLineChars="0"/>
              <w:rPr>
                <w:rFonts w:hint="default" w:ascii="ＭＳ Ｐゴシック" w:hAnsi="ＭＳ Ｐゴシック" w:eastAsia="ＭＳ Ｐゴシック"/>
                <w:sz w:val="18"/>
              </w:rPr>
            </w:pPr>
            <w:r>
              <w:rPr>
                <w:rFonts w:hint="eastAsia" w:ascii="ＭＳ Ｐゴシック" w:hAnsi="ＭＳ Ｐゴシック" w:eastAsia="ＭＳ Ｐゴシック"/>
                <w:sz w:val="18"/>
              </w:rPr>
              <w:t>※公園拡大を想定する区域は農振白地区域とするよう手続きを行う</w:t>
            </w:r>
          </w:p>
        </w:tc>
      </w:tr>
      <w:tr>
        <w:trPr>
          <w:trHeight w:val="20" w:hRule="atLeast"/>
        </w:trPr>
        <w:tc>
          <w:tcPr>
            <w:tcW w:w="1843" w:type="dxa"/>
            <w:vAlign w:val="center"/>
          </w:tcPr>
          <w:p>
            <w:pPr>
              <w:pStyle w:val="40"/>
              <w:ind w:left="0" w:leftChars="0" w:firstLine="0" w:firstLineChars="0"/>
              <w:rPr>
                <w:rFonts w:hint="default" w:ascii="ＭＳ Ｐゴシック" w:hAnsi="ＭＳ Ｐゴシック" w:eastAsia="ＭＳ Ｐゴシック"/>
                <w:sz w:val="18"/>
              </w:rPr>
            </w:pPr>
            <w:r>
              <w:rPr>
                <w:rFonts w:hint="eastAsia" w:ascii="ＭＳ Ｐゴシック" w:hAnsi="ＭＳ Ｐゴシック" w:eastAsia="ＭＳ Ｐゴシック"/>
                <w:sz w:val="18"/>
              </w:rPr>
              <w:t>防火地域</w:t>
            </w:r>
          </w:p>
        </w:tc>
        <w:tc>
          <w:tcPr>
            <w:tcW w:w="6513" w:type="dxa"/>
            <w:vAlign w:val="center"/>
          </w:tcPr>
          <w:p>
            <w:pPr>
              <w:pStyle w:val="40"/>
              <w:ind w:left="0" w:leftChars="0" w:firstLine="0" w:firstLineChars="0"/>
              <w:rPr>
                <w:rFonts w:hint="default" w:ascii="ＭＳ Ｐゴシック" w:hAnsi="ＭＳ Ｐゴシック" w:eastAsia="ＭＳ Ｐゴシック"/>
                <w:sz w:val="18"/>
              </w:rPr>
            </w:pPr>
            <w:r>
              <w:rPr>
                <w:rFonts w:hint="eastAsia" w:ascii="ＭＳ Ｐゴシック" w:hAnsi="ＭＳ Ｐゴシック" w:eastAsia="ＭＳ Ｐゴシック"/>
                <w:sz w:val="18"/>
              </w:rPr>
              <w:t>指定なし</w:t>
            </w:r>
          </w:p>
        </w:tc>
      </w:tr>
      <w:tr>
        <w:trPr>
          <w:trHeight w:val="20" w:hRule="atLeast"/>
        </w:trPr>
        <w:tc>
          <w:tcPr>
            <w:tcW w:w="1843" w:type="dxa"/>
            <w:vAlign w:val="center"/>
          </w:tcPr>
          <w:p>
            <w:pPr>
              <w:pStyle w:val="40"/>
              <w:ind w:left="0" w:leftChars="0" w:firstLine="0" w:firstLineChars="0"/>
              <w:rPr>
                <w:rFonts w:hint="default" w:ascii="ＭＳ Ｐゴシック" w:hAnsi="ＭＳ Ｐゴシック" w:eastAsia="ＭＳ Ｐゴシック"/>
                <w:sz w:val="18"/>
              </w:rPr>
            </w:pPr>
            <w:r>
              <w:rPr>
                <w:rFonts w:hint="eastAsia" w:ascii="ＭＳ Ｐゴシック" w:hAnsi="ＭＳ Ｐゴシック" w:eastAsia="ＭＳ Ｐゴシック"/>
                <w:sz w:val="18"/>
              </w:rPr>
              <w:t>その他地区</w:t>
            </w:r>
          </w:p>
        </w:tc>
        <w:tc>
          <w:tcPr>
            <w:tcW w:w="6513" w:type="dxa"/>
            <w:vAlign w:val="center"/>
          </w:tcPr>
          <w:p>
            <w:pPr>
              <w:pStyle w:val="40"/>
              <w:ind w:left="0" w:leftChars="0" w:firstLine="0" w:firstLineChars="0"/>
              <w:rPr>
                <w:rFonts w:hint="default" w:ascii="ＭＳ Ｐゴシック" w:hAnsi="ＭＳ Ｐゴシック" w:eastAsia="ＭＳ Ｐゴシック"/>
                <w:sz w:val="18"/>
              </w:rPr>
            </w:pPr>
            <w:r>
              <w:rPr>
                <w:rFonts w:hint="eastAsia" w:ascii="ＭＳ Ｐゴシック" w:hAnsi="ＭＳ Ｐゴシック" w:eastAsia="ＭＳ Ｐゴシック"/>
                <w:sz w:val="18"/>
              </w:rPr>
              <w:t>「特定用途地区、風致地区、森林区域及び土砂災害警戒区域」の指定なし</w:t>
            </w:r>
          </w:p>
        </w:tc>
      </w:tr>
      <w:tr>
        <w:trPr>
          <w:trHeight w:val="20" w:hRule="atLeast"/>
        </w:trPr>
        <w:tc>
          <w:tcPr>
            <w:tcW w:w="1843" w:type="dxa"/>
            <w:vAlign w:val="center"/>
          </w:tcPr>
          <w:p>
            <w:pPr>
              <w:pStyle w:val="40"/>
              <w:ind w:left="0" w:leftChars="0" w:firstLine="0" w:firstLineChars="0"/>
              <w:rPr>
                <w:rFonts w:hint="default" w:ascii="ＭＳ Ｐゴシック" w:hAnsi="ＭＳ Ｐゴシック" w:eastAsia="ＭＳ Ｐゴシック"/>
                <w:sz w:val="18"/>
              </w:rPr>
            </w:pPr>
            <w:r>
              <w:rPr>
                <w:rFonts w:hint="eastAsia" w:ascii="ＭＳ Ｐゴシック" w:hAnsi="ＭＳ Ｐゴシック" w:eastAsia="ＭＳ Ｐゴシック"/>
                <w:sz w:val="18"/>
              </w:rPr>
              <w:t>埋蔵文化財の有無</w:t>
            </w:r>
          </w:p>
        </w:tc>
        <w:tc>
          <w:tcPr>
            <w:tcW w:w="6513" w:type="dxa"/>
            <w:vAlign w:val="center"/>
          </w:tcPr>
          <w:p>
            <w:pPr>
              <w:pStyle w:val="40"/>
              <w:ind w:left="0" w:leftChars="0" w:firstLine="0" w:firstLineChars="0"/>
              <w:rPr>
                <w:rFonts w:hint="default" w:ascii="ＭＳ Ｐゴシック" w:hAnsi="ＭＳ Ｐゴシック" w:eastAsia="ＭＳ Ｐゴシック"/>
                <w:sz w:val="18"/>
              </w:rPr>
            </w:pPr>
            <w:r>
              <w:rPr>
                <w:rFonts w:hint="eastAsia" w:ascii="ＭＳ Ｐゴシック" w:hAnsi="ＭＳ Ｐゴシック" w:eastAsia="ＭＳ Ｐゴシック"/>
                <w:sz w:val="18"/>
              </w:rPr>
              <w:t>保存を要する文化財無し</w:t>
            </w:r>
          </w:p>
        </w:tc>
      </w:tr>
      <w:tr>
        <w:trPr>
          <w:trHeight w:val="20" w:hRule="atLeast"/>
        </w:trPr>
        <w:tc>
          <w:tcPr>
            <w:tcW w:w="1843" w:type="dxa"/>
            <w:vAlign w:val="center"/>
          </w:tcPr>
          <w:p>
            <w:pPr>
              <w:pStyle w:val="40"/>
              <w:ind w:left="0" w:leftChars="0" w:firstLine="0" w:firstLineChars="0"/>
              <w:rPr>
                <w:rFonts w:hint="default" w:ascii="ＭＳ Ｐゴシック" w:hAnsi="ＭＳ Ｐゴシック" w:eastAsia="ＭＳ Ｐゴシック"/>
                <w:sz w:val="18"/>
              </w:rPr>
            </w:pPr>
            <w:r>
              <w:rPr>
                <w:rFonts w:hint="eastAsia" w:ascii="ＭＳ Ｐゴシック" w:hAnsi="ＭＳ Ｐゴシック" w:eastAsia="ＭＳ Ｐゴシック"/>
                <w:sz w:val="18"/>
              </w:rPr>
              <w:t>接道</w:t>
            </w:r>
          </w:p>
        </w:tc>
        <w:tc>
          <w:tcPr>
            <w:tcW w:w="6513" w:type="dxa"/>
            <w:vAlign w:val="center"/>
          </w:tcPr>
          <w:p>
            <w:pPr>
              <w:pStyle w:val="40"/>
              <w:ind w:left="0" w:leftChars="0" w:firstLine="0" w:firstLineChars="0"/>
              <w:rPr>
                <w:rFonts w:hint="default" w:ascii="ＭＳ Ｐゴシック" w:hAnsi="ＭＳ Ｐゴシック" w:eastAsia="ＭＳ Ｐゴシック"/>
                <w:sz w:val="18"/>
              </w:rPr>
            </w:pPr>
            <w:r>
              <w:rPr>
                <w:rFonts w:hint="eastAsia" w:ascii="ＭＳ Ｐゴシック" w:hAnsi="ＭＳ Ｐゴシック" w:eastAsia="ＭＳ Ｐゴシック"/>
                <w:sz w:val="18"/>
              </w:rPr>
              <w:t>町道</w:t>
            </w:r>
            <w:r>
              <w:rPr>
                <w:rFonts w:hint="eastAsia" w:ascii="ＭＳ Ｐゴシック" w:hAnsi="ＭＳ Ｐゴシック" w:eastAsia="ＭＳ Ｐゴシック"/>
                <w:sz w:val="18"/>
              </w:rPr>
              <w:t>49</w:t>
            </w:r>
            <w:r>
              <w:rPr>
                <w:rFonts w:hint="eastAsia" w:ascii="ＭＳ Ｐゴシック" w:hAnsi="ＭＳ Ｐゴシック" w:eastAsia="ＭＳ Ｐゴシック"/>
                <w:sz w:val="18"/>
              </w:rPr>
              <w:t>号線（幅員</w:t>
            </w:r>
            <w:r>
              <w:rPr>
                <w:rFonts w:hint="eastAsia" w:ascii="ＭＳ Ｐゴシック" w:hAnsi="ＭＳ Ｐゴシック" w:eastAsia="ＭＳ Ｐゴシック"/>
                <w:sz w:val="18"/>
              </w:rPr>
              <w:t>12</w:t>
            </w:r>
            <w:r>
              <w:rPr>
                <w:rFonts w:hint="eastAsia" w:ascii="ＭＳ Ｐゴシック" w:hAnsi="ＭＳ Ｐゴシック" w:eastAsia="ＭＳ Ｐゴシック"/>
                <w:sz w:val="18"/>
              </w:rPr>
              <w:t>ｍ）、町道</w:t>
            </w:r>
            <w:r>
              <w:rPr>
                <w:rFonts w:hint="eastAsia" w:ascii="ＭＳ Ｐゴシック" w:hAnsi="ＭＳ Ｐゴシック" w:eastAsia="ＭＳ Ｐゴシック"/>
                <w:sz w:val="18"/>
              </w:rPr>
              <w:t>5</w:t>
            </w:r>
            <w:r>
              <w:rPr>
                <w:rFonts w:hint="eastAsia" w:ascii="ＭＳ Ｐゴシック" w:hAnsi="ＭＳ Ｐゴシック" w:eastAsia="ＭＳ Ｐゴシック"/>
                <w:sz w:val="18"/>
              </w:rPr>
              <w:t>号線（幅員</w:t>
            </w:r>
            <w:r>
              <w:rPr>
                <w:rFonts w:hint="eastAsia" w:ascii="ＭＳ Ｐゴシック" w:hAnsi="ＭＳ Ｐゴシック" w:eastAsia="ＭＳ Ｐゴシック"/>
                <w:sz w:val="18"/>
              </w:rPr>
              <w:t>5</w:t>
            </w:r>
            <w:r>
              <w:rPr>
                <w:rFonts w:hint="eastAsia" w:ascii="ＭＳ Ｐゴシック" w:hAnsi="ＭＳ Ｐゴシック" w:eastAsia="ＭＳ Ｐゴシック"/>
                <w:sz w:val="18"/>
              </w:rPr>
              <w:t>ｍ）</w:t>
            </w:r>
          </w:p>
        </w:tc>
      </w:tr>
      <w:tr>
        <w:trPr>
          <w:trHeight w:val="20" w:hRule="atLeast"/>
        </w:trPr>
        <w:tc>
          <w:tcPr>
            <w:tcW w:w="1843" w:type="dxa"/>
            <w:vAlign w:val="center"/>
          </w:tcPr>
          <w:p>
            <w:pPr>
              <w:pStyle w:val="40"/>
              <w:ind w:left="0" w:leftChars="0" w:firstLine="0" w:firstLineChars="0"/>
              <w:rPr>
                <w:rFonts w:hint="default" w:ascii="ＭＳ Ｐゴシック" w:hAnsi="ＭＳ Ｐゴシック" w:eastAsia="ＭＳ Ｐゴシック"/>
                <w:sz w:val="18"/>
              </w:rPr>
            </w:pPr>
            <w:r>
              <w:rPr>
                <w:rFonts w:hint="eastAsia" w:ascii="ＭＳ Ｐゴシック" w:hAnsi="ＭＳ Ｐゴシック" w:eastAsia="ＭＳ Ｐゴシック"/>
                <w:sz w:val="18"/>
              </w:rPr>
              <w:t>用地確保</w:t>
            </w:r>
          </w:p>
        </w:tc>
        <w:tc>
          <w:tcPr>
            <w:tcW w:w="6513" w:type="dxa"/>
            <w:vAlign w:val="center"/>
          </w:tcPr>
          <w:p>
            <w:pPr>
              <w:pStyle w:val="40"/>
              <w:ind w:left="0" w:leftChars="0" w:firstLine="0" w:firstLineChars="0"/>
              <w:rPr>
                <w:rFonts w:hint="default" w:ascii="ＭＳ Ｐゴシック" w:hAnsi="ＭＳ Ｐゴシック" w:eastAsia="ＭＳ Ｐゴシック"/>
                <w:sz w:val="18"/>
              </w:rPr>
            </w:pPr>
            <w:r>
              <w:rPr>
                <w:rFonts w:hint="eastAsia" w:ascii="ＭＳ Ｐゴシック" w:hAnsi="ＭＳ Ｐゴシック" w:eastAsia="ＭＳ Ｐゴシック"/>
                <w:sz w:val="18"/>
              </w:rPr>
              <w:t>民有地、公衆用道路（南風原町所有）</w:t>
            </w:r>
          </w:p>
          <w:p>
            <w:pPr>
              <w:pStyle w:val="40"/>
              <w:ind w:left="0" w:leftChars="0" w:firstLine="0" w:firstLineChars="0"/>
              <w:rPr>
                <w:rFonts w:hint="default" w:ascii="ＭＳ Ｐゴシック" w:hAnsi="ＭＳ Ｐゴシック" w:eastAsia="ＭＳ Ｐゴシック"/>
                <w:sz w:val="18"/>
              </w:rPr>
            </w:pPr>
            <w:r>
              <w:rPr>
                <w:rFonts w:hint="eastAsia" w:ascii="ＭＳ Ｐゴシック" w:hAnsi="ＭＳ Ｐゴシック" w:eastAsia="ＭＳ Ｐゴシック"/>
                <w:sz w:val="18"/>
              </w:rPr>
              <w:t>事業認可後に取得の予定</w:t>
            </w:r>
          </w:p>
        </w:tc>
      </w:tr>
      <w:tr>
        <w:trPr>
          <w:trHeight w:val="20" w:hRule="atLeast"/>
        </w:trPr>
        <w:tc>
          <w:tcPr>
            <w:tcW w:w="1843" w:type="dxa"/>
            <w:vAlign w:val="center"/>
          </w:tcPr>
          <w:p>
            <w:pPr>
              <w:pStyle w:val="40"/>
              <w:ind w:left="0" w:leftChars="0" w:firstLine="0" w:firstLineChars="0"/>
              <w:rPr>
                <w:rFonts w:hint="default" w:ascii="ＭＳ Ｐゴシック" w:hAnsi="ＭＳ Ｐゴシック" w:eastAsia="ＭＳ Ｐゴシック"/>
                <w:sz w:val="18"/>
              </w:rPr>
            </w:pPr>
            <w:r>
              <w:rPr>
                <w:rFonts w:hint="eastAsia" w:ascii="ＭＳ Ｐゴシック" w:hAnsi="ＭＳ Ｐゴシック" w:eastAsia="ＭＳ Ｐゴシック"/>
                <w:sz w:val="18"/>
              </w:rPr>
              <w:t>景観条例</w:t>
            </w:r>
          </w:p>
        </w:tc>
        <w:tc>
          <w:tcPr>
            <w:tcW w:w="6513" w:type="dxa"/>
            <w:vAlign w:val="center"/>
          </w:tcPr>
          <w:p>
            <w:pPr>
              <w:pStyle w:val="40"/>
              <w:ind w:left="0" w:leftChars="0" w:firstLine="0" w:firstLineChars="0"/>
              <w:rPr>
                <w:rFonts w:hint="default" w:ascii="ＭＳ Ｐゴシック" w:hAnsi="ＭＳ Ｐゴシック" w:eastAsia="ＭＳ Ｐゴシック"/>
                <w:sz w:val="18"/>
              </w:rPr>
            </w:pPr>
            <w:r>
              <w:rPr>
                <w:rFonts w:hint="eastAsia" w:ascii="ＭＳ Ｐゴシック" w:hAnsi="ＭＳ Ｐゴシック" w:eastAsia="ＭＳ Ｐゴシック"/>
                <w:sz w:val="18"/>
              </w:rPr>
              <w:t>南風原町景観計画：「一般地区</w:t>
            </w:r>
            <w:r>
              <w:rPr>
                <w:rFonts w:hint="eastAsia" w:ascii="ＭＳ Ｐゴシック" w:hAnsi="ＭＳ Ｐゴシック" w:eastAsia="ＭＳ Ｐゴシック"/>
                <w:sz w:val="18"/>
              </w:rPr>
              <w:t>_</w:t>
            </w:r>
            <w:r>
              <w:rPr>
                <w:rFonts w:hint="eastAsia" w:ascii="ＭＳ Ｐゴシック" w:hAnsi="ＭＳ Ｐゴシック" w:eastAsia="ＭＳ Ｐゴシック"/>
                <w:sz w:val="18"/>
              </w:rPr>
              <w:t>田園地区（既存公園：森と緑の保全地区）」</w:t>
            </w:r>
          </w:p>
        </w:tc>
      </w:tr>
      <w:tr>
        <w:trPr>
          <w:trHeight w:val="20" w:hRule="atLeast"/>
        </w:trPr>
        <w:tc>
          <w:tcPr>
            <w:tcW w:w="1843" w:type="dxa"/>
            <w:vAlign w:val="center"/>
          </w:tcPr>
          <w:p>
            <w:pPr>
              <w:pStyle w:val="40"/>
              <w:ind w:left="0" w:leftChars="0" w:firstLine="0" w:firstLineChars="0"/>
              <w:rPr>
                <w:rFonts w:hint="default" w:ascii="ＭＳ Ｐゴシック" w:hAnsi="ＭＳ Ｐゴシック" w:eastAsia="ＭＳ Ｐゴシック"/>
                <w:sz w:val="18"/>
              </w:rPr>
            </w:pPr>
            <w:r>
              <w:rPr>
                <w:rFonts w:hint="eastAsia" w:ascii="ＭＳ Ｐゴシック" w:hAnsi="ＭＳ Ｐゴシック" w:eastAsia="ＭＳ Ｐゴシック"/>
                <w:sz w:val="18"/>
              </w:rPr>
              <w:t>上水道</w:t>
            </w:r>
          </w:p>
        </w:tc>
        <w:tc>
          <w:tcPr>
            <w:tcW w:w="6513" w:type="dxa"/>
            <w:vAlign w:val="center"/>
          </w:tcPr>
          <w:p>
            <w:pPr>
              <w:pStyle w:val="40"/>
              <w:ind w:left="0" w:leftChars="0" w:firstLine="0" w:firstLineChars="0"/>
              <w:rPr>
                <w:rFonts w:hint="default" w:ascii="ＭＳ Ｐゴシック" w:hAnsi="ＭＳ Ｐゴシック" w:eastAsia="ＭＳ Ｐゴシック"/>
                <w:sz w:val="18"/>
              </w:rPr>
            </w:pPr>
            <w:r>
              <w:rPr>
                <w:rFonts w:hint="eastAsia" w:ascii="ＭＳ Ｐゴシック" w:hAnsi="ＭＳ Ｐゴシック" w:eastAsia="ＭＳ Ｐゴシック"/>
                <w:sz w:val="18"/>
              </w:rPr>
              <w:t>公園拡大を想定する区域は上水道給水区域内</w:t>
            </w:r>
          </w:p>
          <w:p>
            <w:pPr>
              <w:pStyle w:val="40"/>
              <w:ind w:left="0" w:leftChars="0" w:firstLine="0" w:firstLineChars="0"/>
              <w:rPr>
                <w:rFonts w:hint="default" w:ascii="ＭＳ Ｐゴシック" w:hAnsi="ＭＳ Ｐゴシック" w:eastAsia="ＭＳ Ｐゴシック"/>
                <w:sz w:val="18"/>
              </w:rPr>
            </w:pPr>
            <w:r>
              <w:rPr>
                <w:rFonts w:hint="eastAsia" w:ascii="ＭＳ Ｐゴシック" w:hAnsi="ＭＳ Ｐゴシック" w:eastAsia="ＭＳ Ｐゴシック"/>
                <w:sz w:val="18"/>
              </w:rPr>
              <w:t>既存公園は町道</w:t>
            </w:r>
            <w:r>
              <w:rPr>
                <w:rFonts w:hint="eastAsia" w:ascii="ＭＳ Ｐゴシック" w:hAnsi="ＭＳ Ｐゴシック" w:eastAsia="ＭＳ Ｐゴシック"/>
                <w:sz w:val="18"/>
              </w:rPr>
              <w:t>25</w:t>
            </w:r>
            <w:r>
              <w:rPr>
                <w:rFonts w:hint="eastAsia" w:ascii="ＭＳ Ｐゴシック" w:hAnsi="ＭＳ Ｐゴシック" w:eastAsia="ＭＳ Ｐゴシック"/>
                <w:sz w:val="18"/>
              </w:rPr>
              <w:t>号線から引込有り</w:t>
            </w:r>
          </w:p>
          <w:p>
            <w:pPr>
              <w:pStyle w:val="40"/>
              <w:ind w:left="0" w:leftChars="0" w:firstLine="0" w:firstLineChars="0"/>
              <w:rPr>
                <w:rFonts w:hint="default" w:ascii="ＭＳ Ｐゴシック" w:hAnsi="ＭＳ Ｐゴシック" w:eastAsia="ＭＳ Ｐゴシック"/>
                <w:sz w:val="18"/>
              </w:rPr>
            </w:pPr>
            <w:r>
              <w:rPr>
                <w:rFonts w:hint="eastAsia" w:ascii="ＭＳ Ｐゴシック" w:hAnsi="ＭＳ Ｐゴシック" w:eastAsia="ＭＳ Ｐゴシック"/>
                <w:sz w:val="18"/>
              </w:rPr>
              <w:t>※関係機関と調整する</w:t>
            </w:r>
          </w:p>
        </w:tc>
      </w:tr>
      <w:tr>
        <w:trPr>
          <w:trHeight w:val="20" w:hRule="atLeast"/>
        </w:trPr>
        <w:tc>
          <w:tcPr>
            <w:tcW w:w="1843" w:type="dxa"/>
            <w:vAlign w:val="center"/>
          </w:tcPr>
          <w:p>
            <w:pPr>
              <w:pStyle w:val="40"/>
              <w:ind w:left="0" w:leftChars="0" w:firstLine="0" w:firstLineChars="0"/>
              <w:rPr>
                <w:rFonts w:hint="default" w:ascii="ＭＳ Ｐゴシック" w:hAnsi="ＭＳ Ｐゴシック" w:eastAsia="ＭＳ Ｐゴシック"/>
                <w:sz w:val="18"/>
              </w:rPr>
            </w:pPr>
            <w:r>
              <w:rPr>
                <w:rFonts w:hint="eastAsia" w:ascii="ＭＳ Ｐゴシック" w:hAnsi="ＭＳ Ｐゴシック" w:eastAsia="ＭＳ Ｐゴシック"/>
                <w:sz w:val="18"/>
              </w:rPr>
              <w:t>下水道</w:t>
            </w:r>
          </w:p>
        </w:tc>
        <w:tc>
          <w:tcPr>
            <w:tcW w:w="6513" w:type="dxa"/>
            <w:vAlign w:val="center"/>
          </w:tcPr>
          <w:p>
            <w:pPr>
              <w:pStyle w:val="40"/>
              <w:ind w:left="0" w:leftChars="0" w:firstLine="0" w:firstLineChars="0"/>
              <w:rPr>
                <w:rFonts w:hint="default" w:ascii="ＭＳ Ｐゴシック" w:hAnsi="ＭＳ Ｐゴシック" w:eastAsia="ＭＳ Ｐゴシック"/>
                <w:sz w:val="18"/>
              </w:rPr>
            </w:pPr>
            <w:r>
              <w:rPr>
                <w:rFonts w:hint="eastAsia" w:ascii="ＭＳ Ｐゴシック" w:hAnsi="ＭＳ Ｐゴシック" w:eastAsia="ＭＳ Ｐゴシック"/>
                <w:sz w:val="18"/>
              </w:rPr>
              <w:t>公園の拡大を想定する区域は下水道処理区域外</w:t>
            </w:r>
          </w:p>
          <w:p>
            <w:pPr>
              <w:pStyle w:val="40"/>
              <w:ind w:left="0" w:leftChars="0" w:firstLine="0" w:firstLineChars="0"/>
              <w:rPr>
                <w:rFonts w:hint="default" w:ascii="ＭＳ Ｐゴシック" w:hAnsi="ＭＳ Ｐゴシック" w:eastAsia="ＭＳ Ｐゴシック"/>
                <w:sz w:val="18"/>
              </w:rPr>
            </w:pPr>
            <w:r>
              <w:rPr>
                <w:rFonts w:hint="eastAsia" w:ascii="ＭＳ Ｐゴシック" w:hAnsi="ＭＳ Ｐゴシック" w:eastAsia="ＭＳ Ｐゴシック"/>
                <w:sz w:val="18"/>
              </w:rPr>
              <w:t>既存公園は下水道処理区域内</w:t>
            </w:r>
          </w:p>
          <w:p>
            <w:pPr>
              <w:pStyle w:val="40"/>
              <w:ind w:left="0" w:leftChars="0" w:firstLine="0" w:firstLineChars="0"/>
              <w:rPr>
                <w:rFonts w:hint="default" w:ascii="ＭＳ Ｐゴシック" w:hAnsi="ＭＳ Ｐゴシック" w:eastAsia="ＭＳ Ｐゴシック"/>
                <w:sz w:val="18"/>
              </w:rPr>
            </w:pPr>
            <w:r>
              <w:rPr>
                <w:rFonts w:hint="eastAsia" w:ascii="ＭＳ Ｐゴシック" w:hAnsi="ＭＳ Ｐゴシック" w:eastAsia="ＭＳ Ｐゴシック"/>
                <w:sz w:val="18"/>
              </w:rPr>
              <w:t>※関係機関と調整する</w:t>
            </w:r>
          </w:p>
        </w:tc>
      </w:tr>
      <w:tr>
        <w:trPr>
          <w:trHeight w:val="20" w:hRule="atLeast"/>
        </w:trPr>
        <w:tc>
          <w:tcPr>
            <w:tcW w:w="1843" w:type="dxa"/>
            <w:vAlign w:val="center"/>
          </w:tcPr>
          <w:p>
            <w:pPr>
              <w:pStyle w:val="40"/>
              <w:ind w:left="0" w:leftChars="0" w:firstLine="0" w:firstLineChars="0"/>
              <w:rPr>
                <w:rFonts w:hint="default" w:ascii="ＭＳ Ｐゴシック" w:hAnsi="ＭＳ Ｐゴシック" w:eastAsia="ＭＳ Ｐゴシック"/>
                <w:sz w:val="18"/>
              </w:rPr>
            </w:pPr>
            <w:r>
              <w:rPr>
                <w:rFonts w:hint="eastAsia" w:ascii="ＭＳ Ｐゴシック" w:hAnsi="ＭＳ Ｐゴシック" w:eastAsia="ＭＳ Ｐゴシック"/>
                <w:sz w:val="18"/>
              </w:rPr>
              <w:t>電力</w:t>
            </w:r>
          </w:p>
        </w:tc>
        <w:tc>
          <w:tcPr>
            <w:tcW w:w="6513" w:type="dxa"/>
            <w:vAlign w:val="center"/>
          </w:tcPr>
          <w:p>
            <w:pPr>
              <w:pStyle w:val="40"/>
              <w:ind w:left="0" w:leftChars="0" w:firstLine="0" w:firstLineChars="0"/>
              <w:rPr>
                <w:rFonts w:hint="default" w:ascii="ＭＳ Ｐゴシック" w:hAnsi="ＭＳ Ｐゴシック" w:eastAsia="ＭＳ Ｐゴシック"/>
                <w:sz w:val="18"/>
              </w:rPr>
            </w:pPr>
            <w:r>
              <w:rPr>
                <w:rFonts w:hint="eastAsia" w:ascii="ＭＳ Ｐゴシック" w:hAnsi="ＭＳ Ｐゴシック" w:eastAsia="ＭＳ Ｐゴシック"/>
                <w:sz w:val="18"/>
              </w:rPr>
              <w:t>既存公園内の高圧受変電設備を改修し高圧幹線を分岐して供給することを想定する</w:t>
            </w:r>
          </w:p>
        </w:tc>
      </w:tr>
      <w:tr>
        <w:trPr>
          <w:trHeight w:val="20" w:hRule="atLeast"/>
        </w:trPr>
        <w:tc>
          <w:tcPr>
            <w:tcW w:w="1843" w:type="dxa"/>
            <w:vAlign w:val="center"/>
          </w:tcPr>
          <w:p>
            <w:pPr>
              <w:pStyle w:val="40"/>
              <w:ind w:left="0" w:leftChars="0" w:firstLine="0" w:firstLineChars="0"/>
              <w:rPr>
                <w:rFonts w:hint="default" w:ascii="ＭＳ Ｐゴシック" w:hAnsi="ＭＳ Ｐゴシック" w:eastAsia="ＭＳ Ｐゴシック"/>
                <w:sz w:val="18"/>
              </w:rPr>
            </w:pPr>
            <w:r>
              <w:rPr>
                <w:rFonts w:hint="eastAsia" w:ascii="ＭＳ Ｐゴシック" w:hAnsi="ＭＳ Ｐゴシック" w:eastAsia="ＭＳ Ｐゴシック"/>
                <w:sz w:val="18"/>
              </w:rPr>
              <w:t>通信</w:t>
            </w:r>
          </w:p>
        </w:tc>
        <w:tc>
          <w:tcPr>
            <w:tcW w:w="6513" w:type="dxa"/>
            <w:vAlign w:val="center"/>
          </w:tcPr>
          <w:p>
            <w:pPr>
              <w:pStyle w:val="40"/>
              <w:ind w:left="0" w:leftChars="0" w:firstLine="0" w:firstLineChars="0"/>
              <w:rPr>
                <w:rFonts w:hint="default" w:ascii="ＭＳ Ｐゴシック" w:hAnsi="ＭＳ Ｐゴシック" w:eastAsia="ＭＳ Ｐゴシック"/>
                <w:sz w:val="18"/>
              </w:rPr>
            </w:pPr>
            <w:r>
              <w:rPr>
                <w:rFonts w:hint="eastAsia" w:ascii="ＭＳ Ｐゴシック" w:hAnsi="ＭＳ Ｐゴシック" w:eastAsia="ＭＳ Ｐゴシック"/>
                <w:sz w:val="18"/>
              </w:rPr>
              <w:t>町道</w:t>
            </w:r>
            <w:r>
              <w:rPr>
                <w:rFonts w:hint="eastAsia" w:ascii="ＭＳ Ｐゴシック" w:hAnsi="ＭＳ Ｐゴシック" w:eastAsia="ＭＳ Ｐゴシック"/>
                <w:sz w:val="18"/>
              </w:rPr>
              <w:t>49</w:t>
            </w:r>
            <w:r>
              <w:rPr>
                <w:rFonts w:hint="eastAsia" w:ascii="ＭＳ Ｐゴシック" w:hAnsi="ＭＳ Ｐゴシック" w:eastAsia="ＭＳ Ｐゴシック"/>
                <w:sz w:val="18"/>
              </w:rPr>
              <w:t>号線側から通信線を引き込むことを想定する</w:t>
            </w:r>
          </w:p>
        </w:tc>
      </w:tr>
      <w:tr>
        <w:trPr>
          <w:trHeight w:val="20" w:hRule="atLeast"/>
        </w:trPr>
        <w:tc>
          <w:tcPr>
            <w:tcW w:w="1843" w:type="dxa"/>
            <w:vAlign w:val="center"/>
          </w:tcPr>
          <w:p>
            <w:pPr>
              <w:pStyle w:val="40"/>
              <w:ind w:left="0" w:leftChars="0" w:firstLine="0" w:firstLineChars="0"/>
              <w:rPr>
                <w:rFonts w:hint="default" w:ascii="ＭＳ Ｐゴシック" w:hAnsi="ＭＳ Ｐゴシック" w:eastAsia="ＭＳ Ｐゴシック"/>
                <w:sz w:val="18"/>
              </w:rPr>
            </w:pPr>
            <w:r>
              <w:rPr>
                <w:rFonts w:hint="eastAsia" w:ascii="ＭＳ Ｐゴシック" w:hAnsi="ＭＳ Ｐゴシック" w:eastAsia="ＭＳ Ｐゴシック"/>
                <w:sz w:val="18"/>
              </w:rPr>
              <w:t>公衆用道路</w:t>
            </w:r>
          </w:p>
        </w:tc>
        <w:tc>
          <w:tcPr>
            <w:tcW w:w="6513" w:type="dxa"/>
            <w:vAlign w:val="center"/>
          </w:tcPr>
          <w:p>
            <w:pPr>
              <w:pStyle w:val="40"/>
              <w:ind w:left="0" w:leftChars="0" w:firstLine="0" w:firstLineChars="0"/>
              <w:rPr>
                <w:rFonts w:hint="default" w:ascii="ＭＳ Ｐゴシック" w:hAnsi="ＭＳ Ｐゴシック" w:eastAsia="ＭＳ Ｐゴシック"/>
                <w:sz w:val="18"/>
              </w:rPr>
            </w:pPr>
            <w:r>
              <w:rPr>
                <w:rFonts w:hint="eastAsia" w:ascii="ＭＳ Ｐゴシック" w:hAnsi="ＭＳ Ｐゴシック" w:eastAsia="ＭＳ Ｐゴシック"/>
                <w:sz w:val="18"/>
              </w:rPr>
              <w:t>公園の拡大を想定する区域の公衆用道路には電力柱有り</w:t>
            </w:r>
          </w:p>
          <w:p>
            <w:pPr>
              <w:pStyle w:val="40"/>
              <w:ind w:left="0" w:leftChars="0" w:firstLine="0" w:firstLineChars="0"/>
              <w:rPr>
                <w:rFonts w:hint="default" w:ascii="ＭＳ Ｐゴシック" w:hAnsi="ＭＳ Ｐゴシック" w:eastAsia="ＭＳ Ｐゴシック"/>
                <w:sz w:val="18"/>
              </w:rPr>
            </w:pPr>
            <w:r>
              <w:rPr>
                <w:rFonts w:hint="eastAsia" w:ascii="ＭＳ Ｐゴシック" w:hAnsi="ＭＳ Ｐゴシック" w:eastAsia="ＭＳ Ｐゴシック"/>
                <w:sz w:val="18"/>
              </w:rPr>
              <w:t>※関係機関と調整し移設を想定する</w:t>
            </w:r>
          </w:p>
        </w:tc>
      </w:tr>
      <w:tr>
        <w:trPr>
          <w:trHeight w:val="20" w:hRule="atLeast"/>
        </w:trPr>
        <w:tc>
          <w:tcPr>
            <w:tcW w:w="1843" w:type="dxa"/>
            <w:vAlign w:val="center"/>
          </w:tcPr>
          <w:p>
            <w:pPr>
              <w:pStyle w:val="40"/>
              <w:ind w:left="0" w:leftChars="0" w:firstLine="0" w:firstLineChars="0"/>
              <w:rPr>
                <w:rFonts w:hint="default" w:ascii="ＭＳ Ｐゴシック" w:hAnsi="ＭＳ Ｐゴシック" w:eastAsia="ＭＳ Ｐゴシック"/>
                <w:sz w:val="18"/>
              </w:rPr>
            </w:pPr>
            <w:r>
              <w:rPr>
                <w:rFonts w:hint="eastAsia" w:ascii="ＭＳ Ｐゴシック" w:hAnsi="ＭＳ Ｐゴシック" w:eastAsia="ＭＳ Ｐゴシック"/>
                <w:sz w:val="18"/>
              </w:rPr>
              <w:t>隣地の高圧架空線</w:t>
            </w:r>
          </w:p>
        </w:tc>
        <w:tc>
          <w:tcPr>
            <w:tcW w:w="6513" w:type="dxa"/>
            <w:vAlign w:val="center"/>
          </w:tcPr>
          <w:p>
            <w:pPr>
              <w:pStyle w:val="40"/>
              <w:ind w:left="0" w:leftChars="0" w:firstLine="0" w:firstLineChars="0"/>
              <w:rPr>
                <w:rFonts w:hint="default" w:ascii="ＭＳ Ｐゴシック" w:hAnsi="ＭＳ Ｐゴシック" w:eastAsia="ＭＳ Ｐゴシック"/>
                <w:sz w:val="18"/>
              </w:rPr>
            </w:pPr>
            <w:r>
              <w:rPr>
                <w:rFonts w:hint="eastAsia" w:ascii="ＭＳ Ｐゴシック" w:hAnsi="ＭＳ Ｐゴシック" w:eastAsia="ＭＳ Ｐゴシック"/>
                <w:sz w:val="18"/>
              </w:rPr>
              <w:t>公園の拡大を想定する区域の東側（敷地外）に高圧高架線有り</w:t>
            </w:r>
          </w:p>
          <w:p>
            <w:pPr>
              <w:pStyle w:val="40"/>
              <w:ind w:left="0" w:leftChars="0" w:firstLine="0" w:firstLineChars="0"/>
              <w:rPr>
                <w:rFonts w:hint="default" w:ascii="ＭＳ Ｐゴシック" w:hAnsi="ＭＳ Ｐゴシック" w:eastAsia="ＭＳ Ｐゴシック"/>
                <w:sz w:val="18"/>
              </w:rPr>
            </w:pPr>
            <w:r>
              <w:rPr>
                <w:rFonts w:hint="eastAsia" w:ascii="ＭＳ Ｐゴシック" w:hAnsi="ＭＳ Ｐゴシック" w:eastAsia="ＭＳ Ｐゴシック"/>
                <w:sz w:val="18"/>
              </w:rPr>
              <w:t>土地利用制限がある（建造物は送電線最外線既定の水平離隔距離を確保する）</w:t>
            </w:r>
          </w:p>
        </w:tc>
      </w:tr>
    </w:tbl>
    <w:p>
      <w:pPr>
        <w:pStyle w:val="40"/>
        <w:ind w:left="830" w:leftChars="0" w:firstLine="0" w:firstLineChars="0"/>
        <w:rPr>
          <w:rFonts w:hint="default" w:asciiTheme="minorEastAsia" w:hAnsiTheme="minorEastAsia" w:eastAsiaTheme="minorEastAsia"/>
          <w:sz w:val="21"/>
        </w:rPr>
      </w:pPr>
    </w:p>
    <w:p>
      <w:pPr>
        <w:pStyle w:val="40"/>
        <w:ind w:left="830" w:leftChars="0" w:firstLine="0" w:firstLineChars="0"/>
        <w:rPr>
          <w:rFonts w:hint="default" w:asciiTheme="minorEastAsia" w:hAnsiTheme="minorEastAsia" w:eastAsiaTheme="minorEastAsia"/>
          <w:sz w:val="21"/>
        </w:rPr>
      </w:pPr>
      <w:r>
        <w:rPr>
          <w:rFonts w:hint="default" w:asciiTheme="minorEastAsia" w:hAnsiTheme="minorEastAsia" w:eastAsiaTheme="minorEastAsia"/>
          <w:sz w:val="21"/>
        </w:rPr>
        <w:br w:type="page"/>
      </w:r>
    </w:p>
    <w:p>
      <w:pPr>
        <w:pStyle w:val="40"/>
        <w:numPr>
          <w:ilvl w:val="0"/>
          <w:numId w:val="11"/>
        </w:numPr>
        <w:ind w:leftChars="0" w:firstLineChars="0"/>
        <w:rPr>
          <w:rFonts w:hint="default" w:ascii="Meiryo UI" w:hAnsi="Meiryo UI" w:eastAsia="Meiryo UI"/>
          <w:sz w:val="24"/>
        </w:rPr>
      </w:pPr>
      <w:r>
        <w:rPr>
          <w:rFonts w:hint="eastAsia" w:ascii="Meiryo UI" w:hAnsi="Meiryo UI" w:eastAsia="Meiryo UI"/>
          <w:sz w:val="24"/>
        </w:rPr>
        <w:t>敷地の高低差と体育館及び駐車場の関係性</w:t>
      </w:r>
    </w:p>
    <w:p>
      <w:pPr>
        <w:pStyle w:val="40"/>
        <w:ind w:left="440" w:firstLine="220"/>
        <w:rPr>
          <w:rFonts w:hint="default" w:asciiTheme="minorEastAsia" w:hAnsiTheme="minorEastAsia" w:eastAsiaTheme="minorEastAsia"/>
        </w:rPr>
      </w:pPr>
      <w:r>
        <w:rPr>
          <w:rFonts w:hint="eastAsia" w:asciiTheme="minorEastAsia" w:hAnsiTheme="minorEastAsia" w:eastAsiaTheme="minorEastAsia"/>
        </w:rPr>
        <w:t>本敷地は地面の高低差が約</w:t>
      </w:r>
      <w:r>
        <w:rPr>
          <w:rFonts w:hint="eastAsia" w:asciiTheme="minorEastAsia" w:hAnsiTheme="minorEastAsia" w:eastAsiaTheme="minorEastAsia"/>
        </w:rPr>
        <w:t>10</w:t>
      </w:r>
      <w:r>
        <w:rPr>
          <w:rFonts w:hint="eastAsia" w:asciiTheme="minorEastAsia" w:hAnsiTheme="minorEastAsia" w:eastAsiaTheme="minorEastAsia"/>
        </w:rPr>
        <w:t>ｍある（図Ⅵ－１</w:t>
      </w:r>
      <w:r>
        <w:rPr>
          <w:rFonts w:hint="eastAsia" w:asciiTheme="minorEastAsia" w:hAnsiTheme="minorEastAsia" w:eastAsiaTheme="minorEastAsia"/>
        </w:rPr>
        <w:t xml:space="preserve"> </w:t>
      </w:r>
      <w:r>
        <w:rPr>
          <w:rFonts w:hint="eastAsia" w:asciiTheme="minorEastAsia" w:hAnsiTheme="minorEastAsia" w:eastAsiaTheme="minorEastAsia"/>
        </w:rPr>
        <w:t>敷地周辺図を参照）ことから、段差を利用した配置計画が合理的で有り、体育館と駐車場の関係性は概ね下図のような計画、あるいは二つの例の組合せ（駐車場を各階に配置する）が想定される。</w:t>
      </w:r>
    </w:p>
    <w:p>
      <w:pPr>
        <w:pStyle w:val="40"/>
        <w:ind w:left="830" w:leftChars="0" w:firstLine="0" w:firstLineChars="0"/>
        <w:rPr>
          <w:rFonts w:hint="default" w:asciiTheme="minorEastAsia" w:hAnsiTheme="minorEastAsia" w:eastAsiaTheme="minorEastAsia"/>
          <w:sz w:val="21"/>
        </w:rPr>
      </w:pPr>
    </w:p>
    <w:p>
      <w:pPr>
        <w:pStyle w:val="40"/>
        <w:ind w:left="830" w:leftChars="0" w:firstLine="0" w:firstLineChars="0"/>
        <w:rPr>
          <w:rFonts w:hint="default" w:asciiTheme="minorEastAsia" w:hAnsiTheme="minorEastAsia" w:eastAsiaTheme="minorEastAsia"/>
          <w:sz w:val="21"/>
        </w:rPr>
      </w:pPr>
      <w:r>
        <w:rPr>
          <w:rFonts w:hint="default"/>
        </w:rPr>
        <w:drawing>
          <wp:anchor distT="0" distB="0" distL="114300" distR="114300" simplePos="0" relativeHeight="4294967241" behindDoc="0" locked="0" layoutInCell="1" hidden="0" allowOverlap="1">
            <wp:simplePos x="0" y="0"/>
            <wp:positionH relativeFrom="column">
              <wp:posOffset>283210</wp:posOffset>
            </wp:positionH>
            <wp:positionV relativeFrom="paragraph">
              <wp:posOffset>23495</wp:posOffset>
            </wp:positionV>
            <wp:extent cx="5759450" cy="1768475"/>
            <wp:effectExtent l="0" t="0" r="0" b="0"/>
            <wp:wrapNone/>
            <wp:docPr id="1037" name="図 27" descr="グラフ&#10;&#10;中程度の精度で自動的に生成された説明"/>
            <a:graphic xmlns:a="http://schemas.openxmlformats.org/drawingml/2006/main">
              <a:graphicData uri="http://schemas.openxmlformats.org/drawingml/2006/picture">
                <pic:pic xmlns:pic="http://schemas.openxmlformats.org/drawingml/2006/picture">
                  <pic:nvPicPr>
                    <pic:cNvPr id="1037" name="図 27" descr="グラフ&#10;&#10;中程度の精度で自動的に生成された説明"/>
                    <pic:cNvPicPr/>
                  </pic:nvPicPr>
                  <pic:blipFill>
                    <a:blip r:embed="rId15"/>
                    <a:stretch>
                      <a:fillRect/>
                    </a:stretch>
                  </pic:blipFill>
                  <pic:spPr>
                    <a:xfrm>
                      <a:off x="0" y="0"/>
                      <a:ext cx="5759450" cy="1768475"/>
                    </a:xfrm>
                    <a:prstGeom prst="rect">
                      <a:avLst/>
                    </a:prstGeom>
                  </pic:spPr>
                </pic:pic>
              </a:graphicData>
            </a:graphic>
          </wp:anchor>
        </w:drawing>
      </w:r>
    </w:p>
    <w:p>
      <w:pPr>
        <w:pStyle w:val="40"/>
        <w:ind w:left="830" w:leftChars="0" w:firstLine="0" w:firstLineChars="0"/>
        <w:rPr>
          <w:rFonts w:hint="default" w:asciiTheme="minorEastAsia" w:hAnsiTheme="minorEastAsia" w:eastAsiaTheme="minorEastAsia"/>
          <w:sz w:val="21"/>
        </w:rPr>
      </w:pPr>
    </w:p>
    <w:p>
      <w:pPr>
        <w:pStyle w:val="40"/>
        <w:ind w:left="830" w:leftChars="0" w:firstLine="0" w:firstLineChars="0"/>
        <w:rPr>
          <w:rFonts w:hint="default" w:asciiTheme="minorEastAsia" w:hAnsiTheme="minorEastAsia" w:eastAsiaTheme="minorEastAsia"/>
          <w:sz w:val="21"/>
        </w:rPr>
      </w:pPr>
    </w:p>
    <w:p>
      <w:pPr>
        <w:pStyle w:val="40"/>
        <w:ind w:left="830" w:leftChars="0" w:firstLine="0" w:firstLineChars="0"/>
        <w:rPr>
          <w:rFonts w:hint="default" w:asciiTheme="minorEastAsia" w:hAnsiTheme="minorEastAsia" w:eastAsiaTheme="minorEastAsia"/>
          <w:sz w:val="21"/>
        </w:rPr>
      </w:pPr>
    </w:p>
    <w:p>
      <w:pPr>
        <w:pStyle w:val="40"/>
        <w:ind w:left="830" w:leftChars="0" w:firstLine="0" w:firstLineChars="0"/>
        <w:rPr>
          <w:rFonts w:hint="default" w:asciiTheme="minorEastAsia" w:hAnsiTheme="minorEastAsia" w:eastAsiaTheme="minorEastAsia"/>
          <w:sz w:val="21"/>
        </w:rPr>
      </w:pPr>
    </w:p>
    <w:p>
      <w:pPr>
        <w:pStyle w:val="40"/>
        <w:ind w:left="830" w:leftChars="0" w:firstLine="0" w:firstLineChars="0"/>
        <w:rPr>
          <w:rFonts w:hint="default" w:asciiTheme="minorEastAsia" w:hAnsiTheme="minorEastAsia" w:eastAsiaTheme="minorEastAsia"/>
          <w:sz w:val="21"/>
        </w:rPr>
      </w:pPr>
    </w:p>
    <w:p>
      <w:pPr>
        <w:pStyle w:val="40"/>
        <w:ind w:left="830" w:leftChars="0" w:firstLine="0" w:firstLineChars="0"/>
        <w:rPr>
          <w:rFonts w:hint="default" w:asciiTheme="minorEastAsia" w:hAnsiTheme="minorEastAsia" w:eastAsiaTheme="minorEastAsia"/>
          <w:sz w:val="21"/>
        </w:rPr>
      </w:pPr>
    </w:p>
    <w:p>
      <w:pPr>
        <w:pStyle w:val="40"/>
        <w:ind w:left="830" w:leftChars="0" w:firstLine="0" w:firstLineChars="0"/>
        <w:rPr>
          <w:rFonts w:hint="default" w:asciiTheme="minorEastAsia" w:hAnsiTheme="minorEastAsia" w:eastAsiaTheme="minorEastAsia"/>
          <w:sz w:val="21"/>
        </w:rPr>
      </w:pPr>
      <w:r>
        <w:rPr>
          <w:rFonts w:hint="default" w:asciiTheme="minorEastAsia" w:hAnsiTheme="minorEastAsia" w:eastAsiaTheme="minorEastAsia"/>
        </w:rPr>
        <mc:AlternateContent>
          <mc:Choice Requires="wps">
            <w:drawing>
              <wp:anchor distT="0" distB="0" distL="114300" distR="114300" simplePos="0" relativeHeight="4294967241" behindDoc="0" locked="0" layoutInCell="1" hidden="0" allowOverlap="1">
                <wp:simplePos x="0" y="0"/>
                <wp:positionH relativeFrom="margin">
                  <wp:posOffset>1626870</wp:posOffset>
                </wp:positionH>
                <wp:positionV relativeFrom="paragraph">
                  <wp:posOffset>143510</wp:posOffset>
                </wp:positionV>
                <wp:extent cx="2915285" cy="386080"/>
                <wp:effectExtent l="0" t="0" r="635" b="635"/>
                <wp:wrapNone/>
                <wp:docPr id="1038" name="正方形/長方形 150"/>
                <a:graphic xmlns:a="http://schemas.openxmlformats.org/drawingml/2006/main">
                  <a:graphicData uri="http://schemas.microsoft.com/office/word/2010/wordprocessingShape">
                    <wps:wsp>
                      <wps:cNvPr id="1038" name="正方形/長方形 150"/>
                      <wps:cNvSpPr/>
                      <wps:spPr>
                        <a:xfrm>
                          <a:off x="0" y="0"/>
                          <a:ext cx="2915285" cy="386080"/>
                        </a:xfrm>
                        <a:prstGeom prst="rect">
                          <a:avLst/>
                        </a:prstGeom>
                        <a:noFill/>
                        <a:ln w="25400" cap="flat" cmpd="sng" algn="ctr">
                          <a:noFill/>
                          <a:prstDash val="solid"/>
                        </a:ln>
                        <a:effectLst/>
                      </wps:spPr>
                      <wps:txbx>
                        <w:txbxContent>
                          <w:p>
                            <w:pPr>
                              <w:pStyle w:val="0"/>
                              <w:rPr>
                                <w:rFonts w:hint="default" w:asciiTheme="majorEastAsia" w:hAnsiTheme="majorEastAsia" w:eastAsiaTheme="majorEastAsia"/>
                                <w:b w:val="1"/>
                                <w:color w:val="000000" w:themeColor="text1"/>
                                <w:sz w:val="20"/>
                              </w:rPr>
                            </w:pPr>
                            <w:r>
                              <w:rPr>
                                <w:rFonts w:hint="eastAsia" w:asciiTheme="majorEastAsia" w:hAnsiTheme="majorEastAsia" w:eastAsiaTheme="majorEastAsia"/>
                                <w:b w:val="1"/>
                                <w:color w:val="000000" w:themeColor="text1"/>
                                <w:sz w:val="20"/>
                              </w:rPr>
                              <w:t>図Ⅵ－２　体育館と駐車場の断面的な関係性</w:t>
                            </w:r>
                          </w:p>
                        </w:txbxContent>
                      </wps:txbx>
                      <wps:bodyPr rot="0" vertOverflow="overflow" horzOverflow="overflow" wrap="square" numCol="1" spcCol="0" rtlCol="0" fromWordArt="0" anchor="ctr" anchorCtr="0" forceAA="0" compatLnSpc="1"/>
                    </wps:wsp>
                  </a:graphicData>
                </a:graphic>
              </wp:anchor>
            </w:drawing>
          </mc:Choice>
          <mc:Fallback>
            <w:pict>
              <v:rect id="正方形/長方形 150" style="mso-wrap-distance-right:9pt;mso-wrap-distance-bottom:0pt;margin-top:11.3pt;mso-position-vertical-relative:text;mso-position-horizontal-relative:margin;v-text-anchor:middle;position:absolute;height:30.4pt;mso-wrap-distance-top:0pt;width:229.55pt;mso-wrap-distance-left:9pt;margin-left:128.1pt;z-index:-55;" o:spid="_x0000_s1038" o:allowincell="t" o:allowoverlap="t" filled="f" stroked="f" strokeweight="2pt" o:spt="1">
                <v:fill/>
                <v:stroke linestyle="single" endcap="flat" dashstyle="solid"/>
                <v:textbox style="layout-flow:horizontal;">
                  <w:txbxContent>
                    <w:p>
                      <w:pPr>
                        <w:pStyle w:val="0"/>
                        <w:rPr>
                          <w:rFonts w:hint="default" w:asciiTheme="majorEastAsia" w:hAnsiTheme="majorEastAsia" w:eastAsiaTheme="majorEastAsia"/>
                          <w:b w:val="1"/>
                          <w:color w:val="000000" w:themeColor="text1"/>
                          <w:sz w:val="20"/>
                        </w:rPr>
                      </w:pPr>
                      <w:r>
                        <w:rPr>
                          <w:rFonts w:hint="eastAsia" w:asciiTheme="majorEastAsia" w:hAnsiTheme="majorEastAsia" w:eastAsiaTheme="majorEastAsia"/>
                          <w:b w:val="1"/>
                          <w:color w:val="000000" w:themeColor="text1"/>
                          <w:sz w:val="20"/>
                        </w:rPr>
                        <w:t>図Ⅵ－２　体育館と駐車場の断面的な関係性</w:t>
                      </w:r>
                    </w:p>
                  </w:txbxContent>
                </v:textbox>
                <v:imagedata o:title=""/>
                <w10:wrap type="none" anchorx="margin" anchory="text"/>
              </v:rect>
            </w:pict>
          </mc:Fallback>
        </mc:AlternateContent>
      </w:r>
    </w:p>
    <w:p>
      <w:pPr>
        <w:pStyle w:val="40"/>
        <w:ind w:left="830" w:leftChars="0" w:firstLine="0" w:firstLineChars="0"/>
        <w:rPr>
          <w:rFonts w:hint="default" w:asciiTheme="minorEastAsia" w:hAnsiTheme="minorEastAsia" w:eastAsiaTheme="minorEastAsia"/>
          <w:sz w:val="21"/>
        </w:rPr>
      </w:pPr>
    </w:p>
    <w:p>
      <w:pPr>
        <w:pStyle w:val="40"/>
        <w:ind w:left="830" w:leftChars="0" w:firstLine="0" w:firstLineChars="0"/>
        <w:rPr>
          <w:rFonts w:hint="default" w:asciiTheme="minorEastAsia" w:hAnsiTheme="minorEastAsia" w:eastAsiaTheme="minorEastAsia"/>
          <w:sz w:val="21"/>
        </w:rPr>
      </w:pPr>
    </w:p>
    <w:p>
      <w:pPr>
        <w:pStyle w:val="40"/>
        <w:ind w:left="830" w:leftChars="0" w:firstLine="0" w:firstLineChars="0"/>
        <w:rPr>
          <w:rFonts w:hint="default" w:asciiTheme="minorEastAsia" w:hAnsiTheme="minorEastAsia" w:eastAsiaTheme="minorEastAsia"/>
          <w:sz w:val="21"/>
        </w:rPr>
      </w:pPr>
    </w:p>
    <w:p>
      <w:pPr>
        <w:pStyle w:val="40"/>
        <w:numPr>
          <w:ilvl w:val="0"/>
          <w:numId w:val="11"/>
        </w:numPr>
        <w:ind w:leftChars="0" w:firstLineChars="0"/>
        <w:rPr>
          <w:rFonts w:hint="default" w:ascii="Meiryo UI" w:hAnsi="Meiryo UI" w:eastAsia="Meiryo UI"/>
          <w:sz w:val="24"/>
        </w:rPr>
      </w:pPr>
      <w:r>
        <w:rPr>
          <w:rFonts w:hint="eastAsia" w:ascii="Meiryo UI" w:hAnsi="Meiryo UI" w:eastAsia="Meiryo UI"/>
          <w:sz w:val="24"/>
        </w:rPr>
        <w:t>配置案比較表及び比較項目</w:t>
      </w:r>
    </w:p>
    <w:p>
      <w:pPr>
        <w:pStyle w:val="40"/>
        <w:spacing w:line="320" w:lineRule="exact"/>
        <w:ind w:left="440" w:firstLine="221"/>
        <w:rPr>
          <w:rFonts w:hint="default" w:asciiTheme="minorEastAsia" w:hAnsiTheme="minorEastAsia" w:eastAsiaTheme="minorEastAsia"/>
        </w:rPr>
      </w:pPr>
      <w:r>
        <w:rPr>
          <w:rFonts w:hint="eastAsia" w:asciiTheme="minorEastAsia" w:hAnsiTheme="minorEastAsia" w:eastAsiaTheme="minorEastAsia"/>
          <w:b w:val="1"/>
        </w:rPr>
        <w:t>体育館、駐車場及び広場</w:t>
      </w:r>
      <w:r>
        <w:rPr>
          <w:rFonts w:hint="eastAsia" w:asciiTheme="minorEastAsia" w:hAnsiTheme="minorEastAsia" w:eastAsiaTheme="minorEastAsia"/>
        </w:rPr>
        <w:t>の配置については、下記の</w:t>
      </w:r>
      <w:r>
        <w:rPr>
          <w:rFonts w:hint="eastAsia" w:asciiTheme="minorEastAsia" w:hAnsiTheme="minorEastAsia" w:eastAsiaTheme="minorEastAsia"/>
        </w:rPr>
        <w:t>5</w:t>
      </w:r>
      <w:r>
        <w:rPr>
          <w:rFonts w:hint="eastAsia" w:asciiTheme="minorEastAsia" w:hAnsiTheme="minorEastAsia" w:eastAsiaTheme="minorEastAsia"/>
        </w:rPr>
        <w:t>つの項目により比較検討を行い、各案の比較表を次頁に示す。</w:t>
      </w:r>
    </w:p>
    <w:p>
      <w:pPr>
        <w:pStyle w:val="40"/>
        <w:spacing w:line="320" w:lineRule="exact"/>
        <w:ind w:left="1080" w:leftChars="0" w:firstLine="220"/>
        <w:rPr>
          <w:rFonts w:hint="default" w:asciiTheme="minorEastAsia" w:hAnsiTheme="minorEastAsia" w:eastAsiaTheme="minorEastAsia"/>
        </w:rPr>
      </w:pPr>
      <w:r>
        <w:rPr>
          <w:rFonts w:hint="eastAsia" w:asciiTheme="minorEastAsia" w:hAnsiTheme="minorEastAsia" w:eastAsiaTheme="minorEastAsia"/>
        </w:rPr>
        <w:t>1</w:t>
      </w:r>
      <w:r>
        <w:rPr>
          <w:rFonts w:hint="eastAsia" w:asciiTheme="minorEastAsia" w:hAnsiTheme="minorEastAsia" w:eastAsiaTheme="minorEastAsia"/>
        </w:rPr>
        <w:t>）特徴</w:t>
      </w:r>
    </w:p>
    <w:p>
      <w:pPr>
        <w:pStyle w:val="40"/>
        <w:spacing w:line="320" w:lineRule="exact"/>
        <w:ind w:left="1080" w:leftChars="0" w:firstLine="220"/>
        <w:rPr>
          <w:rFonts w:hint="default" w:asciiTheme="minorEastAsia" w:hAnsiTheme="minorEastAsia" w:eastAsiaTheme="minorEastAsia"/>
        </w:rPr>
      </w:pPr>
      <w:r>
        <w:rPr>
          <w:rFonts w:hint="eastAsia" w:asciiTheme="minorEastAsia" w:hAnsiTheme="minorEastAsia" w:eastAsiaTheme="minorEastAsia"/>
        </w:rPr>
        <w:t>2</w:t>
      </w:r>
      <w:r>
        <w:rPr>
          <w:rFonts w:hint="eastAsia" w:asciiTheme="minorEastAsia" w:hAnsiTheme="minorEastAsia" w:eastAsiaTheme="minorEastAsia"/>
        </w:rPr>
        <w:t>）敷地の高低差と体育館出入口の関係</w:t>
      </w:r>
    </w:p>
    <w:p>
      <w:pPr>
        <w:pStyle w:val="40"/>
        <w:spacing w:line="320" w:lineRule="exact"/>
        <w:ind w:left="1080" w:leftChars="0" w:firstLine="220"/>
        <w:rPr>
          <w:rFonts w:hint="default" w:asciiTheme="minorEastAsia" w:hAnsiTheme="minorEastAsia" w:eastAsiaTheme="minorEastAsia"/>
        </w:rPr>
      </w:pPr>
      <w:r>
        <w:rPr>
          <w:rFonts w:hint="eastAsia" w:asciiTheme="minorEastAsia" w:hAnsiTheme="minorEastAsia" w:eastAsiaTheme="minorEastAsia"/>
        </w:rPr>
        <w:t>3</w:t>
      </w:r>
      <w:r>
        <w:rPr>
          <w:rFonts w:hint="eastAsia" w:asciiTheme="minorEastAsia" w:hAnsiTheme="minorEastAsia" w:eastAsiaTheme="minorEastAsia"/>
        </w:rPr>
        <w:t>）既存運動施設との連携</w:t>
      </w:r>
    </w:p>
    <w:p>
      <w:pPr>
        <w:pStyle w:val="40"/>
        <w:spacing w:line="320" w:lineRule="exact"/>
        <w:ind w:left="1080" w:leftChars="0" w:firstLine="220"/>
        <w:rPr>
          <w:rFonts w:hint="default" w:asciiTheme="minorEastAsia" w:hAnsiTheme="minorEastAsia" w:eastAsiaTheme="minorEastAsia"/>
        </w:rPr>
      </w:pPr>
      <w:r>
        <w:rPr>
          <w:rFonts w:hint="eastAsia" w:asciiTheme="minorEastAsia" w:hAnsiTheme="minorEastAsia" w:eastAsiaTheme="minorEastAsia"/>
        </w:rPr>
        <w:t>4</w:t>
      </w:r>
      <w:r>
        <w:rPr>
          <w:rFonts w:hint="eastAsia" w:asciiTheme="minorEastAsia" w:hAnsiTheme="minorEastAsia" w:eastAsiaTheme="minorEastAsia"/>
        </w:rPr>
        <w:t>）近隣への圧迫感</w:t>
      </w:r>
    </w:p>
    <w:p>
      <w:pPr>
        <w:pStyle w:val="40"/>
        <w:ind w:leftChars="0" w:firstLine="1100" w:firstLineChars="500"/>
        <w:rPr>
          <w:rFonts w:hint="default" w:ascii="Meiryo UI" w:hAnsi="Meiryo UI" w:eastAsia="Meiryo UI"/>
          <w:sz w:val="24"/>
        </w:rPr>
      </w:pPr>
      <w:r>
        <w:rPr>
          <w:rFonts w:hint="eastAsia" w:asciiTheme="minorEastAsia" w:hAnsiTheme="minorEastAsia" w:eastAsiaTheme="minorEastAsia"/>
        </w:rPr>
        <w:t>5</w:t>
      </w:r>
      <w:r>
        <w:rPr>
          <w:rFonts w:hint="eastAsia" w:asciiTheme="minorEastAsia" w:hAnsiTheme="minorEastAsia" w:eastAsiaTheme="minorEastAsia"/>
        </w:rPr>
        <w:t>）災害時の施設利活用</w:t>
      </w:r>
    </w:p>
    <w:p>
      <w:pPr>
        <w:pStyle w:val="40"/>
        <w:spacing w:line="320" w:lineRule="exact"/>
        <w:ind w:left="0" w:leftChars="0" w:firstLine="0" w:firstLineChars="0"/>
        <w:rPr>
          <w:rFonts w:hint="default" w:asciiTheme="minorEastAsia" w:hAnsiTheme="minorEastAsia" w:eastAsiaTheme="minorEastAsia"/>
        </w:rPr>
      </w:pPr>
      <w:r>
        <w:rPr>
          <w:rFonts w:hint="default" w:asciiTheme="minorEastAsia" w:hAnsiTheme="minorEastAsia" w:eastAsiaTheme="minorEastAsia"/>
        </w:rPr>
        <w:br w:type="page"/>
      </w:r>
    </w:p>
    <w:p>
      <w:pPr>
        <w:pStyle w:val="40"/>
        <w:spacing w:line="320" w:lineRule="exact"/>
        <w:ind w:left="0" w:leftChars="0" w:firstLine="0" w:firstLineChars="0"/>
        <w:rPr>
          <w:rFonts w:hint="default" w:asciiTheme="minorEastAsia" w:hAnsiTheme="minorEastAsia" w:eastAsiaTheme="minorEastAsia"/>
        </w:rPr>
      </w:pPr>
    </w:p>
    <w:p>
      <w:pPr>
        <w:pStyle w:val="40"/>
        <w:spacing w:line="320" w:lineRule="exact"/>
        <w:ind w:left="0" w:leftChars="0" w:firstLine="0" w:firstLineChars="0"/>
        <w:jc w:val="center"/>
        <w:rPr>
          <w:rFonts w:hint="default" w:asciiTheme="majorEastAsia" w:hAnsiTheme="majorEastAsia" w:eastAsiaTheme="majorEastAsia"/>
          <w:b w:val="1"/>
          <w:sz w:val="21"/>
        </w:rPr>
      </w:pPr>
      <w:bookmarkStart w:id="3" w:name="_Hlk125624771"/>
      <w:r>
        <w:rPr>
          <w:rFonts w:hint="eastAsia" w:asciiTheme="majorEastAsia" w:hAnsiTheme="majorEastAsia" w:eastAsiaTheme="majorEastAsia"/>
          <w:b w:val="1"/>
          <w:color w:val="000000" w:themeColor="text1"/>
          <w:sz w:val="20"/>
        </w:rPr>
        <w:t>表Ⅵ－２　</w:t>
      </w:r>
      <w:r>
        <w:rPr>
          <w:rFonts w:hint="eastAsia" w:asciiTheme="majorEastAsia" w:hAnsiTheme="majorEastAsia" w:eastAsiaTheme="majorEastAsia"/>
          <w:b w:val="1"/>
          <w:sz w:val="21"/>
        </w:rPr>
        <w:t>配置計画比較表（１</w:t>
      </w:r>
      <w:r>
        <w:rPr>
          <w:rFonts w:hint="eastAsia" w:asciiTheme="majorEastAsia" w:hAnsiTheme="majorEastAsia" w:eastAsiaTheme="majorEastAsia"/>
          <w:b w:val="1"/>
          <w:sz w:val="21"/>
        </w:rPr>
        <w:t>/</w:t>
      </w:r>
      <w:r>
        <w:rPr>
          <w:rFonts w:hint="eastAsia" w:asciiTheme="majorEastAsia" w:hAnsiTheme="majorEastAsia" w:eastAsiaTheme="majorEastAsia"/>
          <w:b w:val="1"/>
          <w:sz w:val="21"/>
        </w:rPr>
        <w:t>２）</w:t>
      </w:r>
      <w:bookmarkEnd w:id="3"/>
    </w:p>
    <w:tbl>
      <w:tblPr>
        <w:tblStyle w:val="156"/>
        <w:tblW w:w="9488" w:type="dxa"/>
        <w:tblInd w:w="0" w:type="dxa"/>
        <w:tblLayout w:type="fixed"/>
        <w:tblLook w:firstRow="1" w:lastRow="0" w:firstColumn="1" w:lastColumn="0" w:noHBand="0" w:noVBand="1" w:val="04A0"/>
      </w:tblPr>
      <w:tblGrid>
        <w:gridCol w:w="1408"/>
        <w:gridCol w:w="2693"/>
        <w:gridCol w:w="2693"/>
        <w:gridCol w:w="2694"/>
      </w:tblGrid>
      <w:tr>
        <w:trPr>
          <w:trHeight w:val="448" w:hRule="atLeast"/>
        </w:trPr>
        <w:tc>
          <w:tcPr>
            <w:tcW w:w="1408"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background1" w:themeFillTint="FF" w:themeFillShade="D9"/>
            <w:vAlign w:val="center"/>
          </w:tcPr>
          <w:p>
            <w:pPr>
              <w:pStyle w:val="0"/>
              <w:rPr>
                <w:rFonts w:hint="default"/>
              </w:rPr>
            </w:pPr>
          </w:p>
        </w:tc>
        <w:tc>
          <w:tcPr>
            <w:tcW w:w="269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background1" w:themeFillTint="FF" w:themeFillShade="D9"/>
            <w:vAlign w:val="center"/>
          </w:tcPr>
          <w:p>
            <w:pPr>
              <w:pStyle w:val="0"/>
              <w:rPr>
                <w:rFonts w:hint="default"/>
              </w:rPr>
            </w:pPr>
            <w:r>
              <w:rPr>
                <w:rFonts w:hint="eastAsia"/>
              </w:rPr>
              <w:t>配置案－Ａ</w:t>
            </w:r>
          </w:p>
        </w:tc>
        <w:tc>
          <w:tcPr>
            <w:tcW w:w="269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background1" w:themeFillTint="FF" w:themeFillShade="D9"/>
            <w:vAlign w:val="center"/>
          </w:tcPr>
          <w:p>
            <w:pPr>
              <w:pStyle w:val="0"/>
              <w:rPr>
                <w:rFonts w:hint="default"/>
              </w:rPr>
            </w:pPr>
            <w:r>
              <w:rPr>
                <w:rFonts w:hint="eastAsia"/>
              </w:rPr>
              <w:t>配置案－Ｂ</w:t>
            </w:r>
          </w:p>
        </w:tc>
        <w:tc>
          <w:tcPr>
            <w:tcW w:w="269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background1" w:themeFillTint="FF" w:themeFillShade="D9"/>
            <w:vAlign w:val="center"/>
          </w:tcPr>
          <w:p>
            <w:pPr>
              <w:pStyle w:val="0"/>
              <w:rPr>
                <w:rFonts w:hint="default"/>
              </w:rPr>
            </w:pPr>
            <w:r>
              <w:rPr>
                <w:rFonts w:hint="eastAsia"/>
              </w:rPr>
              <w:t>配置案－Ｃ</w:t>
            </w:r>
          </w:p>
        </w:tc>
      </w:tr>
      <w:tr>
        <w:trPr>
          <w:trHeight w:val="4201" w:hRule="atLeast"/>
        </w:trPr>
        <w:tc>
          <w:tcPr>
            <w:tcW w:w="1408" w:type="dxa"/>
            <w:tcBorders>
              <w:top w:val="single" w:color="auto" w:sz="4" w:space="0"/>
              <w:left w:val="single" w:color="auto" w:sz="8" w:space="0"/>
              <w:bottom w:val="single" w:color="auto" w:sz="8" w:space="0"/>
              <w:right w:val="single" w:color="auto" w:sz="4" w:space="0"/>
              <w:tl2br w:val="none" w:color="auto" w:sz="0" w:space="0"/>
              <w:tr2bl w:val="none" w:color="auto" w:sz="0" w:space="0"/>
            </w:tcBorders>
            <w:vAlign w:val="center"/>
          </w:tcPr>
          <w:p>
            <w:pPr>
              <w:pStyle w:val="0"/>
              <w:rPr>
                <w:rFonts w:hint="default"/>
              </w:rPr>
            </w:pPr>
            <w:r>
              <w:rPr>
                <w:rFonts w:hint="eastAsia"/>
              </w:rPr>
              <w:t>配置イメージ</w:t>
            </w:r>
          </w:p>
        </w:tc>
        <w:tc>
          <w:tcPr>
            <w:tcW w:w="2693" w:type="dxa"/>
            <w:tcBorders>
              <w:top w:val="single" w:color="auto" w:sz="4" w:space="0"/>
              <w:left w:val="single" w:color="auto" w:sz="4" w:space="0"/>
              <w:bottom w:val="single" w:color="auto" w:sz="8" w:space="0"/>
              <w:right w:val="single" w:color="auto" w:sz="4" w:space="0"/>
              <w:tl2br w:val="none" w:color="auto" w:sz="0" w:space="0"/>
              <w:tr2bl w:val="none" w:color="auto" w:sz="0" w:space="0"/>
            </w:tcBorders>
            <w:vAlign w:val="top"/>
          </w:tcPr>
          <w:p>
            <w:pPr>
              <w:pStyle w:val="0"/>
              <w:rPr>
                <w:rFonts w:hint="default"/>
              </w:rPr>
            </w:pPr>
            <w:r>
              <w:rPr>
                <w:rFonts w:hint="default"/>
              </w:rPr>
              <w:drawing>
                <wp:anchor distT="0" distB="0" distL="114300" distR="114300" simplePos="0" relativeHeight="4294967241" behindDoc="0" locked="0" layoutInCell="1" hidden="0" allowOverlap="1">
                  <wp:simplePos x="0" y="0"/>
                  <wp:positionH relativeFrom="column">
                    <wp:posOffset>-49530</wp:posOffset>
                  </wp:positionH>
                  <wp:positionV relativeFrom="paragraph">
                    <wp:posOffset>587375</wp:posOffset>
                  </wp:positionV>
                  <wp:extent cx="1655445" cy="1658620"/>
                  <wp:effectExtent l="0" t="0" r="0" b="0"/>
                  <wp:wrapNone/>
                  <wp:docPr id="1039" name="図 220" descr="ダイアグラム&#10;&#10;自動的に生成された説明"/>
                  <a:graphic xmlns:a="http://schemas.openxmlformats.org/drawingml/2006/main">
                    <a:graphicData uri="http://schemas.openxmlformats.org/drawingml/2006/picture">
                      <pic:pic xmlns:pic="http://schemas.openxmlformats.org/drawingml/2006/picture">
                        <pic:nvPicPr>
                          <pic:cNvPr id="1039" name="図 220" descr="ダイアグラム&#10;&#10;自動的に生成された説明"/>
                          <pic:cNvPicPr/>
                        </pic:nvPicPr>
                        <pic:blipFill>
                          <a:blip r:embed="rId16"/>
                          <a:stretch>
                            <a:fillRect/>
                          </a:stretch>
                        </pic:blipFill>
                        <pic:spPr>
                          <a:xfrm>
                            <a:off x="0" y="0"/>
                            <a:ext cx="1655445" cy="1658620"/>
                          </a:xfrm>
                          <a:prstGeom prst="rect">
                            <a:avLst/>
                          </a:prstGeom>
                        </pic:spPr>
                      </pic:pic>
                    </a:graphicData>
                  </a:graphic>
                </wp:anchor>
              </w:drawing>
            </w:r>
          </w:p>
        </w:tc>
        <w:tc>
          <w:tcPr>
            <w:tcW w:w="2693" w:type="dxa"/>
            <w:tcBorders>
              <w:top w:val="single" w:color="auto" w:sz="4" w:space="0"/>
              <w:left w:val="single" w:color="auto" w:sz="4" w:space="0"/>
              <w:bottom w:val="single" w:color="auto" w:sz="8" w:space="0"/>
              <w:right w:val="single" w:color="auto" w:sz="4" w:space="0"/>
              <w:tl2br w:val="none" w:color="auto" w:sz="0" w:space="0"/>
              <w:tr2bl w:val="none" w:color="auto" w:sz="0" w:space="0"/>
            </w:tcBorders>
            <w:vAlign w:val="top"/>
          </w:tcPr>
          <w:p>
            <w:pPr>
              <w:pStyle w:val="0"/>
              <w:rPr>
                <w:rFonts w:hint="default"/>
              </w:rPr>
            </w:pPr>
            <w:r>
              <w:rPr>
                <w:rFonts w:hint="default"/>
              </w:rPr>
              <w:drawing>
                <wp:anchor distT="0" distB="0" distL="114300" distR="114300" simplePos="0" relativeHeight="4294967241" behindDoc="0" locked="0" layoutInCell="1" hidden="0" allowOverlap="1">
                  <wp:simplePos x="0" y="0"/>
                  <wp:positionH relativeFrom="column">
                    <wp:posOffset>-43815</wp:posOffset>
                  </wp:positionH>
                  <wp:positionV relativeFrom="paragraph">
                    <wp:posOffset>587375</wp:posOffset>
                  </wp:positionV>
                  <wp:extent cx="1655445" cy="1666875"/>
                  <wp:effectExtent l="0" t="0" r="0" b="0"/>
                  <wp:wrapNone/>
                  <wp:docPr id="1040" name="図 221" descr="ダイアグラム&#10;&#10;自動的に生成された説明"/>
                  <a:graphic xmlns:a="http://schemas.openxmlformats.org/drawingml/2006/main">
                    <a:graphicData uri="http://schemas.openxmlformats.org/drawingml/2006/picture">
                      <pic:pic xmlns:pic="http://schemas.openxmlformats.org/drawingml/2006/picture">
                        <pic:nvPicPr>
                          <pic:cNvPr id="1040" name="図 221" descr="ダイアグラム&#10;&#10;自動的に生成された説明"/>
                          <pic:cNvPicPr/>
                        </pic:nvPicPr>
                        <pic:blipFill>
                          <a:blip r:embed="rId17"/>
                          <a:stretch>
                            <a:fillRect/>
                          </a:stretch>
                        </pic:blipFill>
                        <pic:spPr>
                          <a:xfrm>
                            <a:off x="0" y="0"/>
                            <a:ext cx="1655445" cy="1666875"/>
                          </a:xfrm>
                          <a:prstGeom prst="rect">
                            <a:avLst/>
                          </a:prstGeom>
                        </pic:spPr>
                      </pic:pic>
                    </a:graphicData>
                  </a:graphic>
                </wp:anchor>
              </w:drawing>
            </w:r>
          </w:p>
        </w:tc>
        <w:tc>
          <w:tcPr>
            <w:tcW w:w="2694" w:type="dxa"/>
            <w:tcBorders>
              <w:top w:val="single" w:color="auto" w:sz="4" w:space="0"/>
              <w:left w:val="single" w:color="auto" w:sz="4" w:space="0"/>
              <w:bottom w:val="single" w:color="auto" w:sz="8" w:space="0"/>
              <w:right w:val="single" w:color="auto" w:sz="8" w:space="0"/>
              <w:tl2br w:val="none" w:color="auto" w:sz="0" w:space="0"/>
              <w:tr2bl w:val="none" w:color="auto" w:sz="0" w:space="0"/>
            </w:tcBorders>
            <w:vAlign w:val="top"/>
          </w:tcPr>
          <w:p>
            <w:pPr>
              <w:pStyle w:val="0"/>
              <w:rPr>
                <w:rFonts w:hint="default"/>
              </w:rPr>
            </w:pPr>
            <w:r>
              <w:rPr>
                <w:rFonts w:hint="default"/>
              </w:rPr>
              <w:drawing>
                <wp:anchor distT="0" distB="0" distL="114300" distR="114300" simplePos="0" relativeHeight="4294967241" behindDoc="0" locked="0" layoutInCell="1" hidden="0" allowOverlap="1">
                  <wp:simplePos x="0" y="0"/>
                  <wp:positionH relativeFrom="column">
                    <wp:posOffset>-43815</wp:posOffset>
                  </wp:positionH>
                  <wp:positionV relativeFrom="paragraph">
                    <wp:posOffset>587375</wp:posOffset>
                  </wp:positionV>
                  <wp:extent cx="1655445" cy="1670050"/>
                  <wp:effectExtent l="0" t="0" r="0" b="0"/>
                  <wp:wrapNone/>
                  <wp:docPr id="1041" name="図 222" descr="ダイアグラム, 概略図&#10;&#10;自動的に生成された説明"/>
                  <a:graphic xmlns:a="http://schemas.openxmlformats.org/drawingml/2006/main">
                    <a:graphicData uri="http://schemas.openxmlformats.org/drawingml/2006/picture">
                      <pic:pic xmlns:pic="http://schemas.openxmlformats.org/drawingml/2006/picture">
                        <pic:nvPicPr>
                          <pic:cNvPr id="1041" name="図 222" descr="ダイアグラム, 概略図&#10;&#10;自動的に生成された説明"/>
                          <pic:cNvPicPr/>
                        </pic:nvPicPr>
                        <pic:blipFill>
                          <a:blip r:embed="rId18"/>
                          <a:stretch>
                            <a:fillRect/>
                          </a:stretch>
                        </pic:blipFill>
                        <pic:spPr>
                          <a:xfrm>
                            <a:off x="0" y="0"/>
                            <a:ext cx="1655445" cy="1670050"/>
                          </a:xfrm>
                          <a:prstGeom prst="rect">
                            <a:avLst/>
                          </a:prstGeom>
                        </pic:spPr>
                      </pic:pic>
                    </a:graphicData>
                  </a:graphic>
                </wp:anchor>
              </w:drawing>
            </w:r>
          </w:p>
        </w:tc>
      </w:tr>
      <w:tr>
        <w:trPr>
          <w:trHeight w:val="463" w:hRule="atLeast"/>
        </w:trPr>
        <w:tc>
          <w:tcPr>
            <w:tcW w:w="1408" w:type="dxa"/>
            <w:tcBorders>
              <w:top w:val="single" w:color="auto" w:sz="8" w:space="0"/>
              <w:left w:val="single" w:color="auto" w:sz="8" w:space="0"/>
              <w:bottom w:val="none" w:color="auto" w:sz="0" w:space="0"/>
              <w:right w:val="single" w:color="auto" w:sz="4" w:space="0"/>
              <w:tl2br w:val="none" w:color="auto" w:sz="0" w:space="0"/>
              <w:tr2bl w:val="none" w:color="auto" w:sz="0" w:space="0"/>
            </w:tcBorders>
            <w:vAlign w:val="center"/>
          </w:tcPr>
          <w:p>
            <w:pPr>
              <w:pStyle w:val="0"/>
              <w:rPr>
                <w:rFonts w:hint="default"/>
              </w:rPr>
            </w:pPr>
            <w:r>
              <w:rPr>
                <w:rFonts w:hint="eastAsia"/>
              </w:rPr>
              <w:t>特徴</w:t>
            </w:r>
          </w:p>
        </w:tc>
        <w:tc>
          <w:tcPr>
            <w:tcW w:w="2693" w:type="dxa"/>
            <w:tcBorders>
              <w:top w:val="single" w:color="auto" w:sz="8" w:space="0"/>
              <w:left w:val="single" w:color="auto" w:sz="4" w:space="0"/>
              <w:bottom w:val="none" w:color="auto" w:sz="0" w:space="0"/>
              <w:right w:val="none" w:color="auto" w:sz="0" w:space="0"/>
              <w:tl2br w:val="none" w:color="auto" w:sz="0" w:space="0"/>
              <w:tr2bl w:val="none" w:color="auto" w:sz="0" w:space="0"/>
            </w:tcBorders>
            <w:vAlign w:val="center"/>
          </w:tcPr>
          <w:p>
            <w:pPr>
              <w:pStyle w:val="0"/>
              <w:rPr>
                <w:rFonts w:hint="default"/>
              </w:rPr>
            </w:pPr>
            <w:r>
              <w:rPr>
                <w:rFonts w:hint="eastAsia"/>
              </w:rPr>
              <w:t>「体育館中央配置</w:t>
            </w:r>
            <w:r>
              <w:rPr>
                <w:rFonts w:hint="eastAsia"/>
              </w:rPr>
              <w:t>-</w:t>
            </w:r>
            <w:r>
              <w:rPr>
                <w:rFonts w:hint="eastAsia"/>
              </w:rPr>
              <w:t>１」</w:t>
            </w:r>
          </w:p>
        </w:tc>
        <w:tc>
          <w:tcPr>
            <w:tcW w:w="2693" w:type="dxa"/>
            <w:tcBorders>
              <w:top w:val="single" w:color="auto" w:sz="8" w:space="0"/>
              <w:left w:val="none" w:color="auto" w:sz="0" w:space="0"/>
              <w:bottom w:val="none" w:color="auto" w:sz="0" w:space="0"/>
              <w:right w:val="single" w:color="auto" w:sz="4" w:space="0"/>
              <w:tl2br w:val="none" w:color="auto" w:sz="0" w:space="0"/>
              <w:tr2bl w:val="none" w:color="auto" w:sz="0" w:space="0"/>
            </w:tcBorders>
            <w:vAlign w:val="center"/>
          </w:tcPr>
          <w:p>
            <w:pPr>
              <w:pStyle w:val="0"/>
              <w:rPr>
                <w:rFonts w:hint="default"/>
              </w:rPr>
            </w:pPr>
            <w:r>
              <w:rPr>
                <w:rFonts w:hint="eastAsia"/>
              </w:rPr>
              <w:t>「体育館道路側配置」</w:t>
            </w:r>
          </w:p>
        </w:tc>
        <w:tc>
          <w:tcPr>
            <w:tcW w:w="2694" w:type="dxa"/>
            <w:tcBorders>
              <w:top w:val="single" w:color="auto" w:sz="8" w:space="0"/>
              <w:left w:val="single" w:color="auto" w:sz="4" w:space="0"/>
              <w:bottom w:val="none" w:color="auto" w:sz="0" w:space="0"/>
              <w:right w:val="single" w:color="auto" w:sz="8" w:space="0"/>
              <w:tl2br w:val="none" w:color="auto" w:sz="0" w:space="0"/>
              <w:tr2bl w:val="none" w:color="auto" w:sz="0" w:space="0"/>
            </w:tcBorders>
            <w:vAlign w:val="center"/>
          </w:tcPr>
          <w:p>
            <w:pPr>
              <w:pStyle w:val="0"/>
              <w:rPr>
                <w:rFonts w:hint="default"/>
              </w:rPr>
            </w:pPr>
            <w:r>
              <w:rPr>
                <w:rFonts w:hint="eastAsia"/>
              </w:rPr>
              <w:t>「体育館南側配置</w:t>
            </w:r>
            <w:r>
              <w:rPr>
                <w:rFonts w:hint="eastAsia"/>
              </w:rPr>
              <w:t>-</w:t>
            </w:r>
            <w:r>
              <w:rPr>
                <w:rFonts w:hint="eastAsia"/>
              </w:rPr>
              <w:t>１」</w:t>
            </w:r>
          </w:p>
        </w:tc>
      </w:tr>
      <w:tr>
        <w:trPr>
          <w:trHeight w:val="1082" w:hRule="atLeast"/>
        </w:trPr>
        <w:tc>
          <w:tcPr>
            <w:tcW w:w="1408" w:type="dxa"/>
            <w:vMerge w:val="restart"/>
            <w:tcBorders>
              <w:top w:val="none" w:color="auto" w:sz="0" w:space="0"/>
              <w:left w:val="single" w:color="auto" w:sz="8" w:space="0"/>
              <w:bottom w:val="none" w:color="auto" w:sz="0" w:space="0"/>
              <w:right w:val="single" w:color="auto" w:sz="4" w:space="0"/>
              <w:tl2br w:val="none" w:color="auto" w:sz="0" w:space="0"/>
              <w:tr2bl w:val="none" w:color="auto" w:sz="0" w:space="0"/>
            </w:tcBorders>
            <w:vAlign w:val="top"/>
          </w:tcPr>
          <w:p>
            <w:pPr>
              <w:pStyle w:val="0"/>
              <w:rPr>
                <w:rFonts w:hint="default"/>
              </w:rPr>
            </w:pPr>
            <w:r>
              <w:rPr>
                <w:rFonts w:hint="eastAsia"/>
              </w:rPr>
              <w:t>1</w:t>
            </w:r>
            <w:r>
              <w:rPr>
                <w:rFonts w:hint="eastAsia"/>
              </w:rPr>
              <w:t>）特徴</w:t>
            </w:r>
          </w:p>
        </w:tc>
        <w:tc>
          <w:tcPr>
            <w:tcW w:w="2693" w:type="dxa"/>
            <w:tcBorders>
              <w:top w:val="none" w:color="auto" w:sz="0" w:space="0"/>
              <w:left w:val="single" w:color="auto" w:sz="4" w:space="0"/>
              <w:bottom w:val="none" w:color="auto" w:sz="0" w:space="0"/>
              <w:right w:val="none" w:color="auto" w:sz="0" w:space="0"/>
              <w:tl2br w:val="none" w:color="auto" w:sz="0" w:space="0"/>
              <w:tr2bl w:val="none" w:color="auto" w:sz="0" w:space="0"/>
            </w:tcBorders>
            <w:vAlign w:val="top"/>
          </w:tcPr>
          <w:p>
            <w:pPr>
              <w:pStyle w:val="0"/>
              <w:jc w:val="left"/>
              <w:rPr>
                <w:rFonts w:hint="default"/>
                <w:sz w:val="18"/>
              </w:rPr>
            </w:pPr>
            <w:r>
              <w:rPr>
                <w:rFonts w:hint="eastAsia"/>
                <w:sz w:val="18"/>
              </w:rPr>
              <w:t>道路側に駐車場を配置することで歩車分離しやすい計画となっている。</w:t>
            </w:r>
          </w:p>
          <w:p>
            <w:pPr>
              <w:pStyle w:val="0"/>
              <w:jc w:val="left"/>
              <w:rPr>
                <w:rFonts w:hint="default"/>
                <w:sz w:val="18"/>
              </w:rPr>
            </w:pPr>
            <w:r>
              <w:rPr>
                <w:rFonts w:hint="eastAsia"/>
                <w:sz w:val="18"/>
              </w:rPr>
              <w:t>敷地南側に広場を配置し体育館との一体利用を図ることが可能。</w:t>
            </w:r>
          </w:p>
        </w:tc>
        <w:tc>
          <w:tcPr>
            <w:tcW w:w="2693"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top"/>
          </w:tcPr>
          <w:p>
            <w:pPr>
              <w:pStyle w:val="0"/>
              <w:jc w:val="left"/>
              <w:rPr>
                <w:rFonts w:hint="default"/>
                <w:sz w:val="18"/>
              </w:rPr>
            </w:pPr>
            <w:r>
              <w:rPr>
                <w:rFonts w:hint="eastAsia"/>
                <w:sz w:val="18"/>
              </w:rPr>
              <w:t>体育館を道路側に配置しシンボル性を高めると共に駐車場と広場の一体的な利用を図ることが可能。</w:t>
            </w:r>
          </w:p>
          <w:p>
            <w:pPr>
              <w:pStyle w:val="0"/>
              <w:jc w:val="left"/>
              <w:rPr>
                <w:rFonts w:hint="default"/>
                <w:sz w:val="18"/>
              </w:rPr>
            </w:pPr>
          </w:p>
        </w:tc>
        <w:tc>
          <w:tcPr>
            <w:tcW w:w="2694" w:type="dxa"/>
            <w:tcBorders>
              <w:top w:val="none" w:color="auto" w:sz="0" w:space="0"/>
              <w:left w:val="single" w:color="auto" w:sz="4" w:space="0"/>
              <w:bottom w:val="none" w:color="auto" w:sz="0" w:space="0"/>
              <w:right w:val="single" w:color="auto" w:sz="8" w:space="0"/>
              <w:tl2br w:val="none" w:color="auto" w:sz="0" w:space="0"/>
              <w:tr2bl w:val="none" w:color="auto" w:sz="0" w:space="0"/>
            </w:tcBorders>
            <w:vAlign w:val="top"/>
          </w:tcPr>
          <w:p>
            <w:pPr>
              <w:pStyle w:val="0"/>
              <w:jc w:val="left"/>
              <w:rPr>
                <w:rFonts w:hint="default"/>
                <w:sz w:val="18"/>
              </w:rPr>
            </w:pPr>
            <w:r>
              <w:rPr>
                <w:rFonts w:hint="eastAsia"/>
                <w:sz w:val="18"/>
              </w:rPr>
              <w:t>既存公園側に駐車場を配置することで歩車分離しにくい計画となっている。体育館西側に駐車場を配置し体育館との一体利用を図ることが可能。</w:t>
            </w:r>
          </w:p>
        </w:tc>
      </w:tr>
      <w:tr>
        <w:trPr>
          <w:trHeight w:val="224" w:hRule="atLeast"/>
        </w:trPr>
        <w:tc>
          <w:tcPr>
            <w:tcW w:w="1408" w:type="dxa"/>
            <w:vMerge w:val="continue"/>
            <w:tcBorders>
              <w:top w:val="none" w:color="auto" w:sz="0" w:space="0"/>
              <w:left w:val="single" w:color="auto" w:sz="8" w:space="0"/>
              <w:bottom w:val="none" w:color="auto" w:sz="0" w:space="0"/>
              <w:right w:val="single" w:color="auto" w:sz="4" w:space="0"/>
              <w:tl2br w:val="none" w:color="auto" w:sz="0" w:space="0"/>
              <w:tr2bl w:val="none" w:color="auto" w:sz="0" w:space="0"/>
            </w:tcBorders>
            <w:vAlign w:val="top"/>
          </w:tcPr>
          <w:p>
            <w:pPr>
              <w:pStyle w:val="0"/>
              <w:rPr>
                <w:rFonts w:hint="default"/>
              </w:rPr>
            </w:pPr>
          </w:p>
        </w:tc>
        <w:tc>
          <w:tcPr>
            <w:tcW w:w="2693" w:type="dxa"/>
            <w:tcBorders>
              <w:top w:val="none" w:color="auto" w:sz="0" w:space="0"/>
              <w:left w:val="single" w:color="auto" w:sz="4" w:space="0"/>
              <w:bottom w:val="none" w:color="auto" w:sz="0" w:space="0"/>
              <w:right w:val="none" w:color="auto" w:sz="0" w:space="0"/>
              <w:tl2br w:val="none" w:color="auto" w:sz="0" w:space="0"/>
              <w:tr2bl w:val="none" w:color="auto" w:sz="0" w:space="0"/>
            </w:tcBorders>
            <w:vAlign w:val="top"/>
          </w:tcPr>
          <w:p>
            <w:pPr>
              <w:pStyle w:val="0"/>
              <w:rPr>
                <w:rFonts w:hint="default"/>
                <w:sz w:val="18"/>
              </w:rPr>
            </w:pPr>
            <w:r>
              <w:rPr>
                <w:rFonts w:hint="eastAsia"/>
                <w:sz w:val="18"/>
              </w:rPr>
              <w:t>○</w:t>
            </w:r>
          </w:p>
        </w:tc>
        <w:tc>
          <w:tcPr>
            <w:tcW w:w="2693"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top"/>
          </w:tcPr>
          <w:p>
            <w:pPr>
              <w:pStyle w:val="0"/>
              <w:rPr>
                <w:rFonts w:hint="default"/>
                <w:sz w:val="18"/>
              </w:rPr>
            </w:pPr>
            <w:r>
              <w:rPr>
                <w:rFonts w:hint="eastAsia"/>
                <w:sz w:val="18"/>
              </w:rPr>
              <w:t>○</w:t>
            </w:r>
          </w:p>
        </w:tc>
        <w:tc>
          <w:tcPr>
            <w:tcW w:w="2694" w:type="dxa"/>
            <w:tcBorders>
              <w:top w:val="none" w:color="auto" w:sz="0" w:space="0"/>
              <w:left w:val="single" w:color="auto" w:sz="4" w:space="0"/>
              <w:bottom w:val="none" w:color="auto" w:sz="0" w:space="0"/>
              <w:right w:val="single" w:color="auto" w:sz="8" w:space="0"/>
              <w:tl2br w:val="none" w:color="auto" w:sz="0" w:space="0"/>
              <w:tr2bl w:val="none" w:color="auto" w:sz="0" w:space="0"/>
            </w:tcBorders>
            <w:vAlign w:val="top"/>
          </w:tcPr>
          <w:p>
            <w:pPr>
              <w:pStyle w:val="0"/>
              <w:rPr>
                <w:rFonts w:hint="default"/>
                <w:sz w:val="18"/>
              </w:rPr>
            </w:pPr>
            <w:r>
              <w:rPr>
                <w:rFonts w:hint="eastAsia"/>
                <w:sz w:val="18"/>
              </w:rPr>
              <w:t>○</w:t>
            </w:r>
          </w:p>
        </w:tc>
      </w:tr>
      <w:tr>
        <w:trPr>
          <w:trHeight w:val="1388" w:hRule="atLeast"/>
        </w:trPr>
        <w:tc>
          <w:tcPr>
            <w:tcW w:w="1408" w:type="dxa"/>
            <w:vMerge w:val="restart"/>
            <w:tcBorders>
              <w:top w:val="none" w:color="auto" w:sz="0" w:space="0"/>
              <w:left w:val="single" w:color="auto" w:sz="8" w:space="0"/>
              <w:bottom w:val="none" w:color="auto" w:sz="0" w:space="0"/>
              <w:right w:val="single" w:color="auto" w:sz="4" w:space="0"/>
              <w:tl2br w:val="none" w:color="auto" w:sz="0" w:space="0"/>
              <w:tr2bl w:val="none" w:color="auto" w:sz="0" w:space="0"/>
            </w:tcBorders>
            <w:vAlign w:val="top"/>
          </w:tcPr>
          <w:p>
            <w:pPr>
              <w:pStyle w:val="0"/>
              <w:rPr>
                <w:rFonts w:hint="default"/>
              </w:rPr>
            </w:pPr>
            <w:r>
              <w:rPr>
                <w:rFonts w:hint="eastAsia"/>
              </w:rPr>
              <w:t>2</w:t>
            </w:r>
            <w:r>
              <w:rPr>
                <w:rFonts w:hint="eastAsia"/>
              </w:rPr>
              <w:t>）敷地の高低差と体育館出入口の関係</w:t>
            </w:r>
          </w:p>
        </w:tc>
        <w:tc>
          <w:tcPr>
            <w:tcW w:w="2693" w:type="dxa"/>
            <w:tcBorders>
              <w:top w:val="none" w:color="auto" w:sz="0" w:space="0"/>
              <w:left w:val="single" w:color="auto" w:sz="4" w:space="0"/>
              <w:bottom w:val="none" w:color="auto" w:sz="0" w:space="0"/>
              <w:right w:val="none" w:color="auto" w:sz="0" w:space="0"/>
              <w:tl2br w:val="none" w:color="auto" w:sz="0" w:space="0"/>
              <w:tr2bl w:val="none" w:color="auto" w:sz="0" w:space="0"/>
            </w:tcBorders>
            <w:vAlign w:val="top"/>
          </w:tcPr>
          <w:p>
            <w:pPr>
              <w:pStyle w:val="0"/>
              <w:jc w:val="left"/>
              <w:rPr>
                <w:rFonts w:hint="default"/>
                <w:sz w:val="18"/>
              </w:rPr>
            </w:pPr>
            <w:r>
              <w:rPr>
                <w:rFonts w:hint="eastAsia" w:ascii="ＭＳ Ｐゴシック" w:hAnsi="ＭＳ Ｐゴシック"/>
                <w:sz w:val="18"/>
              </w:rPr>
              <w:t>体育館の利用者用出入口を各階（アリーナ階、観覧席階）に設けることが可能（</w:t>
            </w:r>
            <w:r>
              <w:rPr>
                <w:rFonts w:hint="eastAsia" w:ascii="ＭＳ Ｐゴシック" w:hAnsi="ＭＳ Ｐゴシック"/>
                <w:sz w:val="18"/>
              </w:rPr>
              <w:t>4-6</w:t>
            </w:r>
            <w:r>
              <w:rPr>
                <w:rFonts w:hint="eastAsia" w:ascii="ＭＳ Ｐゴシック" w:hAnsi="ＭＳ Ｐゴシック"/>
                <w:sz w:val="18"/>
              </w:rPr>
              <w:t>断面計画を参照）。</w:t>
            </w:r>
          </w:p>
        </w:tc>
        <w:tc>
          <w:tcPr>
            <w:tcW w:w="2693"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top"/>
          </w:tcPr>
          <w:p>
            <w:pPr>
              <w:pStyle w:val="0"/>
              <w:jc w:val="left"/>
              <w:rPr>
                <w:rFonts w:hint="default"/>
                <w:sz w:val="18"/>
              </w:rPr>
            </w:pPr>
            <w:r>
              <w:rPr>
                <w:rFonts w:hint="eastAsia" w:ascii="ＭＳ Ｐゴシック" w:hAnsi="ＭＳ Ｐゴシック"/>
                <w:sz w:val="18"/>
              </w:rPr>
              <w:t>体育館の利用者用出入口を各階（アリーナ階、観覧席階）に設けることが可能（</w:t>
            </w:r>
            <w:r>
              <w:rPr>
                <w:rFonts w:hint="eastAsia" w:ascii="ＭＳ Ｐゴシック" w:hAnsi="ＭＳ Ｐゴシック"/>
                <w:sz w:val="18"/>
              </w:rPr>
              <w:t>4-6</w:t>
            </w:r>
            <w:r>
              <w:rPr>
                <w:rFonts w:hint="eastAsia" w:ascii="ＭＳ Ｐゴシック" w:hAnsi="ＭＳ Ｐゴシック"/>
                <w:sz w:val="18"/>
              </w:rPr>
              <w:t>断面計画を参照）。</w:t>
            </w:r>
          </w:p>
        </w:tc>
        <w:tc>
          <w:tcPr>
            <w:tcW w:w="2694" w:type="dxa"/>
            <w:tcBorders>
              <w:top w:val="none" w:color="auto" w:sz="0" w:space="0"/>
              <w:left w:val="single" w:color="auto" w:sz="4" w:space="0"/>
              <w:bottom w:val="none" w:color="auto" w:sz="0" w:space="0"/>
              <w:right w:val="single" w:color="auto" w:sz="8" w:space="0"/>
              <w:tl2br w:val="none" w:color="auto" w:sz="0" w:space="0"/>
              <w:tr2bl w:val="none" w:color="auto" w:sz="0" w:space="0"/>
            </w:tcBorders>
            <w:vAlign w:val="top"/>
          </w:tcPr>
          <w:p>
            <w:pPr>
              <w:pStyle w:val="0"/>
              <w:jc w:val="left"/>
              <w:rPr>
                <w:rFonts w:hint="default" w:ascii="ＭＳ Ｐゴシック" w:hAnsi="ＭＳ Ｐゴシック"/>
                <w:sz w:val="18"/>
              </w:rPr>
            </w:pPr>
            <w:r>
              <w:rPr>
                <w:rFonts w:hint="eastAsia" w:ascii="ＭＳ Ｐゴシック" w:hAnsi="ＭＳ Ｐゴシック"/>
                <w:sz w:val="18"/>
              </w:rPr>
              <w:t>体育館の利用者用出入口は</w:t>
            </w:r>
            <w:r>
              <w:rPr>
                <w:rFonts w:hint="eastAsia"/>
                <w:sz w:val="18"/>
              </w:rPr>
              <w:t>2</w:t>
            </w:r>
            <w:r>
              <w:rPr>
                <w:rFonts w:hint="eastAsia"/>
                <w:sz w:val="18"/>
              </w:rPr>
              <w:t>階（</w:t>
            </w:r>
            <w:r>
              <w:rPr>
                <w:rFonts w:hint="eastAsia" w:ascii="ＭＳ Ｐゴシック" w:hAnsi="ＭＳ Ｐゴシック"/>
                <w:sz w:val="18"/>
              </w:rPr>
              <w:t>観覧席階</w:t>
            </w:r>
            <w:r>
              <w:rPr>
                <w:rFonts w:hint="eastAsia"/>
                <w:sz w:val="18"/>
              </w:rPr>
              <w:t>）となる。また、</w:t>
            </w:r>
            <w:r>
              <w:rPr>
                <w:rFonts w:hint="eastAsia"/>
                <w:sz w:val="18"/>
              </w:rPr>
              <w:t>1</w:t>
            </w:r>
            <w:r>
              <w:rPr>
                <w:rFonts w:hint="eastAsia"/>
                <w:sz w:val="18"/>
              </w:rPr>
              <w:t>階</w:t>
            </w:r>
            <w:r>
              <w:rPr>
                <w:rFonts w:hint="eastAsia"/>
                <w:sz w:val="18"/>
              </w:rPr>
              <w:t>(</w:t>
            </w:r>
            <w:r>
              <w:rPr>
                <w:rFonts w:hint="eastAsia"/>
                <w:sz w:val="18"/>
              </w:rPr>
              <w:t>アリーナ階</w:t>
            </w:r>
            <w:r>
              <w:rPr>
                <w:rFonts w:hint="eastAsia"/>
                <w:sz w:val="18"/>
              </w:rPr>
              <w:t>)</w:t>
            </w:r>
            <w:r>
              <w:rPr>
                <w:rFonts w:hint="eastAsia"/>
                <w:sz w:val="18"/>
              </w:rPr>
              <w:t>と南側駐車場は同一階となるので一体利用が可能。</w:t>
            </w:r>
          </w:p>
        </w:tc>
      </w:tr>
      <w:tr>
        <w:trPr>
          <w:trHeight w:val="298" w:hRule="atLeast"/>
        </w:trPr>
        <w:tc>
          <w:tcPr>
            <w:tcW w:w="1408" w:type="dxa"/>
            <w:vMerge w:val="continue"/>
            <w:tcBorders>
              <w:top w:val="none" w:color="auto" w:sz="0" w:space="0"/>
              <w:left w:val="single" w:color="auto" w:sz="8" w:space="0"/>
              <w:bottom w:val="none" w:color="auto" w:sz="0" w:space="0"/>
              <w:right w:val="single" w:color="auto" w:sz="4" w:space="0"/>
              <w:tl2br w:val="none" w:color="auto" w:sz="0" w:space="0"/>
              <w:tr2bl w:val="none" w:color="auto" w:sz="0" w:space="0"/>
            </w:tcBorders>
            <w:vAlign w:val="top"/>
          </w:tcPr>
          <w:p>
            <w:pPr>
              <w:pStyle w:val="0"/>
              <w:rPr>
                <w:rFonts w:hint="default"/>
              </w:rPr>
            </w:pPr>
          </w:p>
        </w:tc>
        <w:tc>
          <w:tcPr>
            <w:tcW w:w="2693" w:type="dxa"/>
            <w:tcBorders>
              <w:top w:val="none" w:color="auto" w:sz="0" w:space="0"/>
              <w:left w:val="single" w:color="auto" w:sz="4" w:space="0"/>
              <w:bottom w:val="none" w:color="auto" w:sz="0" w:space="0"/>
              <w:right w:val="none" w:color="auto" w:sz="0" w:space="0"/>
              <w:tl2br w:val="none" w:color="auto" w:sz="0" w:space="0"/>
              <w:tr2bl w:val="none" w:color="auto" w:sz="0" w:space="0"/>
            </w:tcBorders>
            <w:vAlign w:val="top"/>
          </w:tcPr>
          <w:p>
            <w:pPr>
              <w:pStyle w:val="0"/>
              <w:rPr>
                <w:rFonts w:hint="default"/>
                <w:sz w:val="18"/>
              </w:rPr>
            </w:pPr>
            <w:r>
              <w:rPr>
                <w:rFonts w:hint="eastAsia"/>
                <w:sz w:val="18"/>
              </w:rPr>
              <w:t>○</w:t>
            </w:r>
          </w:p>
        </w:tc>
        <w:tc>
          <w:tcPr>
            <w:tcW w:w="2693"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top"/>
          </w:tcPr>
          <w:p>
            <w:pPr>
              <w:pStyle w:val="0"/>
              <w:rPr>
                <w:rFonts w:hint="default"/>
                <w:sz w:val="18"/>
              </w:rPr>
            </w:pPr>
            <w:r>
              <w:rPr>
                <w:rFonts w:hint="eastAsia"/>
                <w:sz w:val="18"/>
              </w:rPr>
              <w:t>○</w:t>
            </w:r>
          </w:p>
        </w:tc>
        <w:tc>
          <w:tcPr>
            <w:tcW w:w="2694" w:type="dxa"/>
            <w:tcBorders>
              <w:top w:val="none" w:color="auto" w:sz="0" w:space="0"/>
              <w:left w:val="single" w:color="auto" w:sz="4" w:space="0"/>
              <w:bottom w:val="none" w:color="auto" w:sz="0" w:space="0"/>
              <w:right w:val="single" w:color="auto" w:sz="8" w:space="0"/>
              <w:tl2br w:val="none" w:color="auto" w:sz="0" w:space="0"/>
              <w:tr2bl w:val="none" w:color="auto" w:sz="0" w:space="0"/>
            </w:tcBorders>
            <w:vAlign w:val="top"/>
          </w:tcPr>
          <w:p>
            <w:pPr>
              <w:pStyle w:val="0"/>
              <w:rPr>
                <w:rFonts w:hint="default"/>
                <w:sz w:val="18"/>
              </w:rPr>
            </w:pPr>
            <w:r>
              <w:rPr>
                <w:rFonts w:hint="eastAsia"/>
                <w:sz w:val="18"/>
              </w:rPr>
              <w:t>○</w:t>
            </w:r>
          </w:p>
        </w:tc>
      </w:tr>
      <w:tr>
        <w:trPr>
          <w:trHeight w:val="1210" w:hRule="atLeast"/>
        </w:trPr>
        <w:tc>
          <w:tcPr>
            <w:tcW w:w="1408" w:type="dxa"/>
            <w:vMerge w:val="restart"/>
            <w:tcBorders>
              <w:top w:val="none" w:color="auto" w:sz="0" w:space="0"/>
              <w:left w:val="single" w:color="auto" w:sz="8" w:space="0"/>
              <w:bottom w:val="none" w:color="auto" w:sz="0" w:space="0"/>
              <w:right w:val="single" w:color="auto" w:sz="4" w:space="0"/>
              <w:tl2br w:val="none" w:color="auto" w:sz="0" w:space="0"/>
              <w:tr2bl w:val="none" w:color="auto" w:sz="0" w:space="0"/>
            </w:tcBorders>
            <w:vAlign w:val="top"/>
          </w:tcPr>
          <w:p>
            <w:pPr>
              <w:pStyle w:val="0"/>
              <w:rPr>
                <w:rFonts w:hint="default"/>
              </w:rPr>
            </w:pPr>
            <w:r>
              <w:rPr>
                <w:rFonts w:hint="eastAsia"/>
              </w:rPr>
              <w:t>3</w:t>
            </w:r>
            <w:r>
              <w:rPr>
                <w:rFonts w:hint="eastAsia"/>
              </w:rPr>
              <w:t>）既存運動施設との</w:t>
            </w:r>
          </w:p>
          <w:p>
            <w:pPr>
              <w:pStyle w:val="0"/>
              <w:rPr>
                <w:rFonts w:hint="default"/>
              </w:rPr>
            </w:pPr>
            <w:r>
              <w:rPr>
                <w:rFonts w:hint="eastAsia"/>
              </w:rPr>
              <w:t>連携</w:t>
            </w:r>
          </w:p>
        </w:tc>
        <w:tc>
          <w:tcPr>
            <w:tcW w:w="2693" w:type="dxa"/>
            <w:tcBorders>
              <w:top w:val="none" w:color="auto" w:sz="0" w:space="0"/>
              <w:left w:val="single" w:color="auto" w:sz="4" w:space="0"/>
              <w:bottom w:val="none" w:color="auto" w:sz="0" w:space="0"/>
              <w:right w:val="none" w:color="auto" w:sz="0" w:space="0"/>
              <w:tl2br w:val="none" w:color="auto" w:sz="0" w:space="0"/>
              <w:tr2bl w:val="none" w:color="auto" w:sz="0" w:space="0"/>
            </w:tcBorders>
            <w:vAlign w:val="top"/>
          </w:tcPr>
          <w:p>
            <w:pPr>
              <w:pStyle w:val="0"/>
              <w:jc w:val="left"/>
              <w:rPr>
                <w:rFonts w:hint="default"/>
                <w:sz w:val="18"/>
              </w:rPr>
            </w:pPr>
            <w:r>
              <w:rPr>
                <w:rFonts w:hint="eastAsia" w:ascii="ＭＳ Ｐゴシック" w:hAnsi="ＭＳ Ｐゴシック"/>
                <w:sz w:val="18"/>
              </w:rPr>
              <w:t>体育館の利用者用出入口</w:t>
            </w:r>
            <w:r>
              <w:rPr>
                <w:rFonts w:hint="eastAsia"/>
                <w:sz w:val="18"/>
              </w:rPr>
              <w:t>と既存運動施設が近接しているため連携しやすい配置となっている。</w:t>
            </w:r>
          </w:p>
        </w:tc>
        <w:tc>
          <w:tcPr>
            <w:tcW w:w="2693"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top"/>
          </w:tcPr>
          <w:p>
            <w:pPr>
              <w:pStyle w:val="0"/>
              <w:jc w:val="left"/>
              <w:rPr>
                <w:rFonts w:hint="default"/>
                <w:sz w:val="18"/>
              </w:rPr>
            </w:pPr>
            <w:r>
              <w:rPr>
                <w:rFonts w:hint="eastAsia" w:ascii="ＭＳ Ｐゴシック" w:hAnsi="ＭＳ Ｐゴシック"/>
                <w:sz w:val="18"/>
              </w:rPr>
              <w:t>体育館の利用者用出入口</w:t>
            </w:r>
            <w:r>
              <w:rPr>
                <w:rFonts w:hint="eastAsia"/>
                <w:sz w:val="18"/>
              </w:rPr>
              <w:t>と既存運動施設が近接しているため連携しやすい配置となっている。</w:t>
            </w:r>
          </w:p>
        </w:tc>
        <w:tc>
          <w:tcPr>
            <w:tcW w:w="2694" w:type="dxa"/>
            <w:tcBorders>
              <w:top w:val="none" w:color="auto" w:sz="0" w:space="0"/>
              <w:left w:val="single" w:color="auto" w:sz="4" w:space="0"/>
              <w:bottom w:val="none" w:color="auto" w:sz="0" w:space="0"/>
              <w:right w:val="single" w:color="auto" w:sz="8" w:space="0"/>
              <w:tl2br w:val="none" w:color="auto" w:sz="0" w:space="0"/>
              <w:tr2bl w:val="none" w:color="auto" w:sz="0" w:space="0"/>
            </w:tcBorders>
            <w:vAlign w:val="top"/>
          </w:tcPr>
          <w:p>
            <w:pPr>
              <w:pStyle w:val="0"/>
              <w:jc w:val="left"/>
              <w:rPr>
                <w:rFonts w:hint="default"/>
                <w:sz w:val="18"/>
              </w:rPr>
            </w:pPr>
            <w:r>
              <w:rPr>
                <w:rFonts w:hint="eastAsia" w:ascii="ＭＳ Ｐゴシック" w:hAnsi="ＭＳ Ｐゴシック"/>
                <w:sz w:val="18"/>
              </w:rPr>
              <w:t>体育館の利用者用出入口</w:t>
            </w:r>
            <w:r>
              <w:rPr>
                <w:rFonts w:hint="eastAsia"/>
                <w:sz w:val="18"/>
              </w:rPr>
              <w:t>と既存運動施設が離れてしまうため、やや連携しにくい配置である。</w:t>
            </w:r>
          </w:p>
        </w:tc>
      </w:tr>
      <w:tr>
        <w:trPr>
          <w:trHeight w:val="324" w:hRule="atLeast"/>
        </w:trPr>
        <w:tc>
          <w:tcPr>
            <w:tcW w:w="1408" w:type="dxa"/>
            <w:vMerge w:val="continue"/>
            <w:tcBorders>
              <w:top w:val="none" w:color="auto" w:sz="0" w:space="0"/>
              <w:left w:val="single" w:color="auto" w:sz="8" w:space="0"/>
              <w:bottom w:val="none" w:color="auto" w:sz="0" w:space="0"/>
              <w:right w:val="single" w:color="auto" w:sz="4" w:space="0"/>
              <w:tl2br w:val="none" w:color="auto" w:sz="0" w:space="0"/>
              <w:tr2bl w:val="none" w:color="auto" w:sz="0" w:space="0"/>
            </w:tcBorders>
            <w:vAlign w:val="top"/>
          </w:tcPr>
          <w:p>
            <w:pPr>
              <w:pStyle w:val="0"/>
              <w:rPr>
                <w:rFonts w:hint="default"/>
              </w:rPr>
            </w:pPr>
          </w:p>
        </w:tc>
        <w:tc>
          <w:tcPr>
            <w:tcW w:w="2693" w:type="dxa"/>
            <w:tcBorders>
              <w:top w:val="none" w:color="auto" w:sz="0" w:space="0"/>
              <w:left w:val="single" w:color="auto" w:sz="4" w:space="0"/>
              <w:bottom w:val="none" w:color="auto" w:sz="0" w:space="0"/>
              <w:right w:val="none" w:color="auto" w:sz="0" w:space="0"/>
              <w:tl2br w:val="none" w:color="auto" w:sz="0" w:space="0"/>
              <w:tr2bl w:val="none" w:color="auto" w:sz="0" w:space="0"/>
            </w:tcBorders>
            <w:vAlign w:val="top"/>
          </w:tcPr>
          <w:p>
            <w:pPr>
              <w:pStyle w:val="0"/>
              <w:rPr>
                <w:rFonts w:hint="default"/>
                <w:sz w:val="18"/>
              </w:rPr>
            </w:pPr>
            <w:r>
              <w:rPr>
                <w:rFonts w:hint="eastAsia"/>
                <w:sz w:val="18"/>
              </w:rPr>
              <w:t>○</w:t>
            </w:r>
          </w:p>
        </w:tc>
        <w:tc>
          <w:tcPr>
            <w:tcW w:w="2693"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top"/>
          </w:tcPr>
          <w:p>
            <w:pPr>
              <w:pStyle w:val="0"/>
              <w:rPr>
                <w:rFonts w:hint="default"/>
                <w:sz w:val="18"/>
              </w:rPr>
            </w:pPr>
            <w:r>
              <w:rPr>
                <w:rFonts w:hint="eastAsia"/>
                <w:sz w:val="18"/>
              </w:rPr>
              <w:t>○</w:t>
            </w:r>
          </w:p>
        </w:tc>
        <w:tc>
          <w:tcPr>
            <w:tcW w:w="2694" w:type="dxa"/>
            <w:tcBorders>
              <w:top w:val="none" w:color="auto" w:sz="0" w:space="0"/>
              <w:left w:val="single" w:color="auto" w:sz="4" w:space="0"/>
              <w:bottom w:val="none" w:color="auto" w:sz="0" w:space="0"/>
              <w:right w:val="single" w:color="auto" w:sz="8" w:space="0"/>
              <w:tl2br w:val="none" w:color="auto" w:sz="0" w:space="0"/>
              <w:tr2bl w:val="none" w:color="auto" w:sz="0" w:space="0"/>
            </w:tcBorders>
            <w:vAlign w:val="top"/>
          </w:tcPr>
          <w:p>
            <w:pPr>
              <w:pStyle w:val="0"/>
              <w:rPr>
                <w:rFonts w:hint="default"/>
                <w:sz w:val="18"/>
              </w:rPr>
            </w:pPr>
            <w:r>
              <w:rPr>
                <w:rFonts w:hint="eastAsia"/>
                <w:sz w:val="18"/>
              </w:rPr>
              <w:t>△</w:t>
            </w:r>
          </w:p>
        </w:tc>
      </w:tr>
      <w:tr>
        <w:trPr>
          <w:trHeight w:val="513" w:hRule="atLeast"/>
        </w:trPr>
        <w:tc>
          <w:tcPr>
            <w:tcW w:w="1408" w:type="dxa"/>
            <w:vMerge w:val="restart"/>
            <w:tcBorders>
              <w:top w:val="none" w:color="auto" w:sz="0" w:space="0"/>
              <w:left w:val="single" w:color="auto" w:sz="8" w:space="0"/>
              <w:bottom w:val="none" w:color="auto" w:sz="0" w:space="0"/>
              <w:right w:val="single" w:color="auto" w:sz="4" w:space="0"/>
              <w:tl2br w:val="none" w:color="auto" w:sz="0" w:space="0"/>
              <w:tr2bl w:val="none" w:color="auto" w:sz="0" w:space="0"/>
            </w:tcBorders>
            <w:vAlign w:val="top"/>
          </w:tcPr>
          <w:p>
            <w:pPr>
              <w:pStyle w:val="0"/>
              <w:rPr>
                <w:rFonts w:hint="default"/>
              </w:rPr>
            </w:pPr>
            <w:r>
              <w:rPr>
                <w:rFonts w:hint="eastAsia"/>
              </w:rPr>
              <w:t>4</w:t>
            </w:r>
            <w:r>
              <w:rPr>
                <w:rFonts w:hint="eastAsia"/>
              </w:rPr>
              <w:t>）近隣への圧迫感</w:t>
            </w:r>
          </w:p>
        </w:tc>
        <w:tc>
          <w:tcPr>
            <w:tcW w:w="2693" w:type="dxa"/>
            <w:tcBorders>
              <w:top w:val="none" w:color="auto" w:sz="0" w:space="0"/>
              <w:left w:val="single" w:color="auto" w:sz="4" w:space="0"/>
              <w:bottom w:val="none" w:color="auto" w:sz="0" w:space="0"/>
              <w:right w:val="none" w:color="auto" w:sz="0" w:space="0"/>
              <w:tl2br w:val="none" w:color="auto" w:sz="0" w:space="0"/>
              <w:tr2bl w:val="none" w:color="auto" w:sz="0" w:space="0"/>
            </w:tcBorders>
            <w:vAlign w:val="top"/>
          </w:tcPr>
          <w:p>
            <w:pPr>
              <w:pStyle w:val="0"/>
              <w:jc w:val="left"/>
              <w:rPr>
                <w:rFonts w:hint="default" w:ascii="ＭＳ Ｐゴシック" w:hAnsi="ＭＳ Ｐゴシック"/>
                <w:sz w:val="18"/>
              </w:rPr>
            </w:pPr>
            <w:r>
              <w:rPr>
                <w:rFonts w:hint="eastAsia" w:ascii="ＭＳ Ｐゴシック" w:hAnsi="ＭＳ Ｐゴシック"/>
                <w:sz w:val="18"/>
              </w:rPr>
              <w:t>近隣への圧迫感が少ない。</w:t>
            </w:r>
          </w:p>
        </w:tc>
        <w:tc>
          <w:tcPr>
            <w:tcW w:w="2693"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top"/>
          </w:tcPr>
          <w:p>
            <w:pPr>
              <w:pStyle w:val="0"/>
              <w:jc w:val="left"/>
              <w:rPr>
                <w:rFonts w:hint="default"/>
                <w:sz w:val="18"/>
              </w:rPr>
            </w:pPr>
            <w:r>
              <w:rPr>
                <w:rFonts w:hint="eastAsia"/>
                <w:sz w:val="18"/>
              </w:rPr>
              <w:t>近隣住宅への圧迫感が大きい。</w:t>
            </w:r>
          </w:p>
        </w:tc>
        <w:tc>
          <w:tcPr>
            <w:tcW w:w="2694" w:type="dxa"/>
            <w:tcBorders>
              <w:top w:val="none" w:color="auto" w:sz="0" w:space="0"/>
              <w:left w:val="single" w:color="auto" w:sz="4" w:space="0"/>
              <w:bottom w:val="none" w:color="auto" w:sz="0" w:space="0"/>
              <w:right w:val="single" w:color="auto" w:sz="8" w:space="0"/>
              <w:tl2br w:val="none" w:color="auto" w:sz="0" w:space="0"/>
              <w:tr2bl w:val="none" w:color="auto" w:sz="0" w:space="0"/>
            </w:tcBorders>
            <w:vAlign w:val="top"/>
          </w:tcPr>
          <w:p>
            <w:pPr>
              <w:pStyle w:val="0"/>
              <w:jc w:val="left"/>
              <w:rPr>
                <w:rFonts w:hint="default"/>
                <w:sz w:val="18"/>
              </w:rPr>
            </w:pPr>
            <w:r>
              <w:rPr>
                <w:rFonts w:hint="eastAsia"/>
                <w:sz w:val="18"/>
              </w:rPr>
              <w:t>近隣への圧迫感が少ない。</w:t>
            </w:r>
          </w:p>
        </w:tc>
      </w:tr>
      <w:tr>
        <w:trPr>
          <w:trHeight w:val="352" w:hRule="atLeast"/>
        </w:trPr>
        <w:tc>
          <w:tcPr>
            <w:tcW w:w="1408" w:type="dxa"/>
            <w:vMerge w:val="continue"/>
            <w:tcBorders>
              <w:top w:val="none" w:color="auto" w:sz="0" w:space="0"/>
              <w:left w:val="single" w:color="auto" w:sz="8" w:space="0"/>
              <w:bottom w:val="none" w:color="auto" w:sz="0" w:space="0"/>
              <w:right w:val="single" w:color="auto" w:sz="4" w:space="0"/>
              <w:tl2br w:val="none" w:color="auto" w:sz="0" w:space="0"/>
              <w:tr2bl w:val="none" w:color="auto" w:sz="0" w:space="0"/>
            </w:tcBorders>
            <w:vAlign w:val="top"/>
          </w:tcPr>
          <w:p>
            <w:pPr>
              <w:pStyle w:val="0"/>
              <w:rPr>
                <w:rFonts w:hint="default"/>
              </w:rPr>
            </w:pPr>
          </w:p>
        </w:tc>
        <w:tc>
          <w:tcPr>
            <w:tcW w:w="2693" w:type="dxa"/>
            <w:tcBorders>
              <w:top w:val="none" w:color="auto" w:sz="0" w:space="0"/>
              <w:left w:val="single" w:color="auto" w:sz="4" w:space="0"/>
              <w:bottom w:val="none" w:color="auto" w:sz="0" w:space="0"/>
              <w:right w:val="none" w:color="auto" w:sz="0" w:space="0"/>
              <w:tl2br w:val="none" w:color="auto" w:sz="0" w:space="0"/>
              <w:tr2bl w:val="none" w:color="auto" w:sz="0" w:space="0"/>
            </w:tcBorders>
            <w:vAlign w:val="top"/>
          </w:tcPr>
          <w:p>
            <w:pPr>
              <w:pStyle w:val="0"/>
              <w:rPr>
                <w:rFonts w:hint="default" w:ascii="ＭＳ 明朝" w:hAnsi="ＭＳ 明朝"/>
                <w:sz w:val="18"/>
              </w:rPr>
            </w:pPr>
            <w:r>
              <w:rPr>
                <w:rFonts w:hint="eastAsia"/>
                <w:sz w:val="18"/>
              </w:rPr>
              <w:t>○</w:t>
            </w:r>
          </w:p>
        </w:tc>
        <w:tc>
          <w:tcPr>
            <w:tcW w:w="2693"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top"/>
          </w:tcPr>
          <w:p>
            <w:pPr>
              <w:pStyle w:val="0"/>
              <w:rPr>
                <w:rFonts w:hint="default" w:ascii="ＭＳ 明朝" w:hAnsi="ＭＳ 明朝"/>
                <w:sz w:val="18"/>
              </w:rPr>
            </w:pPr>
            <w:r>
              <w:rPr>
                <w:rFonts w:hint="eastAsia"/>
                <w:sz w:val="18"/>
              </w:rPr>
              <w:t>△</w:t>
            </w:r>
          </w:p>
        </w:tc>
        <w:tc>
          <w:tcPr>
            <w:tcW w:w="2694" w:type="dxa"/>
            <w:tcBorders>
              <w:top w:val="none" w:color="auto" w:sz="0" w:space="0"/>
              <w:left w:val="single" w:color="auto" w:sz="4" w:space="0"/>
              <w:bottom w:val="none" w:color="auto" w:sz="0" w:space="0"/>
              <w:right w:val="single" w:color="auto" w:sz="8" w:space="0"/>
              <w:tl2br w:val="none" w:color="auto" w:sz="0" w:space="0"/>
              <w:tr2bl w:val="none" w:color="auto" w:sz="0" w:space="0"/>
            </w:tcBorders>
            <w:vAlign w:val="top"/>
          </w:tcPr>
          <w:p>
            <w:pPr>
              <w:pStyle w:val="0"/>
              <w:rPr>
                <w:rFonts w:hint="default"/>
                <w:sz w:val="18"/>
              </w:rPr>
            </w:pPr>
            <w:r>
              <w:rPr>
                <w:rFonts w:hint="eastAsia"/>
                <w:sz w:val="18"/>
              </w:rPr>
              <w:t>○</w:t>
            </w:r>
          </w:p>
        </w:tc>
      </w:tr>
      <w:tr>
        <w:trPr>
          <w:trHeight w:val="1153" w:hRule="atLeast"/>
        </w:trPr>
        <w:tc>
          <w:tcPr>
            <w:tcW w:w="1408" w:type="dxa"/>
            <w:vMerge w:val="restart"/>
            <w:tcBorders>
              <w:top w:val="none" w:color="auto" w:sz="0" w:space="0"/>
              <w:left w:val="single" w:color="auto" w:sz="8" w:space="0"/>
              <w:bottom w:val="none" w:color="auto" w:sz="0" w:space="0"/>
              <w:right w:val="single" w:color="auto" w:sz="4" w:space="0"/>
              <w:tl2br w:val="none" w:color="auto" w:sz="0" w:space="0"/>
              <w:tr2bl w:val="none" w:color="auto" w:sz="0" w:space="0"/>
            </w:tcBorders>
            <w:vAlign w:val="top"/>
          </w:tcPr>
          <w:p>
            <w:pPr>
              <w:pStyle w:val="0"/>
              <w:rPr>
                <w:rFonts w:hint="default"/>
              </w:rPr>
            </w:pPr>
            <w:r>
              <w:rPr>
                <w:rFonts w:hint="eastAsia"/>
              </w:rPr>
              <w:t>5</w:t>
            </w:r>
            <w:r>
              <w:rPr>
                <w:rFonts w:hint="eastAsia"/>
              </w:rPr>
              <w:t>）災害時の施設利活用</w:t>
            </w:r>
          </w:p>
        </w:tc>
        <w:tc>
          <w:tcPr>
            <w:tcW w:w="2693" w:type="dxa"/>
            <w:tcBorders>
              <w:top w:val="none" w:color="auto" w:sz="0" w:space="0"/>
              <w:left w:val="single" w:color="auto" w:sz="4" w:space="0"/>
              <w:bottom w:val="none" w:color="auto" w:sz="0" w:space="0"/>
              <w:right w:val="none" w:color="auto" w:sz="0" w:space="0"/>
              <w:tl2br w:val="none" w:color="auto" w:sz="0" w:space="0"/>
              <w:tr2bl w:val="none" w:color="auto" w:sz="0" w:space="0"/>
            </w:tcBorders>
            <w:vAlign w:val="top"/>
          </w:tcPr>
          <w:p>
            <w:pPr>
              <w:pStyle w:val="0"/>
              <w:jc w:val="left"/>
              <w:rPr>
                <w:rFonts w:hint="default"/>
                <w:sz w:val="18"/>
              </w:rPr>
            </w:pPr>
            <w:r>
              <w:rPr>
                <w:rFonts w:hint="eastAsia"/>
                <w:sz w:val="18"/>
              </w:rPr>
              <w:t>利活用しやすい。</w:t>
            </w:r>
          </w:p>
          <w:p>
            <w:pPr>
              <w:pStyle w:val="0"/>
              <w:jc w:val="left"/>
              <w:rPr>
                <w:rFonts w:hint="default"/>
                <w:sz w:val="18"/>
              </w:rPr>
            </w:pPr>
            <w:r>
              <w:rPr>
                <w:rFonts w:hint="eastAsia"/>
                <w:sz w:val="18"/>
              </w:rPr>
              <w:t>体育館と駐車場及び広場の一体利用が図りやすい。</w:t>
            </w:r>
          </w:p>
        </w:tc>
        <w:tc>
          <w:tcPr>
            <w:tcW w:w="2693"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top"/>
          </w:tcPr>
          <w:p>
            <w:pPr>
              <w:pStyle w:val="0"/>
              <w:jc w:val="left"/>
              <w:rPr>
                <w:rFonts w:hint="default"/>
                <w:sz w:val="18"/>
              </w:rPr>
            </w:pPr>
            <w:r>
              <w:rPr>
                <w:rFonts w:hint="eastAsia"/>
                <w:sz w:val="18"/>
              </w:rPr>
              <w:t>少し利活用しにくい。</w:t>
            </w:r>
          </w:p>
          <w:p>
            <w:pPr>
              <w:pStyle w:val="0"/>
              <w:jc w:val="left"/>
              <w:rPr>
                <w:rFonts w:hint="default"/>
                <w:sz w:val="18"/>
              </w:rPr>
            </w:pPr>
            <w:r>
              <w:rPr>
                <w:rFonts w:hint="eastAsia"/>
                <w:sz w:val="18"/>
              </w:rPr>
              <w:t>駐車場に段差が生じるため物資の運搬に関して支障が生じる。</w:t>
            </w:r>
          </w:p>
        </w:tc>
        <w:tc>
          <w:tcPr>
            <w:tcW w:w="2694" w:type="dxa"/>
            <w:tcBorders>
              <w:top w:val="none" w:color="auto" w:sz="0" w:space="0"/>
              <w:left w:val="single" w:color="auto" w:sz="4" w:space="0"/>
              <w:bottom w:val="none" w:color="auto" w:sz="0" w:space="0"/>
              <w:right w:val="single" w:color="auto" w:sz="8" w:space="0"/>
              <w:tl2br w:val="none" w:color="auto" w:sz="0" w:space="0"/>
              <w:tr2bl w:val="none" w:color="auto" w:sz="0" w:space="0"/>
            </w:tcBorders>
            <w:vAlign w:val="top"/>
          </w:tcPr>
          <w:p>
            <w:pPr>
              <w:pStyle w:val="0"/>
              <w:jc w:val="left"/>
              <w:rPr>
                <w:rFonts w:hint="default"/>
                <w:sz w:val="18"/>
              </w:rPr>
            </w:pPr>
            <w:r>
              <w:rPr>
                <w:rFonts w:hint="eastAsia"/>
                <w:sz w:val="18"/>
              </w:rPr>
              <w:t>少し利活用しにくい。</w:t>
            </w:r>
          </w:p>
          <w:p>
            <w:pPr>
              <w:pStyle w:val="0"/>
              <w:jc w:val="left"/>
              <w:rPr>
                <w:rFonts w:hint="default"/>
                <w:sz w:val="18"/>
              </w:rPr>
            </w:pPr>
            <w:r>
              <w:rPr>
                <w:rFonts w:hint="eastAsia"/>
                <w:sz w:val="18"/>
              </w:rPr>
              <w:t>駐車場に段差が生じるため物資の運搬に関して支障が生じる。</w:t>
            </w:r>
          </w:p>
        </w:tc>
      </w:tr>
      <w:tr>
        <w:trPr>
          <w:trHeight w:val="393" w:hRule="atLeast"/>
        </w:trPr>
        <w:tc>
          <w:tcPr>
            <w:tcW w:w="1408" w:type="dxa"/>
            <w:vMerge w:val="continue"/>
            <w:tcBorders>
              <w:top w:val="none" w:color="auto" w:sz="0" w:space="0"/>
              <w:left w:val="single" w:color="auto" w:sz="8" w:space="0"/>
              <w:bottom w:val="none" w:color="auto" w:sz="0" w:space="0"/>
              <w:right w:val="single" w:color="auto" w:sz="4" w:space="0"/>
              <w:tl2br w:val="none" w:color="auto" w:sz="0" w:space="0"/>
              <w:tr2bl w:val="none" w:color="auto" w:sz="0" w:space="0"/>
            </w:tcBorders>
            <w:vAlign w:val="top"/>
          </w:tcPr>
          <w:p>
            <w:pPr>
              <w:pStyle w:val="0"/>
              <w:rPr>
                <w:rFonts w:hint="default"/>
              </w:rPr>
            </w:pPr>
          </w:p>
        </w:tc>
        <w:tc>
          <w:tcPr>
            <w:tcW w:w="2693" w:type="dxa"/>
            <w:tcBorders>
              <w:top w:val="none" w:color="auto" w:sz="0" w:space="0"/>
              <w:left w:val="single" w:color="auto" w:sz="4" w:space="0"/>
              <w:bottom w:val="none" w:color="auto" w:sz="0" w:space="0"/>
              <w:right w:val="none" w:color="auto" w:sz="0" w:space="0"/>
              <w:tl2br w:val="none" w:color="auto" w:sz="0" w:space="0"/>
              <w:tr2bl w:val="none" w:color="auto" w:sz="0" w:space="0"/>
            </w:tcBorders>
            <w:vAlign w:val="top"/>
          </w:tcPr>
          <w:p>
            <w:pPr>
              <w:pStyle w:val="0"/>
              <w:rPr>
                <w:rFonts w:hint="default"/>
                <w:sz w:val="18"/>
              </w:rPr>
            </w:pPr>
            <w:r>
              <w:rPr>
                <w:rFonts w:hint="eastAsia"/>
                <w:sz w:val="18"/>
              </w:rPr>
              <w:t>○</w:t>
            </w:r>
          </w:p>
        </w:tc>
        <w:tc>
          <w:tcPr>
            <w:tcW w:w="2693"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top"/>
          </w:tcPr>
          <w:p>
            <w:pPr>
              <w:pStyle w:val="0"/>
              <w:rPr>
                <w:rFonts w:hint="default"/>
                <w:sz w:val="18"/>
              </w:rPr>
            </w:pPr>
            <w:r>
              <w:rPr>
                <w:rFonts w:hint="eastAsia"/>
                <w:sz w:val="18"/>
              </w:rPr>
              <w:t>△</w:t>
            </w:r>
          </w:p>
        </w:tc>
        <w:tc>
          <w:tcPr>
            <w:tcW w:w="2694" w:type="dxa"/>
            <w:tcBorders>
              <w:top w:val="none" w:color="auto" w:sz="0" w:space="0"/>
              <w:left w:val="single" w:color="auto" w:sz="4" w:space="0"/>
              <w:bottom w:val="none" w:color="auto" w:sz="0" w:space="0"/>
              <w:right w:val="single" w:color="auto" w:sz="8" w:space="0"/>
              <w:tl2br w:val="none" w:color="auto" w:sz="0" w:space="0"/>
              <w:tr2bl w:val="none" w:color="auto" w:sz="0" w:space="0"/>
            </w:tcBorders>
            <w:vAlign w:val="top"/>
          </w:tcPr>
          <w:p>
            <w:pPr>
              <w:pStyle w:val="0"/>
              <w:rPr>
                <w:rFonts w:hint="default"/>
                <w:sz w:val="18"/>
              </w:rPr>
            </w:pPr>
            <w:r>
              <w:rPr>
                <w:rFonts w:hint="eastAsia"/>
                <w:sz w:val="18"/>
              </w:rPr>
              <w:t>△</w:t>
            </w:r>
          </w:p>
        </w:tc>
      </w:tr>
    </w:tbl>
    <w:p>
      <w:pPr>
        <w:pStyle w:val="40"/>
        <w:spacing w:line="320" w:lineRule="exact"/>
        <w:ind w:left="0" w:leftChars="0" w:firstLine="0" w:firstLineChars="0"/>
        <w:rPr>
          <w:rFonts w:hint="default" w:asciiTheme="minorEastAsia" w:hAnsiTheme="minorEastAsia" w:eastAsiaTheme="minorEastAsia"/>
        </w:rPr>
      </w:pPr>
    </w:p>
    <w:p>
      <w:pPr>
        <w:pStyle w:val="40"/>
        <w:spacing w:line="320" w:lineRule="exact"/>
        <w:ind w:left="0" w:leftChars="0" w:firstLine="0" w:firstLineChars="0"/>
        <w:jc w:val="center"/>
        <w:rPr>
          <w:rFonts w:hint="default" w:asciiTheme="majorEastAsia" w:hAnsiTheme="majorEastAsia" w:eastAsiaTheme="majorEastAsia"/>
          <w:b w:val="1"/>
          <w:sz w:val="21"/>
        </w:rPr>
      </w:pPr>
      <w:bookmarkStart w:id="4" w:name="_Hlk126338713"/>
      <w:r>
        <w:rPr>
          <w:rFonts w:hint="eastAsia" w:asciiTheme="majorEastAsia" w:hAnsiTheme="majorEastAsia" w:eastAsiaTheme="majorEastAsia"/>
          <w:b w:val="1"/>
          <w:color w:val="000000" w:themeColor="text1"/>
          <w:sz w:val="20"/>
        </w:rPr>
        <w:t>表Ⅵ－３　</w:t>
      </w:r>
      <w:r>
        <w:rPr>
          <w:rFonts w:hint="eastAsia" w:asciiTheme="majorEastAsia" w:hAnsiTheme="majorEastAsia" w:eastAsiaTheme="majorEastAsia"/>
          <w:b w:val="1"/>
          <w:sz w:val="21"/>
        </w:rPr>
        <w:t>配置計画比較表（</w:t>
      </w:r>
      <w:bookmarkEnd w:id="4"/>
      <w:r>
        <w:rPr>
          <w:rFonts w:hint="eastAsia" w:asciiTheme="majorEastAsia" w:hAnsiTheme="majorEastAsia" w:eastAsiaTheme="majorEastAsia"/>
          <w:b w:val="1"/>
          <w:sz w:val="21"/>
        </w:rPr>
        <w:t>２</w:t>
      </w:r>
      <w:r>
        <w:rPr>
          <w:rFonts w:hint="eastAsia" w:asciiTheme="majorEastAsia" w:hAnsiTheme="majorEastAsia" w:eastAsiaTheme="majorEastAsia"/>
          <w:b w:val="1"/>
          <w:sz w:val="21"/>
        </w:rPr>
        <w:t>/</w:t>
      </w:r>
      <w:r>
        <w:rPr>
          <w:rFonts w:hint="eastAsia" w:asciiTheme="majorEastAsia" w:hAnsiTheme="majorEastAsia" w:eastAsiaTheme="majorEastAsia"/>
          <w:b w:val="1"/>
          <w:sz w:val="21"/>
        </w:rPr>
        <w:t>２）</w:t>
      </w:r>
    </w:p>
    <w:tbl>
      <w:tblPr>
        <w:tblStyle w:val="156"/>
        <w:tblW w:w="9488" w:type="dxa"/>
        <w:tblInd w:w="0" w:type="dxa"/>
        <w:tblLayout w:type="fixed"/>
        <w:tblLook w:firstRow="1" w:lastRow="0" w:firstColumn="1" w:lastColumn="0" w:noHBand="0" w:noVBand="1" w:val="04A0"/>
      </w:tblPr>
      <w:tblGrid>
        <w:gridCol w:w="1408"/>
        <w:gridCol w:w="2693"/>
        <w:gridCol w:w="2693"/>
        <w:gridCol w:w="2694"/>
      </w:tblGrid>
      <w:tr>
        <w:trPr>
          <w:trHeight w:val="164" w:hRule="atLeast"/>
        </w:trPr>
        <w:tc>
          <w:tcPr>
            <w:tcW w:w="1408"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background1" w:themeFillTint="FF" w:themeFillShade="D9"/>
            <w:vAlign w:val="center"/>
          </w:tcPr>
          <w:p>
            <w:pPr>
              <w:pStyle w:val="0"/>
              <w:rPr>
                <w:rFonts w:hint="default"/>
              </w:rPr>
            </w:pPr>
          </w:p>
        </w:tc>
        <w:tc>
          <w:tcPr>
            <w:tcW w:w="269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background1" w:themeFillTint="FF" w:themeFillShade="D9"/>
            <w:vAlign w:val="center"/>
          </w:tcPr>
          <w:p>
            <w:pPr>
              <w:pStyle w:val="0"/>
              <w:rPr>
                <w:rFonts w:hint="default"/>
              </w:rPr>
            </w:pPr>
            <w:r>
              <w:rPr>
                <w:rFonts w:hint="eastAsia"/>
              </w:rPr>
              <w:t>配置案－Ｄ</w:t>
            </w:r>
          </w:p>
        </w:tc>
        <w:tc>
          <w:tcPr>
            <w:tcW w:w="269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background1" w:themeFillTint="FF" w:themeFillShade="D9"/>
            <w:vAlign w:val="center"/>
          </w:tcPr>
          <w:p>
            <w:pPr>
              <w:pStyle w:val="0"/>
              <w:rPr>
                <w:rFonts w:hint="default"/>
              </w:rPr>
            </w:pPr>
            <w:r>
              <w:rPr>
                <w:rFonts w:hint="eastAsia"/>
              </w:rPr>
              <w:t>配置案－Ｅ</w:t>
            </w:r>
          </w:p>
        </w:tc>
        <w:tc>
          <w:tcPr>
            <w:tcW w:w="269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background1" w:themeFillTint="FF" w:themeFillShade="D9"/>
            <w:vAlign w:val="center"/>
          </w:tcPr>
          <w:p>
            <w:pPr>
              <w:pStyle w:val="0"/>
              <w:rPr>
                <w:rFonts w:hint="default"/>
              </w:rPr>
            </w:pPr>
            <w:r>
              <w:rPr>
                <w:rFonts w:hint="eastAsia"/>
              </w:rPr>
              <w:t>配置案－Ｆ</w:t>
            </w:r>
          </w:p>
        </w:tc>
      </w:tr>
      <w:tr>
        <w:trPr>
          <w:trHeight w:val="4303" w:hRule="atLeast"/>
        </w:trPr>
        <w:tc>
          <w:tcPr>
            <w:tcW w:w="1408" w:type="dxa"/>
            <w:tcBorders>
              <w:top w:val="single" w:color="auto" w:sz="4" w:space="0"/>
              <w:left w:val="single" w:color="auto" w:sz="8" w:space="0"/>
              <w:bottom w:val="single" w:color="auto" w:sz="8" w:space="0"/>
              <w:right w:val="single" w:color="auto" w:sz="4" w:space="0"/>
              <w:tl2br w:val="none" w:color="auto" w:sz="0" w:space="0"/>
              <w:tr2bl w:val="none" w:color="auto" w:sz="0" w:space="0"/>
            </w:tcBorders>
            <w:vAlign w:val="center"/>
          </w:tcPr>
          <w:p>
            <w:pPr>
              <w:pStyle w:val="0"/>
              <w:rPr>
                <w:rFonts w:hint="default"/>
              </w:rPr>
            </w:pPr>
            <w:r>
              <w:rPr>
                <w:rFonts w:hint="eastAsia"/>
              </w:rPr>
              <w:t>配置イメージ</w:t>
            </w:r>
          </w:p>
        </w:tc>
        <w:tc>
          <w:tcPr>
            <w:tcW w:w="2693" w:type="dxa"/>
            <w:tcBorders>
              <w:top w:val="single" w:color="auto" w:sz="4" w:space="0"/>
              <w:left w:val="single" w:color="auto" w:sz="4" w:space="0"/>
              <w:bottom w:val="single" w:color="auto" w:sz="8" w:space="0"/>
              <w:right w:val="single" w:color="auto" w:sz="4" w:space="0"/>
              <w:tl2br w:val="none" w:color="auto" w:sz="0" w:space="0"/>
              <w:tr2bl w:val="none" w:color="auto" w:sz="0" w:space="0"/>
            </w:tcBorders>
            <w:vAlign w:val="top"/>
          </w:tcPr>
          <w:p>
            <w:pPr>
              <w:pStyle w:val="0"/>
              <w:rPr>
                <w:rFonts w:hint="default"/>
              </w:rPr>
            </w:pPr>
            <w:r>
              <w:rPr>
                <w:rFonts w:hint="default"/>
              </w:rPr>
              <w:drawing>
                <wp:anchor distT="0" distB="0" distL="114300" distR="114300" simplePos="0" relativeHeight="4294967241" behindDoc="0" locked="0" layoutInCell="1" hidden="0" allowOverlap="1">
                  <wp:simplePos x="0" y="0"/>
                  <wp:positionH relativeFrom="column">
                    <wp:posOffset>-34290</wp:posOffset>
                  </wp:positionH>
                  <wp:positionV relativeFrom="paragraph">
                    <wp:posOffset>78740</wp:posOffset>
                  </wp:positionV>
                  <wp:extent cx="1655445" cy="1668780"/>
                  <wp:effectExtent l="0" t="0" r="0" b="0"/>
                  <wp:wrapNone/>
                  <wp:docPr id="1042" name="図 223" descr="ダイアグラム, マップ&#10;&#10;自動的に生成された説明"/>
                  <a:graphic xmlns:a="http://schemas.openxmlformats.org/drawingml/2006/main">
                    <a:graphicData uri="http://schemas.openxmlformats.org/drawingml/2006/picture">
                      <pic:pic xmlns:pic="http://schemas.openxmlformats.org/drawingml/2006/picture">
                        <pic:nvPicPr>
                          <pic:cNvPr id="1042" name="図 223" descr="ダイアグラム, マップ&#10;&#10;自動的に生成された説明"/>
                          <pic:cNvPicPr/>
                        </pic:nvPicPr>
                        <pic:blipFill>
                          <a:blip r:embed="rId19"/>
                          <a:stretch>
                            <a:fillRect/>
                          </a:stretch>
                        </pic:blipFill>
                        <pic:spPr>
                          <a:xfrm>
                            <a:off x="0" y="0"/>
                            <a:ext cx="1655445" cy="1668780"/>
                          </a:xfrm>
                          <a:prstGeom prst="rect">
                            <a:avLst/>
                          </a:prstGeom>
                        </pic:spPr>
                      </pic:pic>
                    </a:graphicData>
                  </a:graphic>
                </wp:anchor>
              </w:drawing>
            </w:r>
          </w:p>
        </w:tc>
        <w:tc>
          <w:tcPr>
            <w:tcW w:w="2693" w:type="dxa"/>
            <w:tcBorders>
              <w:top w:val="single" w:color="auto" w:sz="4" w:space="0"/>
              <w:left w:val="single" w:color="auto" w:sz="4" w:space="0"/>
              <w:bottom w:val="single" w:color="auto" w:sz="8" w:space="0"/>
              <w:right w:val="single" w:color="auto" w:sz="4" w:space="0"/>
              <w:tl2br w:val="none" w:color="auto" w:sz="0" w:space="0"/>
              <w:tr2bl w:val="none" w:color="auto" w:sz="0" w:space="0"/>
            </w:tcBorders>
            <w:vAlign w:val="top"/>
          </w:tcPr>
          <w:p>
            <w:pPr>
              <w:pStyle w:val="0"/>
              <w:rPr>
                <w:rFonts w:hint="default"/>
              </w:rPr>
            </w:pPr>
            <w:r>
              <w:rPr>
                <w:rFonts w:hint="default"/>
              </w:rPr>
              <w:drawing>
                <wp:anchor distT="0" distB="0" distL="114300" distR="114300" simplePos="0" relativeHeight="4294967241" behindDoc="0" locked="0" layoutInCell="1" hidden="0" allowOverlap="1">
                  <wp:simplePos x="0" y="0"/>
                  <wp:positionH relativeFrom="column">
                    <wp:posOffset>-44450</wp:posOffset>
                  </wp:positionH>
                  <wp:positionV relativeFrom="paragraph">
                    <wp:posOffset>78105</wp:posOffset>
                  </wp:positionV>
                  <wp:extent cx="1655445" cy="1668780"/>
                  <wp:effectExtent l="0" t="0" r="0" b="0"/>
                  <wp:wrapNone/>
                  <wp:docPr id="1043" name="図 224" descr="ダイアグラム&#10;&#10;自動的に生成された説明"/>
                  <a:graphic xmlns:a="http://schemas.openxmlformats.org/drawingml/2006/main">
                    <a:graphicData uri="http://schemas.openxmlformats.org/drawingml/2006/picture">
                      <pic:pic xmlns:pic="http://schemas.openxmlformats.org/drawingml/2006/picture">
                        <pic:nvPicPr>
                          <pic:cNvPr id="1043" name="図 224" descr="ダイアグラム&#10;&#10;自動的に生成された説明"/>
                          <pic:cNvPicPr/>
                        </pic:nvPicPr>
                        <pic:blipFill>
                          <a:blip r:embed="rId20"/>
                          <a:stretch>
                            <a:fillRect/>
                          </a:stretch>
                        </pic:blipFill>
                        <pic:spPr>
                          <a:xfrm>
                            <a:off x="0" y="0"/>
                            <a:ext cx="1655445" cy="1668780"/>
                          </a:xfrm>
                          <a:prstGeom prst="rect">
                            <a:avLst/>
                          </a:prstGeom>
                        </pic:spPr>
                      </pic:pic>
                    </a:graphicData>
                  </a:graphic>
                </wp:anchor>
              </w:drawing>
            </w:r>
          </w:p>
          <w:p>
            <w:pPr>
              <w:pStyle w:val="0"/>
              <w:rPr>
                <w:rFonts w:hint="default"/>
              </w:rPr>
            </w:pPr>
          </w:p>
        </w:tc>
        <w:tc>
          <w:tcPr>
            <w:tcW w:w="2694" w:type="dxa"/>
            <w:tcBorders>
              <w:top w:val="single" w:color="auto" w:sz="4" w:space="0"/>
              <w:left w:val="single" w:color="auto" w:sz="4" w:space="0"/>
              <w:bottom w:val="single" w:color="auto" w:sz="8" w:space="0"/>
              <w:right w:val="single" w:color="auto" w:sz="8" w:space="0"/>
              <w:tl2br w:val="none" w:color="auto" w:sz="0" w:space="0"/>
              <w:tr2bl w:val="none" w:color="auto" w:sz="0" w:space="0"/>
            </w:tcBorders>
            <w:vAlign w:val="top"/>
          </w:tcPr>
          <w:p>
            <w:pPr>
              <w:pStyle w:val="0"/>
              <w:rPr>
                <w:rFonts w:hint="default"/>
              </w:rPr>
            </w:pPr>
            <w:r>
              <w:rPr>
                <w:rFonts w:hint="default"/>
              </w:rPr>
              <w:drawing>
                <wp:anchor distT="0" distB="0" distL="114300" distR="114300" simplePos="0" relativeHeight="4294967241" behindDoc="0" locked="0" layoutInCell="1" hidden="0" allowOverlap="1">
                  <wp:simplePos x="0" y="0"/>
                  <wp:positionH relativeFrom="column">
                    <wp:posOffset>-46990</wp:posOffset>
                  </wp:positionH>
                  <wp:positionV relativeFrom="paragraph">
                    <wp:posOffset>80010</wp:posOffset>
                  </wp:positionV>
                  <wp:extent cx="1655445" cy="2596515"/>
                  <wp:effectExtent l="0" t="0" r="0" b="0"/>
                  <wp:wrapNone/>
                  <wp:docPr id="1044" name="図 225" descr="ダイアグラム&#10;&#10;自動的に生成された説明"/>
                  <a:graphic xmlns:a="http://schemas.openxmlformats.org/drawingml/2006/main">
                    <a:graphicData uri="http://schemas.openxmlformats.org/drawingml/2006/picture">
                      <pic:pic xmlns:pic="http://schemas.openxmlformats.org/drawingml/2006/picture">
                        <pic:nvPicPr>
                          <pic:cNvPr id="1044" name="図 225" descr="ダイアグラム&#10;&#10;自動的に生成された説明"/>
                          <pic:cNvPicPr/>
                        </pic:nvPicPr>
                        <pic:blipFill>
                          <a:blip r:embed="rId21"/>
                          <a:stretch>
                            <a:fillRect/>
                          </a:stretch>
                        </pic:blipFill>
                        <pic:spPr>
                          <a:xfrm>
                            <a:off x="0" y="0"/>
                            <a:ext cx="1655445" cy="2596515"/>
                          </a:xfrm>
                          <a:prstGeom prst="rect">
                            <a:avLst/>
                          </a:prstGeom>
                        </pic:spPr>
                      </pic:pic>
                    </a:graphicData>
                  </a:graphic>
                </wp:anchor>
              </w:drawing>
            </w:r>
          </w:p>
        </w:tc>
      </w:tr>
      <w:tr>
        <w:trPr>
          <w:trHeight w:val="291" w:hRule="atLeast"/>
        </w:trPr>
        <w:tc>
          <w:tcPr>
            <w:tcW w:w="1408" w:type="dxa"/>
            <w:tcBorders>
              <w:top w:val="single" w:color="auto" w:sz="8" w:space="0"/>
              <w:left w:val="single" w:color="auto" w:sz="8" w:space="0"/>
              <w:bottom w:val="none" w:color="auto" w:sz="0" w:space="0"/>
              <w:right w:val="single" w:color="auto" w:sz="4" w:space="0"/>
              <w:tl2br w:val="none" w:color="auto" w:sz="0" w:space="0"/>
              <w:tr2bl w:val="none" w:color="auto" w:sz="0" w:space="0"/>
            </w:tcBorders>
            <w:vAlign w:val="center"/>
          </w:tcPr>
          <w:p>
            <w:pPr>
              <w:pStyle w:val="0"/>
              <w:rPr>
                <w:rFonts w:hint="default"/>
              </w:rPr>
            </w:pPr>
            <w:r>
              <w:rPr>
                <w:rFonts w:hint="eastAsia"/>
              </w:rPr>
              <w:t>特徴</w:t>
            </w:r>
          </w:p>
        </w:tc>
        <w:tc>
          <w:tcPr>
            <w:tcW w:w="2693" w:type="dxa"/>
            <w:tcBorders>
              <w:top w:val="single" w:color="auto" w:sz="8" w:space="0"/>
              <w:left w:val="single" w:color="auto" w:sz="4" w:space="0"/>
              <w:bottom w:val="none" w:color="auto" w:sz="0" w:space="0"/>
              <w:right w:val="none" w:color="auto" w:sz="0" w:space="0"/>
              <w:tl2br w:val="none" w:color="auto" w:sz="0" w:space="0"/>
              <w:tr2bl w:val="none" w:color="auto" w:sz="0" w:space="0"/>
            </w:tcBorders>
            <w:vAlign w:val="center"/>
          </w:tcPr>
          <w:p>
            <w:pPr>
              <w:pStyle w:val="0"/>
              <w:rPr>
                <w:rFonts w:hint="default"/>
              </w:rPr>
            </w:pPr>
            <w:r>
              <w:rPr>
                <w:rFonts w:hint="eastAsia"/>
              </w:rPr>
              <w:t>「体育館南側配置</w:t>
            </w:r>
            <w:r>
              <w:rPr>
                <w:rFonts w:hint="eastAsia"/>
              </w:rPr>
              <w:t>-</w:t>
            </w:r>
            <w:r>
              <w:rPr>
                <w:rFonts w:hint="eastAsia"/>
              </w:rPr>
              <w:t>２」</w:t>
            </w:r>
          </w:p>
        </w:tc>
        <w:tc>
          <w:tcPr>
            <w:tcW w:w="2693" w:type="dxa"/>
            <w:tcBorders>
              <w:top w:val="single" w:color="auto" w:sz="8" w:space="0"/>
              <w:left w:val="none" w:color="auto" w:sz="0" w:space="0"/>
              <w:bottom w:val="none" w:color="auto" w:sz="0" w:space="0"/>
              <w:right w:val="single" w:color="auto" w:sz="4" w:space="0"/>
              <w:tl2br w:val="none" w:color="auto" w:sz="0" w:space="0"/>
              <w:tr2bl w:val="none" w:color="auto" w:sz="0" w:space="0"/>
            </w:tcBorders>
            <w:vAlign w:val="center"/>
          </w:tcPr>
          <w:p>
            <w:pPr>
              <w:pStyle w:val="0"/>
              <w:rPr>
                <w:rFonts w:hint="default"/>
              </w:rPr>
            </w:pPr>
            <w:r>
              <w:rPr>
                <w:rFonts w:hint="eastAsia"/>
              </w:rPr>
              <w:t>「体育館中央配置</w:t>
            </w:r>
            <w:r>
              <w:rPr>
                <w:rFonts w:hint="eastAsia"/>
              </w:rPr>
              <w:t>-</w:t>
            </w:r>
            <w:r>
              <w:rPr>
                <w:rFonts w:hint="eastAsia"/>
              </w:rPr>
              <w:t>２」</w:t>
            </w:r>
          </w:p>
        </w:tc>
        <w:tc>
          <w:tcPr>
            <w:tcW w:w="2694" w:type="dxa"/>
            <w:tcBorders>
              <w:top w:val="single" w:color="auto" w:sz="8" w:space="0"/>
              <w:left w:val="single" w:color="auto" w:sz="4" w:space="0"/>
              <w:bottom w:val="none" w:color="auto" w:sz="0" w:space="0"/>
              <w:right w:val="single" w:color="auto" w:sz="8" w:space="0"/>
              <w:tl2br w:val="none" w:color="auto" w:sz="0" w:space="0"/>
              <w:tr2bl w:val="none" w:color="auto" w:sz="0" w:space="0"/>
            </w:tcBorders>
            <w:vAlign w:val="center"/>
          </w:tcPr>
          <w:p>
            <w:pPr>
              <w:pStyle w:val="0"/>
              <w:rPr>
                <w:rFonts w:hint="default"/>
              </w:rPr>
            </w:pPr>
            <w:r>
              <w:rPr>
                <w:rFonts w:hint="eastAsia"/>
              </w:rPr>
              <w:t>「公園拡大区域別案」</w:t>
            </w:r>
          </w:p>
        </w:tc>
      </w:tr>
      <w:tr>
        <w:trPr>
          <w:trHeight w:val="1422" w:hRule="atLeast"/>
        </w:trPr>
        <w:tc>
          <w:tcPr>
            <w:tcW w:w="1408" w:type="dxa"/>
            <w:vMerge w:val="restart"/>
            <w:tcBorders>
              <w:top w:val="none" w:color="auto" w:sz="0" w:space="0"/>
              <w:left w:val="single" w:color="auto" w:sz="8" w:space="0"/>
              <w:bottom w:val="none" w:color="auto" w:sz="0" w:space="0"/>
              <w:right w:val="single" w:color="auto" w:sz="4" w:space="0"/>
              <w:tl2br w:val="none" w:color="auto" w:sz="0" w:space="0"/>
              <w:tr2bl w:val="none" w:color="auto" w:sz="0" w:space="0"/>
            </w:tcBorders>
            <w:vAlign w:val="top"/>
          </w:tcPr>
          <w:p>
            <w:pPr>
              <w:pStyle w:val="0"/>
              <w:rPr>
                <w:rFonts w:hint="default"/>
              </w:rPr>
            </w:pPr>
            <w:r>
              <w:rPr>
                <w:rFonts w:hint="eastAsia"/>
              </w:rPr>
              <w:t>1</w:t>
            </w:r>
            <w:r>
              <w:rPr>
                <w:rFonts w:hint="eastAsia"/>
              </w:rPr>
              <w:t>）配置の特徴及び動線</w:t>
            </w:r>
          </w:p>
        </w:tc>
        <w:tc>
          <w:tcPr>
            <w:tcW w:w="2693" w:type="dxa"/>
            <w:tcBorders>
              <w:top w:val="none" w:color="auto" w:sz="0" w:space="0"/>
              <w:left w:val="single" w:color="auto" w:sz="4" w:space="0"/>
              <w:bottom w:val="none" w:color="auto" w:sz="0" w:space="0"/>
              <w:right w:val="none" w:color="auto" w:sz="0" w:space="0"/>
              <w:tl2br w:val="none" w:color="auto" w:sz="0" w:space="0"/>
              <w:tr2bl w:val="none" w:color="auto" w:sz="0" w:space="0"/>
            </w:tcBorders>
            <w:vAlign w:val="top"/>
          </w:tcPr>
          <w:p>
            <w:pPr>
              <w:pStyle w:val="0"/>
              <w:jc w:val="left"/>
              <w:rPr>
                <w:rFonts w:hint="default" w:ascii="ＭＳ Ｐゴシック" w:hAnsi="ＭＳ Ｐゴシック"/>
                <w:sz w:val="18"/>
              </w:rPr>
            </w:pPr>
            <w:r>
              <w:rPr>
                <w:rFonts w:hint="eastAsia" w:ascii="ＭＳ Ｐゴシック" w:hAnsi="ＭＳ Ｐゴシック"/>
                <w:sz w:val="18"/>
              </w:rPr>
              <w:t>体育館が駐車場に囲まれており一体利用がしやすい。</w:t>
            </w:r>
          </w:p>
          <w:p>
            <w:pPr>
              <w:pStyle w:val="0"/>
              <w:jc w:val="left"/>
              <w:rPr>
                <w:rFonts w:hint="default" w:ascii="ＭＳ Ｐゴシック" w:hAnsi="ＭＳ Ｐゴシック"/>
                <w:sz w:val="18"/>
              </w:rPr>
            </w:pPr>
            <w:r>
              <w:rPr>
                <w:rFonts w:hint="eastAsia" w:ascii="ＭＳ Ｐゴシック" w:hAnsi="ＭＳ Ｐゴシック"/>
                <w:sz w:val="18"/>
              </w:rPr>
              <w:t>進入動線の改良により歩車分離の計画が可能。</w:t>
            </w:r>
          </w:p>
        </w:tc>
        <w:tc>
          <w:tcPr>
            <w:tcW w:w="2693"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top"/>
          </w:tcPr>
          <w:p>
            <w:pPr>
              <w:pStyle w:val="0"/>
              <w:jc w:val="left"/>
              <w:rPr>
                <w:rFonts w:hint="default" w:ascii="ＭＳ Ｐゴシック" w:hAnsi="ＭＳ Ｐゴシック"/>
                <w:sz w:val="18"/>
              </w:rPr>
            </w:pPr>
            <w:r>
              <w:rPr>
                <w:rFonts w:hint="eastAsia" w:ascii="ＭＳ Ｐゴシック" w:hAnsi="ＭＳ Ｐゴシック"/>
                <w:sz w:val="18"/>
              </w:rPr>
              <w:t>体育館を道路側に配置しシンボル性を高めると共に駐車場と一体的な利用を図ることが可能。</w:t>
            </w:r>
          </w:p>
          <w:p>
            <w:pPr>
              <w:pStyle w:val="0"/>
              <w:jc w:val="left"/>
              <w:rPr>
                <w:rFonts w:hint="default" w:ascii="ＭＳ Ｐゴシック" w:hAnsi="ＭＳ Ｐゴシック"/>
                <w:sz w:val="18"/>
              </w:rPr>
            </w:pPr>
            <w:r>
              <w:rPr>
                <w:rFonts w:hint="eastAsia" w:ascii="ＭＳ Ｐゴシック" w:hAnsi="ＭＳ Ｐゴシック"/>
                <w:sz w:val="18"/>
              </w:rPr>
              <w:t>進入動線の改良により歩車分離の計画が可能。</w:t>
            </w:r>
          </w:p>
        </w:tc>
        <w:tc>
          <w:tcPr>
            <w:tcW w:w="2694" w:type="dxa"/>
            <w:tcBorders>
              <w:top w:val="none" w:color="auto" w:sz="0" w:space="0"/>
              <w:left w:val="single" w:color="auto" w:sz="4" w:space="0"/>
              <w:bottom w:val="none" w:color="auto" w:sz="0" w:space="0"/>
              <w:right w:val="single" w:color="auto" w:sz="8" w:space="0"/>
              <w:tl2br w:val="none" w:color="auto" w:sz="0" w:space="0"/>
              <w:tr2bl w:val="none" w:color="auto" w:sz="0" w:space="0"/>
            </w:tcBorders>
            <w:vAlign w:val="top"/>
          </w:tcPr>
          <w:p>
            <w:pPr>
              <w:pStyle w:val="0"/>
              <w:jc w:val="left"/>
              <w:rPr>
                <w:rFonts w:hint="default" w:ascii="ＭＳ Ｐゴシック" w:hAnsi="ＭＳ Ｐゴシック"/>
                <w:sz w:val="18"/>
              </w:rPr>
            </w:pPr>
            <w:r>
              <w:rPr>
                <w:rFonts w:hint="eastAsia"/>
                <w:sz w:val="18"/>
              </w:rPr>
              <w:t>公園区域の拡大範囲が他の案と異なる。既存公園及び隣地との関係性も異なる事から、動線について、別途整理を要する。</w:t>
            </w:r>
          </w:p>
        </w:tc>
      </w:tr>
      <w:tr>
        <w:trPr>
          <w:trHeight w:val="327" w:hRule="atLeast"/>
        </w:trPr>
        <w:tc>
          <w:tcPr>
            <w:tcW w:w="1408" w:type="dxa"/>
            <w:vMerge w:val="continue"/>
            <w:tcBorders>
              <w:top w:val="none" w:color="auto" w:sz="0" w:space="0"/>
              <w:left w:val="single" w:color="auto" w:sz="8" w:space="0"/>
              <w:bottom w:val="none" w:color="auto" w:sz="0" w:space="0"/>
              <w:right w:val="single" w:color="auto" w:sz="4" w:space="0"/>
              <w:tl2br w:val="none" w:color="auto" w:sz="0" w:space="0"/>
              <w:tr2bl w:val="none" w:color="auto" w:sz="0" w:space="0"/>
            </w:tcBorders>
            <w:vAlign w:val="top"/>
          </w:tcPr>
          <w:p>
            <w:pPr>
              <w:pStyle w:val="0"/>
              <w:rPr>
                <w:rFonts w:hint="default"/>
              </w:rPr>
            </w:pPr>
          </w:p>
        </w:tc>
        <w:tc>
          <w:tcPr>
            <w:tcW w:w="2693" w:type="dxa"/>
            <w:tcBorders>
              <w:top w:val="none" w:color="auto" w:sz="0" w:space="0"/>
              <w:left w:val="single" w:color="auto" w:sz="4" w:space="0"/>
              <w:bottom w:val="none" w:color="auto" w:sz="0" w:space="0"/>
              <w:right w:val="none" w:color="auto" w:sz="0" w:space="0"/>
              <w:tl2br w:val="none" w:color="auto" w:sz="0" w:space="0"/>
              <w:tr2bl w:val="none" w:color="auto" w:sz="0" w:space="0"/>
            </w:tcBorders>
            <w:vAlign w:val="top"/>
          </w:tcPr>
          <w:p>
            <w:pPr>
              <w:pStyle w:val="0"/>
              <w:rPr>
                <w:rFonts w:hint="default" w:ascii="ＭＳ Ｐゴシック" w:hAnsi="ＭＳ Ｐゴシック"/>
                <w:sz w:val="18"/>
              </w:rPr>
            </w:pPr>
            <w:r>
              <w:rPr>
                <w:rFonts w:hint="eastAsia" w:ascii="ＭＳ Ｐゴシック" w:hAnsi="ＭＳ Ｐゴシック"/>
                <w:sz w:val="18"/>
              </w:rPr>
              <w:t>○</w:t>
            </w:r>
          </w:p>
        </w:tc>
        <w:tc>
          <w:tcPr>
            <w:tcW w:w="2693"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top"/>
          </w:tcPr>
          <w:p>
            <w:pPr>
              <w:pStyle w:val="0"/>
              <w:rPr>
                <w:rFonts w:hint="default" w:ascii="ＭＳ Ｐゴシック" w:hAnsi="ＭＳ Ｐゴシック"/>
                <w:sz w:val="18"/>
              </w:rPr>
            </w:pPr>
            <w:r>
              <w:rPr>
                <w:rFonts w:hint="eastAsia" w:ascii="ＭＳ Ｐゴシック" w:hAnsi="ＭＳ Ｐゴシック"/>
                <w:sz w:val="18"/>
              </w:rPr>
              <w:t>○</w:t>
            </w:r>
          </w:p>
        </w:tc>
        <w:tc>
          <w:tcPr>
            <w:tcW w:w="2694" w:type="dxa"/>
            <w:tcBorders>
              <w:top w:val="none" w:color="auto" w:sz="0" w:space="0"/>
              <w:left w:val="single" w:color="auto" w:sz="4" w:space="0"/>
              <w:bottom w:val="none" w:color="auto" w:sz="0" w:space="0"/>
              <w:right w:val="single" w:color="auto" w:sz="8" w:space="0"/>
              <w:tl2br w:val="none" w:color="auto" w:sz="0" w:space="0"/>
              <w:tr2bl w:val="none" w:color="auto" w:sz="0" w:space="0"/>
            </w:tcBorders>
            <w:vAlign w:val="top"/>
          </w:tcPr>
          <w:p>
            <w:pPr>
              <w:pStyle w:val="0"/>
              <w:rPr>
                <w:rFonts w:hint="default" w:ascii="ＭＳ Ｐゴシック" w:hAnsi="ＭＳ Ｐゴシック"/>
                <w:sz w:val="18"/>
              </w:rPr>
            </w:pPr>
            <w:r>
              <w:rPr>
                <w:rFonts w:hint="eastAsia"/>
                <w:sz w:val="18"/>
              </w:rPr>
              <w:t>△</w:t>
            </w:r>
          </w:p>
        </w:tc>
      </w:tr>
      <w:tr>
        <w:trPr>
          <w:trHeight w:val="1547" w:hRule="atLeast"/>
        </w:trPr>
        <w:tc>
          <w:tcPr>
            <w:tcW w:w="1408" w:type="dxa"/>
            <w:vMerge w:val="restart"/>
            <w:tcBorders>
              <w:top w:val="none" w:color="auto" w:sz="0" w:space="0"/>
              <w:left w:val="single" w:color="auto" w:sz="8" w:space="0"/>
              <w:bottom w:val="none" w:color="auto" w:sz="0" w:space="0"/>
              <w:right w:val="single" w:color="auto" w:sz="4" w:space="0"/>
              <w:tl2br w:val="none" w:color="auto" w:sz="0" w:space="0"/>
              <w:tr2bl w:val="none" w:color="auto" w:sz="0" w:space="0"/>
            </w:tcBorders>
            <w:vAlign w:val="top"/>
          </w:tcPr>
          <w:p>
            <w:pPr>
              <w:pStyle w:val="0"/>
              <w:rPr>
                <w:rFonts w:hint="default"/>
              </w:rPr>
            </w:pPr>
            <w:r>
              <w:rPr>
                <w:rFonts w:hint="eastAsia"/>
              </w:rPr>
              <w:t>2</w:t>
            </w:r>
            <w:r>
              <w:rPr>
                <w:rFonts w:hint="eastAsia"/>
              </w:rPr>
              <w:t>）敷地の高低差と体育館出入口の関係</w:t>
            </w:r>
          </w:p>
        </w:tc>
        <w:tc>
          <w:tcPr>
            <w:tcW w:w="2693" w:type="dxa"/>
            <w:tcBorders>
              <w:top w:val="none" w:color="auto" w:sz="0" w:space="0"/>
              <w:left w:val="single" w:color="auto" w:sz="4" w:space="0"/>
              <w:bottom w:val="none" w:color="auto" w:sz="0" w:space="0"/>
              <w:right w:val="none" w:color="auto" w:sz="0" w:space="0"/>
              <w:tl2br w:val="none" w:color="auto" w:sz="0" w:space="0"/>
              <w:tr2bl w:val="none" w:color="auto" w:sz="0" w:space="0"/>
            </w:tcBorders>
            <w:vAlign w:val="top"/>
          </w:tcPr>
          <w:p>
            <w:pPr>
              <w:pStyle w:val="0"/>
              <w:jc w:val="left"/>
              <w:rPr>
                <w:rFonts w:hint="default" w:ascii="ＭＳ Ｐゴシック" w:hAnsi="ＭＳ Ｐゴシック"/>
                <w:sz w:val="18"/>
              </w:rPr>
            </w:pPr>
            <w:r>
              <w:rPr>
                <w:rFonts w:hint="eastAsia" w:ascii="ＭＳ Ｐゴシック" w:hAnsi="ＭＳ Ｐゴシック"/>
                <w:sz w:val="18"/>
              </w:rPr>
              <w:t>体育館の利用者用出入口を各階（アリーナ階、観覧席階）に設けることが可能（</w:t>
            </w:r>
            <w:r>
              <w:rPr>
                <w:rFonts w:hint="eastAsia" w:ascii="ＭＳ Ｐゴシック" w:hAnsi="ＭＳ Ｐゴシック"/>
                <w:sz w:val="18"/>
              </w:rPr>
              <w:t>4-6</w:t>
            </w:r>
            <w:r>
              <w:rPr>
                <w:rFonts w:hint="eastAsia" w:ascii="ＭＳ Ｐゴシック" w:hAnsi="ＭＳ Ｐゴシック"/>
                <w:sz w:val="18"/>
              </w:rPr>
              <w:t>断面計画を参照）。</w:t>
            </w:r>
          </w:p>
        </w:tc>
        <w:tc>
          <w:tcPr>
            <w:tcW w:w="2693"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top"/>
          </w:tcPr>
          <w:p>
            <w:pPr>
              <w:pStyle w:val="0"/>
              <w:jc w:val="left"/>
              <w:rPr>
                <w:rFonts w:hint="default" w:ascii="ＭＳ Ｐゴシック" w:hAnsi="ＭＳ Ｐゴシック"/>
                <w:sz w:val="18"/>
              </w:rPr>
            </w:pPr>
            <w:r>
              <w:rPr>
                <w:rFonts w:hint="eastAsia" w:ascii="ＭＳ Ｐゴシック" w:hAnsi="ＭＳ Ｐゴシック"/>
                <w:sz w:val="18"/>
              </w:rPr>
              <w:t>体育館の利用者用出入口が</w:t>
            </w:r>
            <w:r>
              <w:rPr>
                <w:rFonts w:hint="eastAsia"/>
                <w:sz w:val="18"/>
              </w:rPr>
              <w:t>1</w:t>
            </w:r>
            <w:r>
              <w:rPr>
                <w:rFonts w:hint="eastAsia"/>
                <w:sz w:val="18"/>
              </w:rPr>
              <w:t>階（アリーナ階）</w:t>
            </w:r>
            <w:r>
              <w:rPr>
                <w:rFonts w:hint="eastAsia" w:ascii="ＭＳ Ｐゴシック" w:hAnsi="ＭＳ Ｐゴシック"/>
                <w:sz w:val="18"/>
              </w:rPr>
              <w:t>となる。</w:t>
            </w:r>
          </w:p>
          <w:p>
            <w:pPr>
              <w:pStyle w:val="0"/>
              <w:jc w:val="left"/>
              <w:rPr>
                <w:rFonts w:hint="default" w:ascii="ＭＳ Ｐゴシック" w:hAnsi="ＭＳ Ｐゴシック"/>
                <w:sz w:val="18"/>
              </w:rPr>
            </w:pPr>
            <w:r>
              <w:rPr>
                <w:rFonts w:hint="eastAsia" w:ascii="ＭＳ Ｐゴシック" w:hAnsi="ＭＳ Ｐゴシック"/>
                <w:sz w:val="18"/>
              </w:rPr>
              <w:t>駐車場に面する出入口は１階のみである。</w:t>
            </w:r>
          </w:p>
        </w:tc>
        <w:tc>
          <w:tcPr>
            <w:tcW w:w="2694" w:type="dxa"/>
            <w:tcBorders>
              <w:top w:val="none" w:color="auto" w:sz="0" w:space="0"/>
              <w:left w:val="single" w:color="auto" w:sz="4" w:space="0"/>
              <w:bottom w:val="none" w:color="auto" w:sz="0" w:space="0"/>
              <w:right w:val="single" w:color="auto" w:sz="8" w:space="0"/>
              <w:tl2br w:val="none" w:color="auto" w:sz="0" w:space="0"/>
              <w:tr2bl w:val="none" w:color="auto" w:sz="0" w:space="0"/>
            </w:tcBorders>
            <w:vAlign w:val="top"/>
          </w:tcPr>
          <w:p>
            <w:pPr>
              <w:pStyle w:val="0"/>
              <w:jc w:val="left"/>
              <w:rPr>
                <w:rFonts w:hint="default" w:ascii="ＭＳ Ｐゴシック" w:hAnsi="ＭＳ Ｐゴシック"/>
                <w:sz w:val="18"/>
              </w:rPr>
            </w:pPr>
            <w:r>
              <w:rPr>
                <w:rFonts w:hint="eastAsia"/>
                <w:sz w:val="18"/>
              </w:rPr>
              <w:t>広場は</w:t>
            </w:r>
            <w:r>
              <w:rPr>
                <w:rFonts w:hint="eastAsia"/>
                <w:sz w:val="18"/>
              </w:rPr>
              <w:t>2</w:t>
            </w:r>
            <w:r>
              <w:rPr>
                <w:rFonts w:hint="eastAsia"/>
                <w:sz w:val="18"/>
              </w:rPr>
              <w:t>階の高さとなるため、体育館と広場の一体利用が図りにくい。</w:t>
            </w:r>
          </w:p>
        </w:tc>
      </w:tr>
      <w:tr>
        <w:trPr>
          <w:trHeight w:val="269" w:hRule="atLeast"/>
        </w:trPr>
        <w:tc>
          <w:tcPr>
            <w:tcW w:w="1408" w:type="dxa"/>
            <w:vMerge w:val="continue"/>
            <w:tcBorders>
              <w:top w:val="none" w:color="auto" w:sz="0" w:space="0"/>
              <w:left w:val="single" w:color="auto" w:sz="8" w:space="0"/>
              <w:bottom w:val="none" w:color="auto" w:sz="0" w:space="0"/>
              <w:right w:val="single" w:color="auto" w:sz="4" w:space="0"/>
              <w:tl2br w:val="none" w:color="auto" w:sz="0" w:space="0"/>
              <w:tr2bl w:val="none" w:color="auto" w:sz="0" w:space="0"/>
            </w:tcBorders>
            <w:vAlign w:val="top"/>
          </w:tcPr>
          <w:p>
            <w:pPr>
              <w:pStyle w:val="0"/>
              <w:rPr>
                <w:rFonts w:hint="default"/>
              </w:rPr>
            </w:pPr>
          </w:p>
        </w:tc>
        <w:tc>
          <w:tcPr>
            <w:tcW w:w="2693" w:type="dxa"/>
            <w:tcBorders>
              <w:top w:val="none" w:color="auto" w:sz="0" w:space="0"/>
              <w:left w:val="single" w:color="auto" w:sz="4" w:space="0"/>
              <w:bottom w:val="none" w:color="auto" w:sz="0" w:space="0"/>
              <w:right w:val="none" w:color="auto" w:sz="0" w:space="0"/>
              <w:tl2br w:val="none" w:color="auto" w:sz="0" w:space="0"/>
              <w:tr2bl w:val="none" w:color="auto" w:sz="0" w:space="0"/>
            </w:tcBorders>
            <w:vAlign w:val="top"/>
          </w:tcPr>
          <w:p>
            <w:pPr>
              <w:pStyle w:val="0"/>
              <w:rPr>
                <w:rFonts w:hint="default" w:ascii="ＭＳ Ｐゴシック" w:hAnsi="ＭＳ Ｐゴシック"/>
                <w:sz w:val="18"/>
              </w:rPr>
            </w:pPr>
            <w:r>
              <w:rPr>
                <w:rFonts w:hint="eastAsia" w:ascii="ＭＳ Ｐゴシック" w:hAnsi="ＭＳ Ｐゴシック"/>
                <w:sz w:val="18"/>
              </w:rPr>
              <w:t>○</w:t>
            </w:r>
          </w:p>
        </w:tc>
        <w:tc>
          <w:tcPr>
            <w:tcW w:w="2693"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top"/>
          </w:tcPr>
          <w:p>
            <w:pPr>
              <w:pStyle w:val="0"/>
              <w:rPr>
                <w:rFonts w:hint="default" w:ascii="ＭＳ Ｐゴシック" w:hAnsi="ＭＳ Ｐゴシック"/>
                <w:sz w:val="18"/>
              </w:rPr>
            </w:pPr>
            <w:r>
              <w:rPr>
                <w:rFonts w:hint="eastAsia" w:ascii="ＭＳ Ｐゴシック" w:hAnsi="ＭＳ Ｐゴシック"/>
                <w:sz w:val="18"/>
              </w:rPr>
              <w:t>△</w:t>
            </w:r>
          </w:p>
        </w:tc>
        <w:tc>
          <w:tcPr>
            <w:tcW w:w="2694" w:type="dxa"/>
            <w:tcBorders>
              <w:top w:val="none" w:color="auto" w:sz="0" w:space="0"/>
              <w:left w:val="single" w:color="auto" w:sz="4" w:space="0"/>
              <w:bottom w:val="none" w:color="auto" w:sz="0" w:space="0"/>
              <w:right w:val="single" w:color="auto" w:sz="8" w:space="0"/>
              <w:tl2br w:val="none" w:color="auto" w:sz="0" w:space="0"/>
              <w:tr2bl w:val="none" w:color="auto" w:sz="0" w:space="0"/>
            </w:tcBorders>
            <w:vAlign w:val="top"/>
          </w:tcPr>
          <w:p>
            <w:pPr>
              <w:pStyle w:val="0"/>
              <w:rPr>
                <w:rFonts w:hint="default" w:ascii="ＭＳ Ｐゴシック" w:hAnsi="ＭＳ Ｐゴシック"/>
                <w:sz w:val="18"/>
              </w:rPr>
            </w:pPr>
            <w:r>
              <w:rPr>
                <w:rFonts w:hint="eastAsia"/>
                <w:sz w:val="18"/>
              </w:rPr>
              <w:t>△</w:t>
            </w:r>
          </w:p>
        </w:tc>
      </w:tr>
      <w:tr>
        <w:trPr>
          <w:trHeight w:val="1229" w:hRule="atLeast"/>
        </w:trPr>
        <w:tc>
          <w:tcPr>
            <w:tcW w:w="1408" w:type="dxa"/>
            <w:vMerge w:val="restart"/>
            <w:tcBorders>
              <w:top w:val="none" w:color="auto" w:sz="0" w:space="0"/>
              <w:left w:val="single" w:color="auto" w:sz="8" w:space="0"/>
              <w:bottom w:val="none" w:color="auto" w:sz="0" w:space="0"/>
              <w:right w:val="single" w:color="auto" w:sz="4" w:space="0"/>
              <w:tl2br w:val="none" w:color="auto" w:sz="0" w:space="0"/>
              <w:tr2bl w:val="none" w:color="auto" w:sz="0" w:space="0"/>
            </w:tcBorders>
            <w:vAlign w:val="top"/>
          </w:tcPr>
          <w:p>
            <w:pPr>
              <w:pStyle w:val="0"/>
              <w:rPr>
                <w:rFonts w:hint="default"/>
              </w:rPr>
            </w:pPr>
            <w:r>
              <w:rPr>
                <w:rFonts w:hint="eastAsia"/>
              </w:rPr>
              <w:t>3</w:t>
            </w:r>
            <w:r>
              <w:rPr>
                <w:rFonts w:hint="eastAsia"/>
              </w:rPr>
              <w:t>）既存運動施設との</w:t>
            </w:r>
          </w:p>
          <w:p>
            <w:pPr>
              <w:pStyle w:val="0"/>
              <w:rPr>
                <w:rFonts w:hint="default"/>
              </w:rPr>
            </w:pPr>
            <w:r>
              <w:rPr>
                <w:rFonts w:hint="eastAsia"/>
              </w:rPr>
              <w:t>連携</w:t>
            </w:r>
          </w:p>
        </w:tc>
        <w:tc>
          <w:tcPr>
            <w:tcW w:w="2693" w:type="dxa"/>
            <w:tcBorders>
              <w:top w:val="none" w:color="auto" w:sz="0" w:space="0"/>
              <w:left w:val="single" w:color="auto" w:sz="4" w:space="0"/>
              <w:bottom w:val="none" w:color="auto" w:sz="0" w:space="0"/>
              <w:right w:val="none" w:color="auto" w:sz="0" w:space="0"/>
              <w:tl2br w:val="none" w:color="auto" w:sz="0" w:space="0"/>
              <w:tr2bl w:val="none" w:color="auto" w:sz="0" w:space="0"/>
            </w:tcBorders>
            <w:vAlign w:val="top"/>
          </w:tcPr>
          <w:p>
            <w:pPr>
              <w:pStyle w:val="0"/>
              <w:jc w:val="left"/>
              <w:rPr>
                <w:rFonts w:hint="default" w:ascii="ＭＳ Ｐゴシック" w:hAnsi="ＭＳ Ｐゴシック"/>
                <w:sz w:val="18"/>
              </w:rPr>
            </w:pPr>
            <w:r>
              <w:rPr>
                <w:rFonts w:hint="eastAsia" w:ascii="ＭＳ Ｐゴシック" w:hAnsi="ＭＳ Ｐゴシック"/>
                <w:sz w:val="18"/>
              </w:rPr>
              <w:t>体育館の利用者用出入口と既存公園施設が離れてしまうため、やや連携しにくい配置となっている。</w:t>
            </w:r>
          </w:p>
        </w:tc>
        <w:tc>
          <w:tcPr>
            <w:tcW w:w="2693"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top"/>
          </w:tcPr>
          <w:p>
            <w:pPr>
              <w:pStyle w:val="0"/>
              <w:jc w:val="left"/>
              <w:rPr>
                <w:rFonts w:hint="default" w:ascii="ＭＳ Ｐゴシック" w:hAnsi="ＭＳ Ｐゴシック"/>
                <w:sz w:val="18"/>
              </w:rPr>
            </w:pPr>
            <w:r>
              <w:rPr>
                <w:rFonts w:hint="eastAsia" w:ascii="ＭＳ Ｐゴシック" w:hAnsi="ＭＳ Ｐゴシック"/>
                <w:sz w:val="18"/>
              </w:rPr>
              <w:t>体育館の利用者用出入口と既存公園施設が離れてしまうため、やや連携しにくい配置となっている。</w:t>
            </w:r>
          </w:p>
        </w:tc>
        <w:tc>
          <w:tcPr>
            <w:tcW w:w="2694" w:type="dxa"/>
            <w:tcBorders>
              <w:top w:val="none" w:color="auto" w:sz="0" w:space="0"/>
              <w:left w:val="single" w:color="auto" w:sz="4" w:space="0"/>
              <w:bottom w:val="none" w:color="auto" w:sz="0" w:space="0"/>
              <w:right w:val="single" w:color="auto" w:sz="8" w:space="0"/>
              <w:tl2br w:val="none" w:color="auto" w:sz="0" w:space="0"/>
              <w:tr2bl w:val="none" w:color="auto" w:sz="0" w:space="0"/>
            </w:tcBorders>
            <w:vAlign w:val="top"/>
          </w:tcPr>
          <w:p>
            <w:pPr>
              <w:pStyle w:val="0"/>
              <w:jc w:val="left"/>
              <w:rPr>
                <w:rFonts w:hint="default" w:ascii="ＭＳ Ｐゴシック" w:hAnsi="ＭＳ Ｐゴシック"/>
                <w:sz w:val="18"/>
              </w:rPr>
            </w:pPr>
            <w:r>
              <w:rPr>
                <w:rFonts w:hint="eastAsia" w:ascii="ＭＳ Ｐゴシック" w:hAnsi="ＭＳ Ｐゴシック"/>
                <w:sz w:val="18"/>
              </w:rPr>
              <w:t>体育館の利用者用出入口</w:t>
            </w:r>
            <w:r>
              <w:rPr>
                <w:rFonts w:hint="eastAsia"/>
                <w:sz w:val="18"/>
              </w:rPr>
              <w:t>と既存公園施設が近接しているため連携しやすい配置となっている。</w:t>
            </w:r>
          </w:p>
        </w:tc>
      </w:tr>
      <w:tr>
        <w:trPr>
          <w:trHeight w:val="381" w:hRule="atLeast"/>
        </w:trPr>
        <w:tc>
          <w:tcPr>
            <w:tcW w:w="1408" w:type="dxa"/>
            <w:vMerge w:val="continue"/>
            <w:tcBorders>
              <w:top w:val="none" w:color="auto" w:sz="0" w:space="0"/>
              <w:left w:val="single" w:color="auto" w:sz="8" w:space="0"/>
              <w:bottom w:val="none" w:color="auto" w:sz="0" w:space="0"/>
              <w:right w:val="single" w:color="auto" w:sz="4" w:space="0"/>
              <w:tl2br w:val="none" w:color="auto" w:sz="0" w:space="0"/>
              <w:tr2bl w:val="none" w:color="auto" w:sz="0" w:space="0"/>
            </w:tcBorders>
            <w:vAlign w:val="top"/>
          </w:tcPr>
          <w:p>
            <w:pPr>
              <w:pStyle w:val="0"/>
              <w:rPr>
                <w:rFonts w:hint="default"/>
              </w:rPr>
            </w:pPr>
          </w:p>
        </w:tc>
        <w:tc>
          <w:tcPr>
            <w:tcW w:w="2693" w:type="dxa"/>
            <w:tcBorders>
              <w:top w:val="none" w:color="auto" w:sz="0" w:space="0"/>
              <w:left w:val="single" w:color="auto" w:sz="4" w:space="0"/>
              <w:bottom w:val="none" w:color="auto" w:sz="0" w:space="0"/>
              <w:right w:val="none" w:color="auto" w:sz="0" w:space="0"/>
              <w:tl2br w:val="none" w:color="auto" w:sz="0" w:space="0"/>
              <w:tr2bl w:val="none" w:color="auto" w:sz="0" w:space="0"/>
            </w:tcBorders>
            <w:vAlign w:val="top"/>
          </w:tcPr>
          <w:p>
            <w:pPr>
              <w:pStyle w:val="0"/>
              <w:rPr>
                <w:rFonts w:hint="default" w:ascii="ＭＳ Ｐゴシック" w:hAnsi="ＭＳ Ｐゴシック"/>
                <w:sz w:val="18"/>
              </w:rPr>
            </w:pPr>
            <w:r>
              <w:rPr>
                <w:rFonts w:hint="eastAsia" w:ascii="ＭＳ Ｐゴシック" w:hAnsi="ＭＳ Ｐゴシック"/>
                <w:sz w:val="18"/>
              </w:rPr>
              <w:t>△</w:t>
            </w:r>
          </w:p>
        </w:tc>
        <w:tc>
          <w:tcPr>
            <w:tcW w:w="2693"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top"/>
          </w:tcPr>
          <w:p>
            <w:pPr>
              <w:pStyle w:val="0"/>
              <w:rPr>
                <w:rFonts w:hint="default" w:ascii="ＭＳ Ｐゴシック" w:hAnsi="ＭＳ Ｐゴシック"/>
                <w:sz w:val="18"/>
              </w:rPr>
            </w:pPr>
            <w:r>
              <w:rPr>
                <w:rFonts w:hint="eastAsia" w:ascii="ＭＳ Ｐゴシック" w:hAnsi="ＭＳ Ｐゴシック"/>
                <w:sz w:val="18"/>
              </w:rPr>
              <w:t>△</w:t>
            </w:r>
          </w:p>
        </w:tc>
        <w:tc>
          <w:tcPr>
            <w:tcW w:w="2694" w:type="dxa"/>
            <w:tcBorders>
              <w:top w:val="none" w:color="auto" w:sz="0" w:space="0"/>
              <w:left w:val="single" w:color="auto" w:sz="4" w:space="0"/>
              <w:bottom w:val="none" w:color="auto" w:sz="0" w:space="0"/>
              <w:right w:val="single" w:color="auto" w:sz="8" w:space="0"/>
              <w:tl2br w:val="none" w:color="auto" w:sz="0" w:space="0"/>
              <w:tr2bl w:val="none" w:color="auto" w:sz="0" w:space="0"/>
            </w:tcBorders>
            <w:vAlign w:val="top"/>
          </w:tcPr>
          <w:p>
            <w:pPr>
              <w:pStyle w:val="0"/>
              <w:rPr>
                <w:rFonts w:hint="default" w:ascii="ＭＳ Ｐゴシック" w:hAnsi="ＭＳ Ｐゴシック"/>
                <w:sz w:val="18"/>
              </w:rPr>
            </w:pPr>
            <w:r>
              <w:rPr>
                <w:rFonts w:hint="eastAsia"/>
                <w:sz w:val="18"/>
              </w:rPr>
              <w:t>○</w:t>
            </w:r>
          </w:p>
        </w:tc>
      </w:tr>
      <w:tr>
        <w:trPr>
          <w:trHeight w:val="425" w:hRule="atLeast"/>
        </w:trPr>
        <w:tc>
          <w:tcPr>
            <w:tcW w:w="1408" w:type="dxa"/>
            <w:vMerge w:val="restart"/>
            <w:tcBorders>
              <w:top w:val="none" w:color="auto" w:sz="0" w:space="0"/>
              <w:left w:val="single" w:color="auto" w:sz="8" w:space="0"/>
              <w:bottom w:val="none" w:color="auto" w:sz="0" w:space="0"/>
              <w:right w:val="single" w:color="auto" w:sz="4" w:space="0"/>
              <w:tl2br w:val="none" w:color="auto" w:sz="0" w:space="0"/>
              <w:tr2bl w:val="none" w:color="auto" w:sz="0" w:space="0"/>
            </w:tcBorders>
            <w:vAlign w:val="top"/>
          </w:tcPr>
          <w:p>
            <w:pPr>
              <w:pStyle w:val="0"/>
              <w:rPr>
                <w:rFonts w:hint="default"/>
              </w:rPr>
            </w:pPr>
            <w:r>
              <w:rPr>
                <w:rFonts w:hint="eastAsia"/>
              </w:rPr>
              <w:t>4</w:t>
            </w:r>
            <w:r>
              <w:rPr>
                <w:rFonts w:hint="eastAsia"/>
              </w:rPr>
              <w:t>）近隣への圧迫感</w:t>
            </w:r>
          </w:p>
        </w:tc>
        <w:tc>
          <w:tcPr>
            <w:tcW w:w="2693" w:type="dxa"/>
            <w:tcBorders>
              <w:top w:val="none" w:color="auto" w:sz="0" w:space="0"/>
              <w:left w:val="single" w:color="auto" w:sz="4" w:space="0"/>
              <w:bottom w:val="none" w:color="auto" w:sz="0" w:space="0"/>
              <w:right w:val="none" w:color="auto" w:sz="0" w:space="0"/>
              <w:tl2br w:val="none" w:color="auto" w:sz="0" w:space="0"/>
              <w:tr2bl w:val="none" w:color="auto" w:sz="0" w:space="0"/>
            </w:tcBorders>
            <w:vAlign w:val="top"/>
          </w:tcPr>
          <w:p>
            <w:pPr>
              <w:pStyle w:val="0"/>
              <w:jc w:val="left"/>
              <w:rPr>
                <w:rFonts w:hint="default" w:ascii="ＭＳ Ｐゴシック" w:hAnsi="ＭＳ Ｐゴシック"/>
                <w:sz w:val="18"/>
              </w:rPr>
            </w:pPr>
            <w:r>
              <w:rPr>
                <w:rFonts w:hint="eastAsia" w:ascii="ＭＳ Ｐゴシック" w:hAnsi="ＭＳ Ｐゴシック"/>
                <w:sz w:val="18"/>
              </w:rPr>
              <w:t>近隣への圧迫感が少ない。</w:t>
            </w:r>
          </w:p>
        </w:tc>
        <w:tc>
          <w:tcPr>
            <w:tcW w:w="2693"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top"/>
          </w:tcPr>
          <w:p>
            <w:pPr>
              <w:pStyle w:val="0"/>
              <w:jc w:val="left"/>
              <w:rPr>
                <w:rFonts w:hint="default" w:ascii="ＭＳ Ｐゴシック" w:hAnsi="ＭＳ Ｐゴシック"/>
                <w:sz w:val="18"/>
              </w:rPr>
            </w:pPr>
            <w:r>
              <w:rPr>
                <w:rFonts w:hint="eastAsia" w:ascii="ＭＳ Ｐゴシック" w:hAnsi="ＭＳ Ｐゴシック"/>
                <w:sz w:val="18"/>
              </w:rPr>
              <w:t>近隣住宅への圧迫感が大きい。</w:t>
            </w:r>
          </w:p>
        </w:tc>
        <w:tc>
          <w:tcPr>
            <w:tcW w:w="2694" w:type="dxa"/>
            <w:tcBorders>
              <w:top w:val="none" w:color="auto" w:sz="0" w:space="0"/>
              <w:left w:val="single" w:color="auto" w:sz="4" w:space="0"/>
              <w:bottom w:val="none" w:color="auto" w:sz="0" w:space="0"/>
              <w:right w:val="single" w:color="auto" w:sz="8" w:space="0"/>
              <w:tl2br w:val="none" w:color="auto" w:sz="0" w:space="0"/>
              <w:tr2bl w:val="none" w:color="auto" w:sz="0" w:space="0"/>
            </w:tcBorders>
            <w:vAlign w:val="top"/>
          </w:tcPr>
          <w:p>
            <w:pPr>
              <w:pStyle w:val="0"/>
              <w:jc w:val="left"/>
              <w:rPr>
                <w:rFonts w:hint="default"/>
                <w:sz w:val="18"/>
              </w:rPr>
            </w:pPr>
            <w:r>
              <w:rPr>
                <w:rFonts w:hint="eastAsia"/>
                <w:sz w:val="18"/>
              </w:rPr>
              <w:t>近隣への圧迫感が少ない。</w:t>
            </w:r>
          </w:p>
        </w:tc>
      </w:tr>
      <w:tr>
        <w:trPr>
          <w:trHeight w:val="383" w:hRule="atLeast"/>
        </w:trPr>
        <w:tc>
          <w:tcPr>
            <w:tcW w:w="1408" w:type="dxa"/>
            <w:vMerge w:val="continue"/>
            <w:tcBorders>
              <w:top w:val="none" w:color="auto" w:sz="0" w:space="0"/>
              <w:left w:val="single" w:color="auto" w:sz="8" w:space="0"/>
              <w:bottom w:val="none" w:color="auto" w:sz="0" w:space="0"/>
              <w:right w:val="single" w:color="auto" w:sz="4" w:space="0"/>
              <w:tl2br w:val="none" w:color="auto" w:sz="0" w:space="0"/>
              <w:tr2bl w:val="none" w:color="auto" w:sz="0" w:space="0"/>
            </w:tcBorders>
            <w:vAlign w:val="top"/>
          </w:tcPr>
          <w:p>
            <w:pPr>
              <w:pStyle w:val="0"/>
              <w:rPr>
                <w:rFonts w:hint="default"/>
              </w:rPr>
            </w:pPr>
          </w:p>
        </w:tc>
        <w:tc>
          <w:tcPr>
            <w:tcW w:w="2693" w:type="dxa"/>
            <w:tcBorders>
              <w:top w:val="none" w:color="auto" w:sz="0" w:space="0"/>
              <w:left w:val="single" w:color="auto" w:sz="4" w:space="0"/>
              <w:bottom w:val="none" w:color="auto" w:sz="0" w:space="0"/>
              <w:right w:val="none" w:color="auto" w:sz="0" w:space="0"/>
              <w:tl2br w:val="none" w:color="auto" w:sz="0" w:space="0"/>
              <w:tr2bl w:val="none" w:color="auto" w:sz="0" w:space="0"/>
            </w:tcBorders>
            <w:vAlign w:val="top"/>
          </w:tcPr>
          <w:p>
            <w:pPr>
              <w:pStyle w:val="0"/>
              <w:rPr>
                <w:rFonts w:hint="default" w:ascii="ＭＳ Ｐゴシック" w:hAnsi="ＭＳ Ｐゴシック"/>
                <w:sz w:val="18"/>
              </w:rPr>
            </w:pPr>
            <w:r>
              <w:rPr>
                <w:rFonts w:hint="eastAsia" w:ascii="ＭＳ Ｐゴシック" w:hAnsi="ＭＳ Ｐゴシック"/>
                <w:sz w:val="18"/>
              </w:rPr>
              <w:t>○</w:t>
            </w:r>
          </w:p>
        </w:tc>
        <w:tc>
          <w:tcPr>
            <w:tcW w:w="2693"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top"/>
          </w:tcPr>
          <w:p>
            <w:pPr>
              <w:pStyle w:val="0"/>
              <w:rPr>
                <w:rFonts w:hint="default" w:ascii="ＭＳ Ｐゴシック" w:hAnsi="ＭＳ Ｐゴシック"/>
                <w:sz w:val="18"/>
              </w:rPr>
            </w:pPr>
            <w:r>
              <w:rPr>
                <w:rFonts w:hint="eastAsia" w:ascii="ＭＳ Ｐゴシック" w:hAnsi="ＭＳ Ｐゴシック"/>
                <w:sz w:val="18"/>
              </w:rPr>
              <w:t>△</w:t>
            </w:r>
          </w:p>
        </w:tc>
        <w:tc>
          <w:tcPr>
            <w:tcW w:w="2694" w:type="dxa"/>
            <w:tcBorders>
              <w:top w:val="none" w:color="auto" w:sz="0" w:space="0"/>
              <w:left w:val="single" w:color="auto" w:sz="4" w:space="0"/>
              <w:bottom w:val="none" w:color="auto" w:sz="0" w:space="0"/>
              <w:right w:val="single" w:color="auto" w:sz="8" w:space="0"/>
              <w:tl2br w:val="none" w:color="auto" w:sz="0" w:space="0"/>
              <w:tr2bl w:val="none" w:color="auto" w:sz="0" w:space="0"/>
            </w:tcBorders>
            <w:vAlign w:val="top"/>
          </w:tcPr>
          <w:p>
            <w:pPr>
              <w:pStyle w:val="0"/>
              <w:rPr>
                <w:rFonts w:hint="default" w:ascii="ＭＳ Ｐゴシック" w:hAnsi="ＭＳ Ｐゴシック"/>
                <w:sz w:val="18"/>
              </w:rPr>
            </w:pPr>
            <w:r>
              <w:rPr>
                <w:rFonts w:hint="eastAsia" w:ascii="ＭＳ Ｐゴシック" w:hAnsi="ＭＳ Ｐゴシック"/>
                <w:sz w:val="18"/>
              </w:rPr>
              <w:t>○</w:t>
            </w:r>
          </w:p>
        </w:tc>
      </w:tr>
      <w:tr>
        <w:trPr>
          <w:trHeight w:val="1153" w:hRule="atLeast"/>
        </w:trPr>
        <w:tc>
          <w:tcPr>
            <w:tcW w:w="1408" w:type="dxa"/>
            <w:vMerge w:val="restart"/>
            <w:tcBorders>
              <w:top w:val="none" w:color="auto" w:sz="0" w:space="0"/>
              <w:left w:val="single" w:color="auto" w:sz="8" w:space="0"/>
              <w:bottom w:val="none" w:color="auto" w:sz="0" w:space="0"/>
              <w:right w:val="single" w:color="auto" w:sz="4" w:space="0"/>
              <w:tl2br w:val="none" w:color="auto" w:sz="0" w:space="0"/>
              <w:tr2bl w:val="none" w:color="auto" w:sz="0" w:space="0"/>
            </w:tcBorders>
            <w:vAlign w:val="top"/>
          </w:tcPr>
          <w:p>
            <w:pPr>
              <w:pStyle w:val="0"/>
              <w:rPr>
                <w:rFonts w:hint="default"/>
              </w:rPr>
            </w:pPr>
            <w:r>
              <w:rPr>
                <w:rFonts w:hint="eastAsia"/>
              </w:rPr>
              <w:t>5</w:t>
            </w:r>
            <w:r>
              <w:rPr>
                <w:rFonts w:hint="eastAsia"/>
              </w:rPr>
              <w:t>）災害時の施設利活用</w:t>
            </w:r>
          </w:p>
        </w:tc>
        <w:tc>
          <w:tcPr>
            <w:tcW w:w="2693" w:type="dxa"/>
            <w:tcBorders>
              <w:top w:val="none" w:color="auto" w:sz="0" w:space="0"/>
              <w:left w:val="single" w:color="auto" w:sz="4" w:space="0"/>
              <w:bottom w:val="none" w:color="auto" w:sz="0" w:space="0"/>
              <w:right w:val="none" w:color="auto" w:sz="0" w:space="0"/>
              <w:tl2br w:val="none" w:color="auto" w:sz="0" w:space="0"/>
              <w:tr2bl w:val="none" w:color="auto" w:sz="0" w:space="0"/>
            </w:tcBorders>
            <w:vAlign w:val="top"/>
          </w:tcPr>
          <w:p>
            <w:pPr>
              <w:pStyle w:val="0"/>
              <w:jc w:val="left"/>
              <w:rPr>
                <w:rFonts w:hint="default" w:ascii="ＭＳ Ｐゴシック" w:hAnsi="ＭＳ Ｐゴシック"/>
                <w:sz w:val="18"/>
              </w:rPr>
            </w:pPr>
            <w:r>
              <w:rPr>
                <w:rFonts w:hint="eastAsia" w:ascii="ＭＳ Ｐゴシック" w:hAnsi="ＭＳ Ｐゴシック"/>
                <w:sz w:val="18"/>
              </w:rPr>
              <w:t>少し利活用しにくい。</w:t>
            </w:r>
          </w:p>
          <w:p>
            <w:pPr>
              <w:pStyle w:val="0"/>
              <w:jc w:val="left"/>
              <w:rPr>
                <w:rFonts w:hint="default" w:ascii="ＭＳ Ｐゴシック" w:hAnsi="ＭＳ Ｐゴシック"/>
                <w:sz w:val="18"/>
              </w:rPr>
            </w:pPr>
            <w:r>
              <w:rPr>
                <w:rFonts w:hint="eastAsia" w:ascii="ＭＳ Ｐゴシック" w:hAnsi="ＭＳ Ｐゴシック"/>
                <w:sz w:val="18"/>
              </w:rPr>
              <w:t>広場は</w:t>
            </w:r>
            <w:r>
              <w:rPr>
                <w:rFonts w:hint="eastAsia" w:ascii="ＭＳ Ｐゴシック" w:hAnsi="ＭＳ Ｐゴシック"/>
                <w:sz w:val="18"/>
              </w:rPr>
              <w:t>2</w:t>
            </w:r>
            <w:r>
              <w:rPr>
                <w:rFonts w:hint="eastAsia" w:ascii="ＭＳ Ｐゴシック" w:hAnsi="ＭＳ Ｐゴシック"/>
                <w:sz w:val="18"/>
              </w:rPr>
              <w:t>階の高さとなるため、一体利用が図りにくい。</w:t>
            </w:r>
          </w:p>
        </w:tc>
        <w:tc>
          <w:tcPr>
            <w:tcW w:w="2693"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top"/>
          </w:tcPr>
          <w:p>
            <w:pPr>
              <w:pStyle w:val="0"/>
              <w:jc w:val="left"/>
              <w:rPr>
                <w:rFonts w:hint="default" w:ascii="ＭＳ Ｐゴシック" w:hAnsi="ＭＳ Ｐゴシック"/>
                <w:sz w:val="18"/>
              </w:rPr>
            </w:pPr>
            <w:r>
              <w:rPr>
                <w:rFonts w:hint="eastAsia" w:ascii="ＭＳ Ｐゴシック" w:hAnsi="ＭＳ Ｐゴシック"/>
                <w:sz w:val="18"/>
              </w:rPr>
              <w:t>利活用しやすい。</w:t>
            </w:r>
          </w:p>
          <w:p>
            <w:pPr>
              <w:pStyle w:val="0"/>
              <w:jc w:val="left"/>
              <w:rPr>
                <w:rFonts w:hint="default" w:ascii="ＭＳ Ｐゴシック" w:hAnsi="ＭＳ Ｐゴシック"/>
                <w:sz w:val="18"/>
              </w:rPr>
            </w:pPr>
            <w:r>
              <w:rPr>
                <w:rFonts w:hint="eastAsia" w:ascii="ＭＳ Ｐゴシック" w:hAnsi="ＭＳ Ｐゴシック"/>
                <w:sz w:val="18"/>
              </w:rPr>
              <w:t>全ての駐車場がアリーナ階にあるため体育館と駐車場の一体利用が図りやすい。</w:t>
            </w:r>
          </w:p>
        </w:tc>
        <w:tc>
          <w:tcPr>
            <w:tcW w:w="2694" w:type="dxa"/>
            <w:tcBorders>
              <w:top w:val="none" w:color="auto" w:sz="0" w:space="0"/>
              <w:left w:val="single" w:color="auto" w:sz="4" w:space="0"/>
              <w:bottom w:val="none" w:color="auto" w:sz="0" w:space="0"/>
              <w:right w:val="single" w:color="auto" w:sz="8" w:space="0"/>
              <w:tl2br w:val="none" w:color="auto" w:sz="0" w:space="0"/>
              <w:tr2bl w:val="none" w:color="auto" w:sz="0" w:space="0"/>
            </w:tcBorders>
            <w:vAlign w:val="top"/>
          </w:tcPr>
          <w:p>
            <w:pPr>
              <w:pStyle w:val="0"/>
              <w:jc w:val="left"/>
              <w:rPr>
                <w:rFonts w:hint="default"/>
                <w:sz w:val="18"/>
              </w:rPr>
            </w:pPr>
            <w:r>
              <w:rPr>
                <w:rFonts w:hint="eastAsia"/>
                <w:sz w:val="18"/>
              </w:rPr>
              <w:t>少し利活用しにくい</w:t>
            </w:r>
          </w:p>
          <w:p>
            <w:pPr>
              <w:pStyle w:val="0"/>
              <w:jc w:val="left"/>
              <w:rPr>
                <w:rFonts w:hint="default" w:ascii="ＭＳ Ｐゴシック" w:hAnsi="ＭＳ Ｐゴシック"/>
                <w:sz w:val="18"/>
              </w:rPr>
            </w:pPr>
            <w:r>
              <w:rPr>
                <w:rFonts w:hint="eastAsia"/>
                <w:sz w:val="18"/>
              </w:rPr>
              <w:t>駐車場が２つのエリアに分かれているため物資の共有等に関して支障が生じる。</w:t>
            </w:r>
          </w:p>
        </w:tc>
      </w:tr>
      <w:tr>
        <w:trPr>
          <w:trHeight w:val="285" w:hRule="atLeast"/>
        </w:trPr>
        <w:tc>
          <w:tcPr>
            <w:tcW w:w="1408" w:type="dxa"/>
            <w:vMerge w:val="continue"/>
            <w:tcBorders>
              <w:top w:val="none" w:color="auto" w:sz="0" w:space="0"/>
              <w:left w:val="single" w:color="auto" w:sz="8" w:space="0"/>
              <w:bottom w:val="none" w:color="auto" w:sz="0" w:space="0"/>
              <w:right w:val="single" w:color="auto" w:sz="4" w:space="0"/>
              <w:tl2br w:val="none" w:color="auto" w:sz="0" w:space="0"/>
              <w:tr2bl w:val="none" w:color="auto" w:sz="0" w:space="0"/>
            </w:tcBorders>
            <w:vAlign w:val="top"/>
          </w:tcPr>
          <w:p>
            <w:pPr>
              <w:pStyle w:val="0"/>
              <w:rPr>
                <w:rFonts w:hint="default"/>
              </w:rPr>
            </w:pPr>
          </w:p>
        </w:tc>
        <w:tc>
          <w:tcPr>
            <w:tcW w:w="2693" w:type="dxa"/>
            <w:tcBorders>
              <w:top w:val="none" w:color="auto" w:sz="0" w:space="0"/>
              <w:left w:val="single" w:color="auto" w:sz="4" w:space="0"/>
              <w:bottom w:val="none" w:color="auto" w:sz="0" w:space="0"/>
              <w:right w:val="none" w:color="auto" w:sz="0" w:space="0"/>
              <w:tl2br w:val="none" w:color="auto" w:sz="0" w:space="0"/>
              <w:tr2bl w:val="none" w:color="auto" w:sz="0" w:space="0"/>
            </w:tcBorders>
            <w:vAlign w:val="top"/>
          </w:tcPr>
          <w:p>
            <w:pPr>
              <w:pStyle w:val="0"/>
              <w:rPr>
                <w:rFonts w:hint="default" w:ascii="ＭＳ Ｐゴシック" w:hAnsi="ＭＳ Ｐゴシック"/>
                <w:sz w:val="18"/>
              </w:rPr>
            </w:pPr>
            <w:r>
              <w:rPr>
                <w:rFonts w:hint="eastAsia" w:ascii="ＭＳ Ｐゴシック" w:hAnsi="ＭＳ Ｐゴシック"/>
                <w:sz w:val="18"/>
              </w:rPr>
              <w:t>△</w:t>
            </w:r>
          </w:p>
        </w:tc>
        <w:tc>
          <w:tcPr>
            <w:tcW w:w="2693"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top"/>
          </w:tcPr>
          <w:p>
            <w:pPr>
              <w:pStyle w:val="0"/>
              <w:rPr>
                <w:rFonts w:hint="default" w:ascii="ＭＳ Ｐゴシック" w:hAnsi="ＭＳ Ｐゴシック"/>
                <w:sz w:val="18"/>
              </w:rPr>
            </w:pPr>
            <w:r>
              <w:rPr>
                <w:rFonts w:hint="eastAsia" w:ascii="ＭＳ Ｐゴシック" w:hAnsi="ＭＳ Ｐゴシック"/>
                <w:sz w:val="18"/>
              </w:rPr>
              <w:t>○</w:t>
            </w:r>
          </w:p>
        </w:tc>
        <w:tc>
          <w:tcPr>
            <w:tcW w:w="2694" w:type="dxa"/>
            <w:tcBorders>
              <w:top w:val="none" w:color="auto" w:sz="0" w:space="0"/>
              <w:left w:val="single" w:color="auto" w:sz="4" w:space="0"/>
              <w:bottom w:val="none" w:color="auto" w:sz="0" w:space="0"/>
              <w:right w:val="single" w:color="auto" w:sz="8" w:space="0"/>
              <w:tl2br w:val="none" w:color="auto" w:sz="0" w:space="0"/>
              <w:tr2bl w:val="none" w:color="auto" w:sz="0" w:space="0"/>
            </w:tcBorders>
            <w:vAlign w:val="top"/>
          </w:tcPr>
          <w:p>
            <w:pPr>
              <w:pStyle w:val="0"/>
              <w:rPr>
                <w:rFonts w:hint="default" w:ascii="ＭＳ Ｐゴシック" w:hAnsi="ＭＳ Ｐゴシック"/>
                <w:sz w:val="18"/>
              </w:rPr>
            </w:pPr>
            <w:r>
              <w:rPr>
                <w:rFonts w:hint="eastAsia"/>
                <w:sz w:val="18"/>
              </w:rPr>
              <w:t>△</w:t>
            </w:r>
          </w:p>
        </w:tc>
      </w:tr>
    </w:tbl>
    <w:p>
      <w:pPr>
        <w:pStyle w:val="40"/>
        <w:spacing w:line="320" w:lineRule="exact"/>
        <w:ind w:left="0" w:leftChars="0" w:firstLine="0" w:firstLineChars="0"/>
        <w:rPr>
          <w:rFonts w:hint="default" w:asciiTheme="minorEastAsia" w:hAnsiTheme="minorEastAsia" w:eastAsiaTheme="minorEastAsia"/>
        </w:rPr>
      </w:pPr>
    </w:p>
    <w:p>
      <w:pPr>
        <w:pStyle w:val="40"/>
        <w:numPr>
          <w:ilvl w:val="0"/>
          <w:numId w:val="11"/>
        </w:numPr>
        <w:ind w:leftChars="0" w:firstLineChars="0"/>
        <w:rPr>
          <w:rFonts w:hint="default" w:ascii="Meiryo UI" w:hAnsi="Meiryo UI" w:eastAsia="Meiryo UI"/>
          <w:sz w:val="24"/>
        </w:rPr>
      </w:pPr>
      <w:r>
        <w:rPr>
          <w:rFonts w:hint="eastAsia" w:ascii="Meiryo UI" w:hAnsi="Meiryo UI" w:eastAsia="Meiryo UI"/>
          <w:sz w:val="24"/>
        </w:rPr>
        <w:t>配置案の総評</w:t>
      </w:r>
    </w:p>
    <w:p>
      <w:pPr>
        <w:pStyle w:val="40"/>
        <w:spacing w:line="320" w:lineRule="exact"/>
        <w:ind w:left="440" w:firstLine="220"/>
        <w:rPr>
          <w:rFonts w:hint="default" w:asciiTheme="minorEastAsia" w:hAnsiTheme="minorEastAsia" w:eastAsiaTheme="minorEastAsia"/>
        </w:rPr>
      </w:pPr>
      <w:r>
        <w:rPr>
          <w:rFonts w:hint="eastAsia" w:asciiTheme="minorEastAsia" w:hAnsiTheme="minorEastAsia" w:eastAsiaTheme="minorEastAsia"/>
        </w:rPr>
        <w:t>本計画の整備にあたっては、日常的な町民利用と大会・各種イベント開催の両方を考慮した配置計画が重要である。</w:t>
      </w:r>
    </w:p>
    <w:p>
      <w:pPr>
        <w:pStyle w:val="40"/>
        <w:spacing w:line="320" w:lineRule="exact"/>
        <w:ind w:left="440" w:firstLine="220"/>
        <w:rPr>
          <w:rFonts w:hint="default" w:asciiTheme="minorEastAsia" w:hAnsiTheme="minorEastAsia" w:eastAsiaTheme="minorEastAsia"/>
        </w:rPr>
      </w:pPr>
      <w:r>
        <w:rPr>
          <w:rFonts w:hint="eastAsia" w:asciiTheme="minorEastAsia" w:hAnsiTheme="minorEastAsia" w:eastAsiaTheme="minorEastAsia"/>
        </w:rPr>
        <w:t>「配置案－Ａ」では、新設の体育館と既存の運動施設を連携させ、さらに広場と体育館を一体的に利用することが計画されている。また、高低差のある敷地に対応し、新たに設置される駐車場から体育館の各階出入口までの動線も合理的に整理されている。計画地周辺環境への配慮や災害対応への充実には柔軟性が重要となるが、この点においても「配置案－Ａ」は他の案よりも優れていると考えられる。</w:t>
      </w:r>
    </w:p>
    <w:p>
      <w:pPr>
        <w:pStyle w:val="40"/>
        <w:spacing w:line="320" w:lineRule="exact"/>
        <w:ind w:left="440" w:firstLine="220"/>
        <w:rPr>
          <w:rFonts w:hint="default" w:asciiTheme="minorEastAsia" w:hAnsiTheme="minorEastAsia" w:eastAsiaTheme="minorEastAsia"/>
        </w:rPr>
      </w:pPr>
      <w:r>
        <w:rPr>
          <w:rFonts w:hint="eastAsia" w:asciiTheme="minorEastAsia" w:hAnsiTheme="minorEastAsia" w:eastAsiaTheme="minorEastAsia"/>
        </w:rPr>
        <w:t>以上</w:t>
      </w:r>
      <w:bookmarkStart w:id="5" w:name="_Hlk127817128"/>
      <w:r>
        <w:rPr>
          <w:rFonts w:hint="eastAsia" w:asciiTheme="minorEastAsia" w:hAnsiTheme="minorEastAsia" w:eastAsiaTheme="minorEastAsia"/>
        </w:rPr>
        <w:t>を踏まえ、「配置案－Ａ」</w:t>
      </w:r>
      <w:bookmarkEnd w:id="5"/>
      <w:r>
        <w:rPr>
          <w:rFonts w:hint="eastAsia" w:asciiTheme="minorEastAsia" w:hAnsiTheme="minorEastAsia" w:eastAsiaTheme="minorEastAsia"/>
        </w:rPr>
        <w:t>が他の案に比べて最もバランスの良い評価となることから、</w:t>
      </w:r>
      <w:r>
        <w:rPr>
          <w:rFonts w:hint="eastAsia" w:asciiTheme="minorEastAsia" w:hAnsiTheme="minorEastAsia" w:eastAsiaTheme="minorEastAsia"/>
          <w:b w:val="1"/>
        </w:rPr>
        <w:t>体育館、駐車場及び広場</w:t>
      </w:r>
      <w:r>
        <w:rPr>
          <w:rFonts w:hint="eastAsia" w:asciiTheme="minorEastAsia" w:hAnsiTheme="minorEastAsia" w:eastAsiaTheme="minorEastAsia"/>
        </w:rPr>
        <w:t>の配置計画は「配置案－Ａ」を想定する。</w:t>
      </w:r>
    </w:p>
    <w:p>
      <w:pPr>
        <w:pStyle w:val="40"/>
        <w:spacing w:line="320" w:lineRule="exact"/>
        <w:ind w:left="440" w:firstLine="220"/>
        <w:rPr>
          <w:rFonts w:hint="default" w:asciiTheme="minorEastAsia" w:hAnsiTheme="minorEastAsia" w:eastAsiaTheme="minorEastAsia"/>
        </w:rPr>
      </w:pPr>
    </w:p>
    <w:p>
      <w:pPr>
        <w:pStyle w:val="40"/>
        <w:spacing w:line="320" w:lineRule="exact"/>
        <w:ind w:left="1080" w:leftChars="0" w:firstLine="0" w:firstLineChars="0"/>
        <w:rPr>
          <w:rFonts w:hint="default" w:asciiTheme="minorEastAsia" w:hAnsiTheme="minorEastAsia" w:eastAsiaTheme="minorEastAsia"/>
        </w:rPr>
      </w:pPr>
    </w:p>
    <w:p>
      <w:pPr>
        <w:pStyle w:val="40"/>
        <w:numPr>
          <w:ilvl w:val="0"/>
          <w:numId w:val="12"/>
        </w:numPr>
        <w:spacing w:line="320" w:lineRule="exact"/>
        <w:ind w:leftChars="0" w:firstLineChars="0"/>
        <w:rPr>
          <w:rFonts w:hint="default" w:asciiTheme="minorEastAsia" w:hAnsiTheme="minorEastAsia" w:eastAsiaTheme="minorEastAsia"/>
        </w:rPr>
      </w:pPr>
      <w:r>
        <w:rPr>
          <w:rFonts w:hint="default" w:asciiTheme="minorEastAsia" w:hAnsiTheme="minorEastAsia" w:eastAsiaTheme="minorEastAsia"/>
        </w:rPr>
        <w:br w:type="page"/>
      </w:r>
    </w:p>
    <w:p>
      <w:pPr>
        <w:pStyle w:val="1"/>
        <w:keepNext w:val="0"/>
        <w:widowControl w:val="0"/>
        <w:pBdr>
          <w:bottom w:val="none" w:color="auto" w:sz="0" w:space="0"/>
        </w:pBdr>
        <w:shd w:val="clear" w:color="auto" w:fill="auto"/>
        <w:tabs>
          <w:tab w:val="left" w:leader="none" w:pos="1320"/>
          <w:tab w:val="right" w:leader="none" w:pos="9020"/>
        </w:tabs>
        <w:autoSpaceDE w:val="0"/>
        <w:autoSpaceDN w:val="0"/>
        <w:spacing w:before="175" w:beforeLines="50" w:beforeAutospacing="0" w:after="0" w:afterLines="0" w:afterAutospacing="0"/>
        <w:ind w:left="1280" w:hanging="1280" w:hangingChars="400"/>
        <w:rPr>
          <w:rFonts w:hint="default" w:ascii="游明朝" w:hAnsi="游明朝" w:eastAsia="游明朝"/>
          <w:b w:val="0"/>
          <w:kern w:val="0"/>
          <w:sz w:val="21"/>
        </w:rPr>
      </w:pPr>
      <w:r>
        <w:rPr>
          <w:rFonts w:hint="eastAsia" w:ascii="Meiryo UI" w:hAnsi="Meiryo UI" w:eastAsia="Meiryo UI"/>
          <w:b w:val="0"/>
          <w:sz w:val="32"/>
          <w:u w:val="single" w:color="auto"/>
        </w:rPr>
        <w:t>６</w:t>
      </w:r>
      <w:r>
        <w:rPr>
          <w:rFonts w:hint="default" w:ascii="Meiryo UI" w:hAnsi="Meiryo UI" w:eastAsia="Meiryo UI"/>
          <w:b w:val="0"/>
          <w:sz w:val="32"/>
          <w:u w:val="single" w:color="auto"/>
        </w:rPr>
        <w:t>－</w:t>
      </w:r>
      <w:r>
        <w:rPr>
          <w:rFonts w:hint="eastAsia" w:ascii="Meiryo UI" w:hAnsi="Meiryo UI" w:eastAsia="Meiryo UI"/>
          <w:b w:val="0"/>
          <w:sz w:val="32"/>
          <w:u w:val="single" w:color="auto"/>
        </w:rPr>
        <w:t>２</w:t>
      </w:r>
      <w:r>
        <w:rPr>
          <w:rFonts w:hint="default" w:ascii="Meiryo UI" w:hAnsi="Meiryo UI" w:eastAsia="Meiryo UI"/>
          <w:b w:val="0"/>
          <w:sz w:val="32"/>
          <w:u w:val="single" w:color="auto"/>
        </w:rPr>
        <w:tab/>
      </w:r>
      <w:r>
        <w:rPr>
          <w:rFonts w:hint="eastAsia" w:ascii="Meiryo UI" w:hAnsi="Meiryo UI" w:eastAsia="Meiryo UI"/>
          <w:b w:val="0"/>
          <w:kern w:val="0"/>
          <w:sz w:val="32"/>
          <w:u w:val="single" w:color="auto"/>
        </w:rPr>
        <w:t>必要諸室と規模の検討</w:t>
      </w:r>
      <w:r>
        <w:rPr>
          <w:rFonts w:hint="default" w:ascii="游明朝" w:hAnsi="游明朝" w:eastAsia="游明朝"/>
          <w:b w:val="0"/>
          <w:kern w:val="0"/>
          <w:sz w:val="21"/>
        </w:rPr>
        <w:tab/>
      </w:r>
    </w:p>
    <w:p>
      <w:pPr>
        <w:pStyle w:val="40"/>
        <w:spacing w:line="320" w:lineRule="exact"/>
        <w:ind w:left="220" w:leftChars="100" w:firstLine="220"/>
        <w:rPr>
          <w:rFonts w:hint="default" w:asciiTheme="minorEastAsia" w:hAnsiTheme="minorEastAsia" w:eastAsiaTheme="minorEastAsia"/>
        </w:rPr>
      </w:pPr>
    </w:p>
    <w:p>
      <w:pPr>
        <w:pStyle w:val="40"/>
        <w:spacing w:line="320" w:lineRule="exact"/>
        <w:ind w:left="220" w:leftChars="100" w:firstLine="220"/>
        <w:rPr>
          <w:rFonts w:hint="default" w:asciiTheme="minorEastAsia" w:hAnsiTheme="minorEastAsia" w:eastAsiaTheme="minorEastAsia"/>
        </w:rPr>
      </w:pPr>
      <w:r>
        <w:rPr>
          <w:rFonts w:hint="eastAsia" w:asciiTheme="minorEastAsia" w:hAnsiTheme="minorEastAsia" w:eastAsiaTheme="minorEastAsia"/>
        </w:rPr>
        <w:t>第５章で設定した基本コンセプトや整備の方向性を踏まえ、新たな体育館における必要諸室と規模を以下のように想定する。</w:t>
      </w:r>
    </w:p>
    <w:p>
      <w:pPr>
        <w:pStyle w:val="40"/>
        <w:spacing w:line="320" w:lineRule="exact"/>
        <w:ind w:left="220" w:leftChars="100" w:firstLine="210"/>
        <w:rPr>
          <w:rFonts w:hint="default" w:ascii="游明朝" w:hAnsi="游明朝" w:eastAsia="游明朝"/>
          <w:sz w:val="21"/>
        </w:rPr>
      </w:pPr>
    </w:p>
    <w:p>
      <w:pPr>
        <w:pStyle w:val="40"/>
        <w:ind w:left="590" w:leftChars="50" w:hanging="480" w:hangingChars="200"/>
        <w:rPr>
          <w:rFonts w:hint="default" w:ascii="Meiryo UI" w:hAnsi="Meiryo UI" w:eastAsia="Meiryo UI"/>
          <w:sz w:val="24"/>
        </w:rPr>
      </w:pPr>
      <w:r>
        <w:rPr>
          <w:rFonts w:hint="eastAsia" w:ascii="Meiryo UI" w:hAnsi="Meiryo UI" w:eastAsia="Meiryo UI"/>
          <w:sz w:val="24"/>
        </w:rPr>
        <w:t>（１）スポーツ施設</w:t>
      </w:r>
    </w:p>
    <w:p>
      <w:pPr>
        <w:pStyle w:val="40"/>
        <w:ind w:left="690" w:leftChars="150" w:hanging="360" w:hangingChars="150"/>
        <w:rPr>
          <w:rFonts w:hint="default" w:ascii="Meiryo UI" w:hAnsi="Meiryo UI" w:eastAsia="Meiryo UI"/>
          <w:sz w:val="24"/>
        </w:rPr>
      </w:pPr>
      <w:r>
        <w:rPr>
          <w:rFonts w:hint="eastAsia" w:ascii="Meiryo UI" w:hAnsi="Meiryo UI" w:eastAsia="Meiryo UI"/>
          <w:sz w:val="24"/>
        </w:rPr>
        <w:t>①</w:t>
      </w:r>
      <w:r>
        <w:rPr>
          <w:rFonts w:hint="eastAsia" w:ascii="Meiryo UI" w:hAnsi="Meiryo UI" w:eastAsia="Meiryo UI"/>
          <w:sz w:val="24"/>
        </w:rPr>
        <w:t xml:space="preserve"> </w:t>
      </w:r>
      <w:r>
        <w:rPr>
          <w:rFonts w:hint="eastAsia" w:ascii="Meiryo UI" w:hAnsi="Meiryo UI" w:eastAsia="Meiryo UI"/>
          <w:sz w:val="24"/>
        </w:rPr>
        <w:t>メインアリーナ</w:t>
      </w:r>
    </w:p>
    <w:p>
      <w:pPr>
        <w:pStyle w:val="40"/>
        <w:numPr>
          <w:ilvl w:val="0"/>
          <w:numId w:val="12"/>
        </w:numPr>
        <w:spacing w:line="320" w:lineRule="exact"/>
        <w:ind w:leftChars="0" w:firstLineChars="0"/>
        <w:rPr>
          <w:rFonts w:hint="default" w:asciiTheme="minorEastAsia" w:hAnsiTheme="minorEastAsia" w:eastAsiaTheme="minorEastAsia"/>
        </w:rPr>
      </w:pPr>
      <w:r>
        <w:rPr>
          <w:rFonts w:hint="eastAsia" w:asciiTheme="minorEastAsia" w:hAnsiTheme="minorEastAsia" w:eastAsiaTheme="minorEastAsia"/>
        </w:rPr>
        <w:t>床面積は公式戦のバスケットボールコート（</w:t>
      </w:r>
      <w:r>
        <w:rPr>
          <w:rFonts w:hint="eastAsia" w:asciiTheme="minorEastAsia" w:hAnsiTheme="minorEastAsia" w:eastAsiaTheme="minorEastAsia"/>
        </w:rPr>
        <w:t>28</w:t>
      </w:r>
      <w:r>
        <w:rPr>
          <w:rFonts w:hint="eastAsia" w:asciiTheme="minorEastAsia" w:hAnsiTheme="minorEastAsia" w:eastAsiaTheme="minorEastAsia"/>
        </w:rPr>
        <w:t>ｍ×</w:t>
      </w:r>
      <w:r>
        <w:rPr>
          <w:rFonts w:hint="eastAsia" w:asciiTheme="minorEastAsia" w:hAnsiTheme="minorEastAsia" w:eastAsiaTheme="minorEastAsia"/>
        </w:rPr>
        <w:t>15</w:t>
      </w:r>
      <w:r>
        <w:rPr>
          <w:rFonts w:hint="eastAsia" w:asciiTheme="minorEastAsia" w:hAnsiTheme="minorEastAsia" w:eastAsiaTheme="minorEastAsia"/>
        </w:rPr>
        <w:t>ｍ）</w:t>
      </w:r>
      <w:r>
        <w:rPr>
          <w:rFonts w:hint="eastAsia" w:asciiTheme="minorEastAsia" w:hAnsiTheme="minorEastAsia" w:eastAsiaTheme="minorEastAsia"/>
        </w:rPr>
        <w:t xml:space="preserve">3 </w:t>
      </w:r>
      <w:r>
        <w:rPr>
          <w:rFonts w:hint="eastAsia" w:asciiTheme="minorEastAsia" w:hAnsiTheme="minorEastAsia" w:eastAsiaTheme="minorEastAsia"/>
        </w:rPr>
        <w:t>面配置を基本とする</w:t>
      </w:r>
      <w:r>
        <w:rPr>
          <w:rFonts w:hint="eastAsia" w:asciiTheme="minorEastAsia" w:hAnsiTheme="minorEastAsia" w:eastAsiaTheme="minorEastAsia"/>
        </w:rPr>
        <w:t xml:space="preserve"> 2,745 </w:t>
      </w:r>
      <w:r>
        <w:rPr>
          <w:rFonts w:hint="eastAsia" w:asciiTheme="minorEastAsia" w:hAnsiTheme="minorEastAsia" w:eastAsiaTheme="minorEastAsia"/>
        </w:rPr>
        <w:t>㎡程度（</w:t>
      </w:r>
      <w:r>
        <w:rPr>
          <w:rFonts w:hint="eastAsia" w:asciiTheme="minorEastAsia" w:hAnsiTheme="minorEastAsia" w:eastAsiaTheme="minorEastAsia"/>
        </w:rPr>
        <w:t>61</w:t>
      </w:r>
      <w:r>
        <w:rPr>
          <w:rFonts w:hint="eastAsia" w:asciiTheme="minorEastAsia" w:hAnsiTheme="minorEastAsia" w:eastAsiaTheme="minorEastAsia"/>
        </w:rPr>
        <w:t>ｍ×</w:t>
      </w:r>
      <w:r>
        <w:rPr>
          <w:rFonts w:hint="eastAsia" w:asciiTheme="minorEastAsia" w:hAnsiTheme="minorEastAsia" w:eastAsiaTheme="minorEastAsia"/>
        </w:rPr>
        <w:t>45</w:t>
      </w:r>
      <w:r>
        <w:rPr>
          <w:rFonts w:hint="eastAsia" w:asciiTheme="minorEastAsia" w:hAnsiTheme="minorEastAsia" w:eastAsiaTheme="minorEastAsia"/>
        </w:rPr>
        <w:t>ｍ）とする。</w:t>
      </w:r>
    </w:p>
    <w:p>
      <w:pPr>
        <w:pStyle w:val="40"/>
        <w:numPr>
          <w:ilvl w:val="0"/>
          <w:numId w:val="12"/>
        </w:numPr>
        <w:spacing w:line="320" w:lineRule="exact"/>
        <w:ind w:leftChars="0" w:firstLineChars="0"/>
        <w:rPr>
          <w:rFonts w:hint="default" w:asciiTheme="minorEastAsia" w:hAnsiTheme="minorEastAsia" w:eastAsiaTheme="minorEastAsia"/>
        </w:rPr>
      </w:pPr>
      <w:r>
        <w:rPr>
          <w:rFonts w:hint="eastAsia" w:asciiTheme="minorEastAsia" w:hAnsiTheme="minorEastAsia" w:eastAsiaTheme="minorEastAsia"/>
        </w:rPr>
        <w:t>主な競技の公式コート規格は下記のとおりである。</w:t>
      </w:r>
    </w:p>
    <w:p>
      <w:pPr>
        <w:pStyle w:val="40"/>
        <w:numPr>
          <w:ilvl w:val="0"/>
          <w:numId w:val="12"/>
        </w:numPr>
        <w:spacing w:line="320" w:lineRule="exact"/>
        <w:ind w:leftChars="0" w:firstLineChars="0"/>
        <w:rPr>
          <w:rFonts w:hint="default" w:asciiTheme="minorEastAsia" w:hAnsiTheme="minorEastAsia" w:eastAsiaTheme="minorEastAsia"/>
        </w:rPr>
      </w:pPr>
      <w:r>
        <w:rPr>
          <w:rFonts w:hint="eastAsia" w:asciiTheme="minorEastAsia" w:hAnsiTheme="minorEastAsia" w:eastAsiaTheme="minorEastAsia"/>
        </w:rPr>
        <w:t>天井の高さは、日本バレーボール協会主催試合の規格である「コートの表面から</w:t>
      </w:r>
      <w:r>
        <w:rPr>
          <w:rFonts w:hint="eastAsia" w:asciiTheme="minorEastAsia" w:hAnsiTheme="minorEastAsia" w:eastAsiaTheme="minorEastAsia"/>
        </w:rPr>
        <w:t xml:space="preserve"> 12.5</w:t>
      </w:r>
      <w:r>
        <w:rPr>
          <w:rFonts w:hint="eastAsia" w:asciiTheme="minorEastAsia" w:hAnsiTheme="minorEastAsia" w:eastAsiaTheme="minorEastAsia"/>
        </w:rPr>
        <w:t>ｍ以上」を確保する。</w:t>
      </w:r>
    </w:p>
    <w:p>
      <w:pPr>
        <w:pStyle w:val="40"/>
        <w:numPr>
          <w:ilvl w:val="0"/>
          <w:numId w:val="12"/>
        </w:numPr>
        <w:spacing w:line="320" w:lineRule="exact"/>
        <w:ind w:leftChars="0" w:firstLineChars="0"/>
        <w:rPr>
          <w:rFonts w:hint="default" w:asciiTheme="minorEastAsia" w:hAnsiTheme="minorEastAsia" w:eastAsiaTheme="minorEastAsia"/>
        </w:rPr>
      </w:pPr>
      <w:bookmarkStart w:id="6" w:name="_Hlk125450513"/>
      <w:r>
        <w:rPr>
          <w:rFonts w:hint="eastAsia" w:asciiTheme="minorEastAsia" w:hAnsiTheme="minorEastAsia" w:eastAsiaTheme="minorEastAsia"/>
        </w:rPr>
        <w:t>防護ネットを設けるなど、多様な競技の使用ができるよう配慮する。</w:t>
      </w:r>
    </w:p>
    <w:p>
      <w:pPr>
        <w:pStyle w:val="40"/>
        <w:numPr>
          <w:ilvl w:val="0"/>
          <w:numId w:val="12"/>
        </w:numPr>
        <w:spacing w:line="320" w:lineRule="exact"/>
        <w:ind w:leftChars="0" w:firstLineChars="0"/>
        <w:rPr>
          <w:rFonts w:hint="default" w:asciiTheme="minorEastAsia" w:hAnsiTheme="minorEastAsia" w:eastAsiaTheme="minorEastAsia"/>
        </w:rPr>
      </w:pPr>
      <w:r>
        <w:rPr>
          <w:rFonts w:hint="eastAsia" w:asciiTheme="minorEastAsia" w:hAnsiTheme="minorEastAsia" w:eastAsiaTheme="minorEastAsia"/>
        </w:rPr>
        <w:t>スポーツ大会や各種イベント開催に対応できるよう、床面の耐荷重に配慮する。</w:t>
      </w:r>
    </w:p>
    <w:p>
      <w:pPr>
        <w:pStyle w:val="40"/>
        <w:numPr>
          <w:ilvl w:val="0"/>
          <w:numId w:val="12"/>
        </w:numPr>
        <w:spacing w:line="320" w:lineRule="exact"/>
        <w:ind w:leftChars="0" w:firstLineChars="0"/>
        <w:rPr>
          <w:rFonts w:hint="default" w:asciiTheme="minorEastAsia" w:hAnsiTheme="minorEastAsia" w:eastAsiaTheme="minorEastAsia"/>
        </w:rPr>
      </w:pPr>
      <w:bookmarkEnd w:id="6"/>
      <w:r>
        <w:rPr>
          <w:rFonts w:hint="eastAsia" w:asciiTheme="minorEastAsia" w:hAnsiTheme="minorEastAsia" w:eastAsiaTheme="minorEastAsia"/>
        </w:rPr>
        <w:t>車いすバスケット等の障がい者スポーツにも対応できる床等も検討する。</w:t>
      </w:r>
    </w:p>
    <w:p>
      <w:pPr>
        <w:pStyle w:val="40"/>
        <w:numPr>
          <w:ilvl w:val="0"/>
          <w:numId w:val="12"/>
        </w:numPr>
        <w:spacing w:line="320" w:lineRule="exact"/>
        <w:ind w:leftChars="0" w:firstLineChars="0"/>
        <w:rPr>
          <w:rFonts w:hint="default" w:asciiTheme="minorEastAsia" w:hAnsiTheme="minorEastAsia" w:eastAsiaTheme="minorEastAsia"/>
        </w:rPr>
      </w:pPr>
      <w:r>
        <w:rPr>
          <w:rFonts w:hint="eastAsia" w:asciiTheme="minorEastAsia" w:hAnsiTheme="minorEastAsia" w:eastAsiaTheme="minorEastAsia"/>
        </w:rPr>
        <w:t>競技種別ごとのコートコート数等は下表を参考に今後検討を行う。</w:t>
      </w:r>
    </w:p>
    <w:p>
      <w:pPr>
        <w:pStyle w:val="40"/>
        <w:spacing w:line="320" w:lineRule="exact"/>
        <w:ind w:leftChars="0" w:firstLineChars="0"/>
        <w:rPr>
          <w:rFonts w:hint="default" w:asciiTheme="minorEastAsia" w:hAnsiTheme="minorEastAsia" w:eastAsiaTheme="minorEastAsia"/>
        </w:rPr>
      </w:pPr>
      <w:r>
        <w:rPr>
          <w:rFonts w:hint="eastAsia" w:asciiTheme="minorEastAsia" w:hAnsiTheme="minorEastAsia" w:eastAsiaTheme="minorEastAsia"/>
        </w:rPr>
        <w:t>　　</w:t>
      </w:r>
    </w:p>
    <w:p>
      <w:pPr>
        <w:pStyle w:val="40"/>
        <w:spacing w:line="320" w:lineRule="exact"/>
        <w:ind w:leftChars="0" w:firstLineChars="0"/>
        <w:jc w:val="center"/>
        <w:rPr>
          <w:rFonts w:hint="default" w:asciiTheme="minorEastAsia" w:hAnsiTheme="minorEastAsia" w:eastAsiaTheme="minorEastAsia"/>
        </w:rPr>
      </w:pPr>
      <w:r>
        <w:rPr>
          <w:rFonts w:hint="eastAsia" w:asciiTheme="majorEastAsia" w:hAnsiTheme="majorEastAsia" w:eastAsiaTheme="majorEastAsia"/>
          <w:b w:val="1"/>
          <w:color w:val="000000" w:themeColor="text1"/>
          <w:sz w:val="20"/>
        </w:rPr>
        <w:t>表Ⅵ－４　</w:t>
      </w:r>
      <w:r>
        <w:rPr>
          <w:rFonts w:hint="eastAsia" w:asciiTheme="majorEastAsia" w:hAnsiTheme="majorEastAsia" w:eastAsiaTheme="majorEastAsia"/>
          <w:b w:val="1"/>
          <w:sz w:val="21"/>
        </w:rPr>
        <w:t>メインアリーナの競技種別コート数案</w:t>
      </w:r>
    </w:p>
    <w:tbl>
      <w:tblPr>
        <w:tblStyle w:val="156"/>
        <w:tblW w:w="8498" w:type="dxa"/>
        <w:tblInd w:w="562" w:type="dxa"/>
        <w:tblLayout w:type="fixed"/>
        <w:tblLook w:firstRow="1" w:lastRow="0" w:firstColumn="1" w:lastColumn="0" w:noHBand="0" w:noVBand="1" w:val="04A0"/>
      </w:tblPr>
      <w:tblGrid>
        <w:gridCol w:w="1985"/>
        <w:gridCol w:w="1843"/>
        <w:gridCol w:w="3543"/>
        <w:gridCol w:w="1127"/>
      </w:tblGrid>
      <w:tr>
        <w:trPr>
          <w:trHeight w:val="1054" w:hRule="atLeast"/>
        </w:trPr>
        <w:tc>
          <w:tcPr>
            <w:tcW w:w="1985" w:type="dxa"/>
            <w:tcBorders>
              <w:top w:val="none" w:color="auto" w:sz="0" w:space="0"/>
              <w:left w:val="none" w:color="auto" w:sz="0" w:space="0"/>
              <w:bottom w:val="double" w:color="auto" w:sz="4" w:space="0"/>
              <w:right w:val="none" w:color="auto" w:sz="0" w:space="0"/>
              <w:tl2br w:val="none" w:color="auto" w:sz="0" w:space="0"/>
              <w:tr2bl w:val="none" w:color="auto" w:sz="0" w:space="0"/>
            </w:tcBorders>
            <w:shd w:val="clear" w:color="auto" w:themeFill="background1" w:themeFillTint="FF" w:themeFillShade="D9"/>
            <w:vAlign w:val="center"/>
          </w:tcPr>
          <w:p>
            <w:pPr>
              <w:pStyle w:val="0"/>
              <w:rPr>
                <w:rFonts w:hint="default" w:ascii="ＭＳ ゴシック" w:hAnsi="ＭＳ ゴシック" w:eastAsia="ＭＳ ゴシック"/>
                <w:sz w:val="20"/>
              </w:rPr>
            </w:pPr>
            <w:r>
              <w:rPr>
                <w:rFonts w:hint="eastAsia" w:ascii="ＭＳ ゴシック" w:hAnsi="ＭＳ ゴシック" w:eastAsia="ＭＳ ゴシック"/>
                <w:sz w:val="20"/>
              </w:rPr>
              <w:t>競技種別</w:t>
            </w:r>
          </w:p>
        </w:tc>
        <w:tc>
          <w:tcPr>
            <w:tcW w:w="1843" w:type="dxa"/>
            <w:tcBorders>
              <w:top w:val="none" w:color="auto" w:sz="0" w:space="0"/>
              <w:left w:val="none" w:color="auto" w:sz="0" w:space="0"/>
              <w:bottom w:val="double" w:color="auto" w:sz="4" w:space="0"/>
              <w:right w:val="none" w:color="auto" w:sz="0" w:space="0"/>
              <w:tl2br w:val="none" w:color="auto" w:sz="0" w:space="0"/>
              <w:tr2bl w:val="none" w:color="auto" w:sz="0" w:space="0"/>
            </w:tcBorders>
            <w:shd w:val="clear" w:color="auto" w:themeFill="background1" w:themeFillTint="FF" w:themeFillShade="D9"/>
            <w:vAlign w:val="center"/>
          </w:tcPr>
          <w:p>
            <w:pPr>
              <w:pStyle w:val="0"/>
              <w:rPr>
                <w:rFonts w:hint="default" w:ascii="ＭＳ ゴシック" w:hAnsi="ＭＳ ゴシック" w:eastAsia="ＭＳ ゴシック"/>
                <w:sz w:val="20"/>
              </w:rPr>
            </w:pPr>
            <w:r>
              <w:rPr>
                <w:rFonts w:hint="eastAsia" w:ascii="ＭＳ ゴシック" w:hAnsi="ＭＳ ゴシック" w:eastAsia="ＭＳ ゴシック"/>
                <w:sz w:val="20"/>
              </w:rPr>
              <w:t>公式コート</w:t>
            </w:r>
          </w:p>
          <w:p>
            <w:pPr>
              <w:pStyle w:val="0"/>
              <w:rPr>
                <w:rFonts w:hint="default" w:ascii="ＭＳ ゴシック" w:hAnsi="ＭＳ ゴシック" w:eastAsia="ＭＳ ゴシック"/>
                <w:sz w:val="20"/>
              </w:rPr>
            </w:pPr>
            <w:r>
              <w:rPr>
                <w:rFonts w:hint="eastAsia" w:ascii="ＭＳ ゴシック" w:hAnsi="ＭＳ ゴシック" w:eastAsia="ＭＳ ゴシック"/>
                <w:sz w:val="20"/>
              </w:rPr>
              <w:t>規格</w:t>
            </w:r>
          </w:p>
        </w:tc>
        <w:tc>
          <w:tcPr>
            <w:tcW w:w="3543" w:type="dxa"/>
            <w:tcBorders>
              <w:top w:val="none" w:color="auto" w:sz="0" w:space="0"/>
              <w:left w:val="none" w:color="auto" w:sz="0" w:space="0"/>
              <w:bottom w:val="double" w:color="auto" w:sz="4" w:space="0"/>
              <w:right w:val="none" w:color="auto" w:sz="0" w:space="0"/>
              <w:tl2br w:val="none" w:color="auto" w:sz="0" w:space="0"/>
              <w:tr2bl w:val="none" w:color="auto" w:sz="0" w:space="0"/>
            </w:tcBorders>
            <w:shd w:val="clear" w:color="auto" w:themeFill="background1" w:themeFillTint="FF" w:themeFillShade="D9"/>
            <w:vAlign w:val="center"/>
          </w:tcPr>
          <w:p>
            <w:pPr>
              <w:pStyle w:val="0"/>
              <w:rPr>
                <w:rFonts w:hint="default" w:ascii="ＭＳ ゴシック" w:hAnsi="ＭＳ ゴシック" w:eastAsia="ＭＳ ゴシック"/>
                <w:sz w:val="20"/>
              </w:rPr>
            </w:pPr>
            <w:r>
              <w:rPr>
                <w:rFonts w:hint="eastAsia" w:ascii="ＭＳ ゴシック" w:hAnsi="ＭＳ ゴシック" w:eastAsia="ＭＳ ゴシック"/>
                <w:sz w:val="20"/>
              </w:rPr>
              <w:t>コート周辺の余地</w:t>
            </w:r>
          </w:p>
        </w:tc>
        <w:tc>
          <w:tcPr>
            <w:tcW w:w="1127" w:type="dxa"/>
            <w:tcBorders>
              <w:top w:val="none" w:color="auto" w:sz="0" w:space="0"/>
              <w:left w:val="none" w:color="auto" w:sz="0" w:space="0"/>
              <w:bottom w:val="double" w:color="auto" w:sz="4" w:space="0"/>
              <w:right w:val="none" w:color="auto" w:sz="0" w:space="0"/>
              <w:tl2br w:val="none" w:color="auto" w:sz="0" w:space="0"/>
              <w:tr2bl w:val="none" w:color="auto" w:sz="0" w:space="0"/>
            </w:tcBorders>
            <w:shd w:val="clear" w:color="auto" w:themeFill="background1" w:themeFillTint="FF" w:themeFillShade="D9"/>
            <w:vAlign w:val="center"/>
          </w:tcPr>
          <w:p>
            <w:pPr>
              <w:pStyle w:val="0"/>
              <w:rPr>
                <w:rFonts w:hint="default" w:ascii="ＭＳ ゴシック" w:hAnsi="ＭＳ ゴシック" w:eastAsia="ＭＳ ゴシック"/>
                <w:sz w:val="20"/>
              </w:rPr>
            </w:pPr>
            <w:r>
              <w:rPr>
                <w:rFonts w:hint="eastAsia" w:ascii="ＭＳ ゴシック" w:hAnsi="ＭＳ ゴシック" w:eastAsia="ＭＳ ゴシック"/>
                <w:sz w:val="20"/>
              </w:rPr>
              <w:t>確保可能</w:t>
            </w:r>
          </w:p>
          <w:p>
            <w:pPr>
              <w:pStyle w:val="0"/>
              <w:rPr>
                <w:rFonts w:hint="default" w:ascii="ＭＳ ゴシック" w:hAnsi="ＭＳ ゴシック" w:eastAsia="ＭＳ ゴシック"/>
                <w:sz w:val="20"/>
              </w:rPr>
            </w:pPr>
            <w:r>
              <w:rPr>
                <w:rFonts w:hint="eastAsia" w:ascii="ＭＳ ゴシック" w:hAnsi="ＭＳ ゴシック" w:eastAsia="ＭＳ ゴシック"/>
                <w:sz w:val="20"/>
              </w:rPr>
              <w:t>コート数</w:t>
            </w:r>
          </w:p>
        </w:tc>
      </w:tr>
      <w:tr>
        <w:trPr>
          <w:trHeight w:val="1054" w:hRule="atLeast"/>
        </w:trPr>
        <w:tc>
          <w:tcPr>
            <w:tcW w:w="1985" w:type="dxa"/>
            <w:tcBorders>
              <w:top w:val="double" w:color="auto" w:sz="4" w:space="0"/>
              <w:left w:val="none" w:color="auto" w:sz="0" w:space="0"/>
              <w:bottom w:val="single" w:color="auto" w:sz="4" w:space="0"/>
              <w:right w:val="none" w:color="auto" w:sz="0" w:space="0"/>
              <w:tl2br w:val="none" w:color="auto" w:sz="0" w:space="0"/>
              <w:tr2bl w:val="none" w:color="auto" w:sz="0" w:space="0"/>
            </w:tcBorders>
            <w:vAlign w:val="center"/>
          </w:tcPr>
          <w:p>
            <w:pPr>
              <w:pStyle w:val="0"/>
              <w:rPr>
                <w:rFonts w:hint="default" w:ascii="Meiryo UI" w:hAnsi="Meiryo UI" w:eastAsia="Meiryo UI"/>
              </w:rPr>
            </w:pPr>
            <w:r>
              <w:rPr>
                <w:rFonts w:hint="eastAsia" w:ascii="Meiryo UI" w:hAnsi="Meiryo UI" w:eastAsia="Meiryo UI"/>
              </w:rPr>
              <w:t>バスケットボール</w:t>
            </w:r>
          </w:p>
        </w:tc>
        <w:tc>
          <w:tcPr>
            <w:tcW w:w="1843" w:type="dxa"/>
            <w:tcBorders>
              <w:top w:val="double" w:color="auto" w:sz="4" w:space="0"/>
              <w:left w:val="none" w:color="auto" w:sz="0" w:space="0"/>
              <w:bottom w:val="single" w:color="auto" w:sz="4" w:space="0"/>
              <w:right w:val="none" w:color="auto" w:sz="0" w:space="0"/>
              <w:tl2br w:val="none" w:color="auto" w:sz="0" w:space="0"/>
              <w:tr2bl w:val="none" w:color="auto" w:sz="0" w:space="0"/>
            </w:tcBorders>
            <w:vAlign w:val="center"/>
          </w:tcPr>
          <w:p>
            <w:pPr>
              <w:pStyle w:val="0"/>
              <w:rPr>
                <w:rFonts w:hint="default" w:ascii="Meiryo UI" w:hAnsi="Meiryo UI" w:eastAsia="Meiryo UI"/>
              </w:rPr>
            </w:pPr>
            <w:r>
              <w:rPr>
                <w:rFonts w:hint="eastAsia" w:ascii="Meiryo UI" w:hAnsi="Meiryo UI" w:eastAsia="Meiryo UI"/>
              </w:rPr>
              <w:t>28</w:t>
            </w:r>
            <w:r>
              <w:rPr>
                <w:rFonts w:hint="eastAsia" w:ascii="Meiryo UI" w:hAnsi="Meiryo UI" w:eastAsia="Meiryo UI"/>
              </w:rPr>
              <w:t>ｍ×</w:t>
            </w:r>
            <w:r>
              <w:rPr>
                <w:rFonts w:hint="eastAsia" w:ascii="Meiryo UI" w:hAnsi="Meiryo UI" w:eastAsia="Meiryo UI"/>
              </w:rPr>
              <w:t>15</w:t>
            </w:r>
            <w:r>
              <w:rPr>
                <w:rFonts w:hint="eastAsia" w:ascii="Meiryo UI" w:hAnsi="Meiryo UI" w:eastAsia="Meiryo UI"/>
              </w:rPr>
              <w:t>ｍ</w:t>
            </w:r>
          </w:p>
        </w:tc>
        <w:tc>
          <w:tcPr>
            <w:tcW w:w="3543" w:type="dxa"/>
            <w:tcBorders>
              <w:top w:val="double" w:color="auto" w:sz="4" w:space="0"/>
              <w:left w:val="none" w:color="auto" w:sz="0" w:space="0"/>
              <w:bottom w:val="single" w:color="auto" w:sz="4" w:space="0"/>
              <w:right w:val="none" w:color="auto" w:sz="0" w:space="0"/>
              <w:tl2br w:val="none" w:color="auto" w:sz="0" w:space="0"/>
              <w:tr2bl w:val="none" w:color="auto" w:sz="0" w:space="0"/>
            </w:tcBorders>
            <w:vAlign w:val="center"/>
          </w:tcPr>
          <w:p>
            <w:pPr>
              <w:pStyle w:val="0"/>
              <w:spacing w:line="300" w:lineRule="exact"/>
              <w:jc w:val="both"/>
              <w:rPr>
                <w:rFonts w:hint="default" w:ascii="Meiryo UI" w:hAnsi="Meiryo UI" w:eastAsia="Meiryo UI"/>
                <w:sz w:val="21"/>
              </w:rPr>
            </w:pPr>
            <w:r>
              <w:rPr>
                <w:rFonts w:hint="eastAsia" w:ascii="Meiryo UI" w:hAnsi="Meiryo UI" w:eastAsia="Meiryo UI"/>
                <w:sz w:val="21"/>
              </w:rPr>
              <w:t>境界線から障害物まで</w:t>
            </w:r>
            <w:r>
              <w:rPr>
                <w:rFonts w:hint="eastAsia" w:ascii="Meiryo UI" w:hAnsi="Meiryo UI" w:eastAsia="Meiryo UI"/>
                <w:sz w:val="21"/>
              </w:rPr>
              <w:t>5</w:t>
            </w:r>
            <w:r>
              <w:rPr>
                <w:rFonts w:hint="eastAsia" w:ascii="Meiryo UI" w:hAnsi="Meiryo UI" w:eastAsia="Meiryo UI"/>
                <w:sz w:val="21"/>
              </w:rPr>
              <w:t>ｍ以上を推奨</w:t>
            </w:r>
          </w:p>
          <w:p>
            <w:pPr>
              <w:pStyle w:val="0"/>
              <w:spacing w:line="300" w:lineRule="exact"/>
              <w:jc w:val="both"/>
              <w:rPr>
                <w:rFonts w:hint="default" w:ascii="Meiryo UI" w:hAnsi="Meiryo UI" w:eastAsia="Meiryo UI"/>
                <w:sz w:val="21"/>
              </w:rPr>
            </w:pPr>
            <w:r>
              <w:rPr>
                <w:rFonts w:hint="eastAsia" w:ascii="Meiryo UI" w:hAnsi="Meiryo UI" w:eastAsia="Meiryo UI"/>
                <w:sz w:val="21"/>
              </w:rPr>
              <w:t>隣接コートの感覚は</w:t>
            </w:r>
            <w:r>
              <w:rPr>
                <w:rFonts w:hint="eastAsia" w:ascii="Meiryo UI" w:hAnsi="Meiryo UI" w:eastAsia="Meiryo UI"/>
                <w:sz w:val="21"/>
              </w:rPr>
              <w:t>7</w:t>
            </w:r>
            <w:r>
              <w:rPr>
                <w:rFonts w:hint="eastAsia" w:ascii="Meiryo UI" w:hAnsi="Meiryo UI" w:eastAsia="Meiryo UI"/>
                <w:sz w:val="21"/>
              </w:rPr>
              <w:t>ｍ以上を推奨</w:t>
            </w:r>
          </w:p>
        </w:tc>
        <w:tc>
          <w:tcPr>
            <w:tcW w:w="1127" w:type="dxa"/>
            <w:tcBorders>
              <w:top w:val="double" w:color="auto" w:sz="4" w:space="0"/>
              <w:left w:val="none" w:color="auto" w:sz="0" w:space="0"/>
              <w:bottom w:val="single" w:color="auto" w:sz="4" w:space="0"/>
              <w:right w:val="none" w:color="auto" w:sz="0" w:space="0"/>
              <w:tl2br w:val="none" w:color="auto" w:sz="0" w:space="0"/>
              <w:tr2bl w:val="none" w:color="auto" w:sz="0" w:space="0"/>
            </w:tcBorders>
            <w:vAlign w:val="center"/>
          </w:tcPr>
          <w:p>
            <w:pPr>
              <w:pStyle w:val="0"/>
              <w:spacing w:line="300" w:lineRule="exact"/>
              <w:rPr>
                <w:rFonts w:hint="default" w:ascii="Meiryo UI" w:hAnsi="Meiryo UI" w:eastAsia="Meiryo UI"/>
              </w:rPr>
            </w:pPr>
            <w:r>
              <w:rPr>
                <w:rFonts w:hint="eastAsia" w:ascii="Meiryo UI" w:hAnsi="Meiryo UI" w:eastAsia="Meiryo UI"/>
              </w:rPr>
              <w:t>３面</w:t>
            </w:r>
          </w:p>
        </w:tc>
      </w:tr>
      <w:tr>
        <w:trPr>
          <w:trHeight w:val="1054" w:hRule="atLeast"/>
        </w:trPr>
        <w:tc>
          <w:tcPr>
            <w:tcW w:w="1985"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center"/>
          </w:tcPr>
          <w:p>
            <w:pPr>
              <w:pStyle w:val="0"/>
              <w:rPr>
                <w:rFonts w:hint="default" w:ascii="Meiryo UI" w:hAnsi="Meiryo UI" w:eastAsia="Meiryo UI"/>
              </w:rPr>
            </w:pPr>
            <w:r>
              <w:rPr>
                <w:rFonts w:hint="eastAsia" w:ascii="Meiryo UI" w:hAnsi="Meiryo UI" w:eastAsia="Meiryo UI"/>
              </w:rPr>
              <w:t>ハンドボール</w:t>
            </w:r>
          </w:p>
        </w:tc>
        <w:tc>
          <w:tcPr>
            <w:tcW w:w="1843"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center"/>
          </w:tcPr>
          <w:p>
            <w:pPr>
              <w:pStyle w:val="0"/>
              <w:rPr>
                <w:rFonts w:hint="default" w:ascii="Meiryo UI" w:hAnsi="Meiryo UI" w:eastAsia="Meiryo UI"/>
              </w:rPr>
            </w:pPr>
            <w:r>
              <w:rPr>
                <w:rFonts w:hint="eastAsia" w:ascii="Meiryo UI" w:hAnsi="Meiryo UI" w:eastAsia="Meiryo UI"/>
              </w:rPr>
              <w:t>40</w:t>
            </w:r>
            <w:r>
              <w:rPr>
                <w:rFonts w:hint="eastAsia" w:ascii="Meiryo UI" w:hAnsi="Meiryo UI" w:eastAsia="Meiryo UI"/>
              </w:rPr>
              <w:t>ｍ×</w:t>
            </w:r>
            <w:r>
              <w:rPr>
                <w:rFonts w:hint="eastAsia" w:ascii="Meiryo UI" w:hAnsi="Meiryo UI" w:eastAsia="Meiryo UI"/>
              </w:rPr>
              <w:t>20</w:t>
            </w:r>
            <w:r>
              <w:rPr>
                <w:rFonts w:hint="eastAsia" w:ascii="Meiryo UI" w:hAnsi="Meiryo UI" w:eastAsia="Meiryo UI"/>
              </w:rPr>
              <w:t>ｍ</w:t>
            </w:r>
          </w:p>
        </w:tc>
        <w:tc>
          <w:tcPr>
            <w:tcW w:w="3543"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center"/>
          </w:tcPr>
          <w:p>
            <w:pPr>
              <w:pStyle w:val="0"/>
              <w:spacing w:line="300" w:lineRule="exact"/>
              <w:jc w:val="both"/>
              <w:rPr>
                <w:rFonts w:hint="default" w:ascii="Meiryo UI" w:hAnsi="Meiryo UI" w:eastAsia="Meiryo UI"/>
              </w:rPr>
            </w:pPr>
            <w:r>
              <w:rPr>
                <w:rFonts w:hint="eastAsia" w:ascii="Meiryo UI" w:hAnsi="Meiryo UI" w:eastAsia="Meiryo UI"/>
              </w:rPr>
              <w:t>サイドラインに沿って幅</w:t>
            </w:r>
            <w:r>
              <w:rPr>
                <w:rFonts w:hint="eastAsia" w:ascii="Meiryo UI" w:hAnsi="Meiryo UI" w:eastAsia="Meiryo UI"/>
              </w:rPr>
              <w:t xml:space="preserve"> 1</w:t>
            </w:r>
            <w:r>
              <w:rPr>
                <w:rFonts w:hint="eastAsia" w:ascii="Meiryo UI" w:hAnsi="Meiryo UI" w:eastAsia="Meiryo UI"/>
              </w:rPr>
              <w:t>ｍ以上</w:t>
            </w:r>
          </w:p>
          <w:p>
            <w:pPr>
              <w:pStyle w:val="0"/>
              <w:spacing w:line="300" w:lineRule="exact"/>
              <w:jc w:val="both"/>
              <w:rPr>
                <w:rFonts w:hint="default" w:ascii="Meiryo UI" w:hAnsi="Meiryo UI" w:eastAsia="Meiryo UI"/>
              </w:rPr>
            </w:pPr>
            <w:r>
              <w:rPr>
                <w:rFonts w:hint="eastAsia" w:ascii="Meiryo UI" w:hAnsi="Meiryo UI" w:eastAsia="Meiryo UI"/>
              </w:rPr>
              <w:t>ゴールラインの後方に幅</w:t>
            </w:r>
            <w:r>
              <w:rPr>
                <w:rFonts w:hint="eastAsia" w:ascii="Meiryo UI" w:hAnsi="Meiryo UI" w:eastAsia="Meiryo UI"/>
              </w:rPr>
              <w:t xml:space="preserve"> 2</w:t>
            </w:r>
            <w:r>
              <w:rPr>
                <w:rFonts w:hint="eastAsia" w:ascii="Meiryo UI" w:hAnsi="Meiryo UI" w:eastAsia="Meiryo UI"/>
              </w:rPr>
              <w:t>ｍ以上</w:t>
            </w:r>
          </w:p>
        </w:tc>
        <w:tc>
          <w:tcPr>
            <w:tcW w:w="1127"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center"/>
          </w:tcPr>
          <w:p>
            <w:pPr>
              <w:pStyle w:val="0"/>
              <w:spacing w:line="300" w:lineRule="exact"/>
              <w:rPr>
                <w:rFonts w:hint="default" w:ascii="Meiryo UI" w:hAnsi="Meiryo UI" w:eastAsia="Meiryo UI"/>
              </w:rPr>
            </w:pPr>
            <w:r>
              <w:rPr>
                <w:rFonts w:hint="eastAsia" w:ascii="Meiryo UI" w:hAnsi="Meiryo UI" w:eastAsia="Meiryo UI"/>
              </w:rPr>
              <w:t>２面</w:t>
            </w:r>
          </w:p>
        </w:tc>
      </w:tr>
      <w:tr>
        <w:trPr>
          <w:trHeight w:val="1054" w:hRule="atLeast"/>
        </w:trPr>
        <w:tc>
          <w:tcPr>
            <w:tcW w:w="1985"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center"/>
          </w:tcPr>
          <w:p>
            <w:pPr>
              <w:pStyle w:val="0"/>
              <w:rPr>
                <w:rFonts w:hint="default" w:ascii="Meiryo UI" w:hAnsi="Meiryo UI" w:eastAsia="Meiryo UI"/>
              </w:rPr>
            </w:pPr>
            <w:r>
              <w:rPr>
                <w:rFonts w:hint="eastAsia" w:ascii="Meiryo UI" w:hAnsi="Meiryo UI" w:eastAsia="Meiryo UI"/>
              </w:rPr>
              <w:t>バレーボール</w:t>
            </w:r>
            <w:r>
              <w:rPr>
                <w:rFonts w:hint="eastAsia" w:ascii="Meiryo UI" w:hAnsi="Meiryo UI" w:eastAsia="Meiryo UI"/>
              </w:rPr>
              <w:t>6</w:t>
            </w:r>
            <w:r>
              <w:rPr>
                <w:rFonts w:hint="eastAsia" w:ascii="Meiryo UI" w:hAnsi="Meiryo UI" w:eastAsia="Meiryo UI"/>
              </w:rPr>
              <w:t>人制</w:t>
            </w:r>
          </w:p>
        </w:tc>
        <w:tc>
          <w:tcPr>
            <w:tcW w:w="1843"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center"/>
          </w:tcPr>
          <w:p>
            <w:pPr>
              <w:pStyle w:val="0"/>
              <w:rPr>
                <w:rFonts w:hint="default" w:ascii="Meiryo UI" w:hAnsi="Meiryo UI" w:eastAsia="Meiryo UI"/>
              </w:rPr>
            </w:pPr>
            <w:r>
              <w:rPr>
                <w:rFonts w:hint="eastAsia" w:ascii="Meiryo UI" w:hAnsi="Meiryo UI" w:eastAsia="Meiryo UI"/>
              </w:rPr>
              <w:t>18</w:t>
            </w:r>
            <w:r>
              <w:rPr>
                <w:rFonts w:hint="eastAsia" w:ascii="Meiryo UI" w:hAnsi="Meiryo UI" w:eastAsia="Meiryo UI"/>
              </w:rPr>
              <w:t>ｍ×</w:t>
            </w:r>
            <w:r>
              <w:rPr>
                <w:rFonts w:hint="eastAsia" w:ascii="Meiryo UI" w:hAnsi="Meiryo UI" w:eastAsia="Meiryo UI"/>
              </w:rPr>
              <w:t>9</w:t>
            </w:r>
            <w:r>
              <w:rPr>
                <w:rFonts w:hint="eastAsia" w:ascii="Meiryo UI" w:hAnsi="Meiryo UI" w:eastAsia="Meiryo UI"/>
              </w:rPr>
              <w:t>ｍ</w:t>
            </w:r>
          </w:p>
        </w:tc>
        <w:tc>
          <w:tcPr>
            <w:tcW w:w="3543"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center"/>
          </w:tcPr>
          <w:p>
            <w:pPr>
              <w:pStyle w:val="0"/>
              <w:spacing w:line="300" w:lineRule="exact"/>
              <w:jc w:val="both"/>
              <w:rPr>
                <w:rFonts w:hint="default" w:ascii="Meiryo UI" w:hAnsi="Meiryo UI" w:eastAsia="Meiryo UI"/>
              </w:rPr>
            </w:pPr>
            <w:r>
              <w:rPr>
                <w:rFonts w:hint="eastAsia" w:ascii="Meiryo UI" w:hAnsi="Meiryo UI" w:eastAsia="Meiryo UI"/>
              </w:rPr>
              <w:t>サイドラインから</w:t>
            </w:r>
            <w:r>
              <w:rPr>
                <w:rFonts w:hint="eastAsia" w:ascii="Meiryo UI" w:hAnsi="Meiryo UI" w:eastAsia="Meiryo UI"/>
              </w:rPr>
              <w:t xml:space="preserve"> 5</w:t>
            </w:r>
            <w:r>
              <w:rPr>
                <w:rFonts w:hint="eastAsia" w:ascii="Meiryo UI" w:hAnsi="Meiryo UI" w:eastAsia="Meiryo UI"/>
              </w:rPr>
              <w:t>ｍ以上</w:t>
            </w:r>
          </w:p>
          <w:p>
            <w:pPr>
              <w:pStyle w:val="0"/>
              <w:spacing w:line="300" w:lineRule="exact"/>
              <w:jc w:val="both"/>
              <w:rPr>
                <w:rFonts w:hint="default" w:ascii="Meiryo UI" w:hAnsi="Meiryo UI" w:eastAsia="Meiryo UI"/>
              </w:rPr>
            </w:pPr>
            <w:r>
              <w:rPr>
                <w:rFonts w:hint="eastAsia" w:ascii="Meiryo UI" w:hAnsi="Meiryo UI" w:eastAsia="Meiryo UI"/>
              </w:rPr>
              <w:t>エンドラインから</w:t>
            </w:r>
            <w:r>
              <w:rPr>
                <w:rFonts w:hint="eastAsia" w:ascii="Meiryo UI" w:hAnsi="Meiryo UI" w:eastAsia="Meiryo UI"/>
              </w:rPr>
              <w:t xml:space="preserve"> 8</w:t>
            </w:r>
            <w:r>
              <w:rPr>
                <w:rFonts w:hint="eastAsia" w:ascii="Meiryo UI" w:hAnsi="Meiryo UI" w:eastAsia="Meiryo UI"/>
              </w:rPr>
              <w:t>ｍ以上</w:t>
            </w:r>
          </w:p>
        </w:tc>
        <w:tc>
          <w:tcPr>
            <w:tcW w:w="1127"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center"/>
          </w:tcPr>
          <w:p>
            <w:pPr>
              <w:pStyle w:val="0"/>
              <w:spacing w:line="300" w:lineRule="exact"/>
              <w:rPr>
                <w:rFonts w:hint="default" w:ascii="Meiryo UI" w:hAnsi="Meiryo UI" w:eastAsia="Meiryo UI"/>
              </w:rPr>
            </w:pPr>
            <w:r>
              <w:rPr>
                <w:rFonts w:hint="eastAsia" w:ascii="Meiryo UI" w:hAnsi="Meiryo UI" w:eastAsia="Meiryo UI"/>
              </w:rPr>
              <w:t>６面</w:t>
            </w:r>
          </w:p>
        </w:tc>
      </w:tr>
      <w:tr>
        <w:trPr>
          <w:trHeight w:val="1054" w:hRule="atLeast"/>
        </w:trPr>
        <w:tc>
          <w:tcPr>
            <w:tcW w:w="1985"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center"/>
          </w:tcPr>
          <w:p>
            <w:pPr>
              <w:pStyle w:val="0"/>
              <w:rPr>
                <w:rFonts w:hint="default" w:ascii="Meiryo UI" w:hAnsi="Meiryo UI" w:eastAsia="Meiryo UI"/>
              </w:rPr>
            </w:pPr>
            <w:r>
              <w:rPr>
                <w:rFonts w:hint="eastAsia" w:ascii="Meiryo UI" w:hAnsi="Meiryo UI" w:eastAsia="Meiryo UI"/>
              </w:rPr>
              <w:t>バレーボール</w:t>
            </w:r>
            <w:r>
              <w:rPr>
                <w:rFonts w:hint="eastAsia" w:ascii="Meiryo UI" w:hAnsi="Meiryo UI" w:eastAsia="Meiryo UI"/>
              </w:rPr>
              <w:t>9</w:t>
            </w:r>
            <w:r>
              <w:rPr>
                <w:rFonts w:hint="eastAsia" w:ascii="Meiryo UI" w:hAnsi="Meiryo UI" w:eastAsia="Meiryo UI"/>
              </w:rPr>
              <w:t>人制</w:t>
            </w:r>
          </w:p>
        </w:tc>
        <w:tc>
          <w:tcPr>
            <w:tcW w:w="1843"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center"/>
          </w:tcPr>
          <w:p>
            <w:pPr>
              <w:pStyle w:val="0"/>
              <w:rPr>
                <w:rFonts w:hint="default" w:ascii="Meiryo UI" w:hAnsi="Meiryo UI" w:eastAsia="Meiryo UI"/>
              </w:rPr>
            </w:pPr>
            <w:r>
              <w:rPr>
                <w:rFonts w:hint="eastAsia" w:ascii="Meiryo UI" w:hAnsi="Meiryo UI" w:eastAsia="Meiryo UI"/>
              </w:rPr>
              <w:t>21</w:t>
            </w:r>
            <w:r>
              <w:rPr>
                <w:rFonts w:hint="eastAsia" w:ascii="Meiryo UI" w:hAnsi="Meiryo UI" w:eastAsia="Meiryo UI"/>
              </w:rPr>
              <w:t>ｍ×</w:t>
            </w:r>
            <w:r>
              <w:rPr>
                <w:rFonts w:hint="eastAsia" w:ascii="Meiryo UI" w:hAnsi="Meiryo UI" w:eastAsia="Meiryo UI"/>
              </w:rPr>
              <w:t>10.5</w:t>
            </w:r>
            <w:r>
              <w:rPr>
                <w:rFonts w:hint="eastAsia" w:ascii="Meiryo UI" w:hAnsi="Meiryo UI" w:eastAsia="Meiryo UI"/>
              </w:rPr>
              <w:t>ｍ</w:t>
            </w:r>
          </w:p>
        </w:tc>
        <w:tc>
          <w:tcPr>
            <w:tcW w:w="3543"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center"/>
          </w:tcPr>
          <w:p>
            <w:pPr>
              <w:pStyle w:val="0"/>
              <w:spacing w:line="300" w:lineRule="exact"/>
              <w:jc w:val="both"/>
              <w:rPr>
                <w:rFonts w:hint="default" w:ascii="Meiryo UI" w:hAnsi="Meiryo UI" w:eastAsia="Meiryo UI"/>
              </w:rPr>
            </w:pPr>
            <w:r>
              <w:rPr>
                <w:rFonts w:hint="eastAsia" w:ascii="Meiryo UI" w:hAnsi="Meiryo UI" w:eastAsia="Meiryo UI"/>
              </w:rPr>
              <w:t>サイドラインから</w:t>
            </w:r>
            <w:r>
              <w:rPr>
                <w:rFonts w:hint="eastAsia" w:ascii="Meiryo UI" w:hAnsi="Meiryo UI" w:eastAsia="Meiryo UI"/>
              </w:rPr>
              <w:t xml:space="preserve"> 5</w:t>
            </w:r>
            <w:r>
              <w:rPr>
                <w:rFonts w:hint="eastAsia" w:ascii="Meiryo UI" w:hAnsi="Meiryo UI" w:eastAsia="Meiryo UI"/>
              </w:rPr>
              <w:t>ｍ以上</w:t>
            </w:r>
          </w:p>
          <w:p>
            <w:pPr>
              <w:pStyle w:val="0"/>
              <w:spacing w:line="300" w:lineRule="exact"/>
              <w:jc w:val="both"/>
              <w:rPr>
                <w:rFonts w:hint="default" w:ascii="Meiryo UI" w:hAnsi="Meiryo UI" w:eastAsia="Meiryo UI"/>
              </w:rPr>
            </w:pPr>
            <w:r>
              <w:rPr>
                <w:rFonts w:hint="eastAsia" w:ascii="Meiryo UI" w:hAnsi="Meiryo UI" w:eastAsia="Meiryo UI"/>
              </w:rPr>
              <w:t>エンドラインから</w:t>
            </w:r>
            <w:r>
              <w:rPr>
                <w:rFonts w:hint="eastAsia" w:ascii="Meiryo UI" w:hAnsi="Meiryo UI" w:eastAsia="Meiryo UI"/>
              </w:rPr>
              <w:t xml:space="preserve"> 8</w:t>
            </w:r>
            <w:r>
              <w:rPr>
                <w:rFonts w:hint="eastAsia" w:ascii="Meiryo UI" w:hAnsi="Meiryo UI" w:eastAsia="Meiryo UI"/>
              </w:rPr>
              <w:t>ｍ以上</w:t>
            </w:r>
          </w:p>
        </w:tc>
        <w:tc>
          <w:tcPr>
            <w:tcW w:w="1127"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center"/>
          </w:tcPr>
          <w:p>
            <w:pPr>
              <w:pStyle w:val="0"/>
              <w:spacing w:line="300" w:lineRule="exact"/>
              <w:rPr>
                <w:rFonts w:hint="default" w:ascii="Meiryo UI" w:hAnsi="Meiryo UI" w:eastAsia="Meiryo UI"/>
              </w:rPr>
            </w:pPr>
            <w:r>
              <w:rPr>
                <w:rFonts w:hint="eastAsia" w:ascii="Meiryo UI" w:hAnsi="Meiryo UI" w:eastAsia="Meiryo UI"/>
              </w:rPr>
              <w:t>４面</w:t>
            </w:r>
          </w:p>
        </w:tc>
      </w:tr>
      <w:tr>
        <w:trPr>
          <w:trHeight w:val="1054" w:hRule="atLeast"/>
        </w:trPr>
        <w:tc>
          <w:tcPr>
            <w:tcW w:w="1985"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center"/>
          </w:tcPr>
          <w:p>
            <w:pPr>
              <w:pStyle w:val="0"/>
              <w:rPr>
                <w:rFonts w:hint="default" w:ascii="Meiryo UI" w:hAnsi="Meiryo UI" w:eastAsia="Meiryo UI"/>
              </w:rPr>
            </w:pPr>
            <w:r>
              <w:rPr>
                <w:rFonts w:hint="eastAsia" w:ascii="Meiryo UI" w:hAnsi="Meiryo UI" w:eastAsia="Meiryo UI"/>
              </w:rPr>
              <w:t>バドミントン</w:t>
            </w:r>
          </w:p>
        </w:tc>
        <w:tc>
          <w:tcPr>
            <w:tcW w:w="1843"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center"/>
          </w:tcPr>
          <w:p>
            <w:pPr>
              <w:pStyle w:val="0"/>
              <w:rPr>
                <w:rFonts w:hint="default" w:ascii="Meiryo UI" w:hAnsi="Meiryo UI" w:eastAsia="Meiryo UI"/>
              </w:rPr>
            </w:pPr>
            <w:r>
              <w:rPr>
                <w:rFonts w:hint="eastAsia" w:ascii="Meiryo UI" w:hAnsi="Meiryo UI" w:eastAsia="Meiryo UI"/>
              </w:rPr>
              <w:t>13.4</w:t>
            </w:r>
            <w:r>
              <w:rPr>
                <w:rFonts w:hint="eastAsia" w:ascii="Meiryo UI" w:hAnsi="Meiryo UI" w:eastAsia="Meiryo UI"/>
              </w:rPr>
              <w:t>ｍ×</w:t>
            </w:r>
            <w:r>
              <w:rPr>
                <w:rFonts w:hint="eastAsia" w:ascii="Meiryo UI" w:hAnsi="Meiryo UI" w:eastAsia="Meiryo UI"/>
              </w:rPr>
              <w:t>6.1</w:t>
            </w:r>
            <w:r>
              <w:rPr>
                <w:rFonts w:hint="eastAsia" w:ascii="Meiryo UI" w:hAnsi="Meiryo UI" w:eastAsia="Meiryo UI"/>
              </w:rPr>
              <w:t>ｍ</w:t>
            </w:r>
          </w:p>
        </w:tc>
        <w:tc>
          <w:tcPr>
            <w:tcW w:w="3543"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center"/>
          </w:tcPr>
          <w:p>
            <w:pPr>
              <w:pStyle w:val="0"/>
              <w:spacing w:line="300" w:lineRule="exact"/>
              <w:jc w:val="both"/>
              <w:rPr>
                <w:rFonts w:hint="default" w:ascii="Meiryo UI" w:hAnsi="Meiryo UI" w:eastAsia="Meiryo UI"/>
              </w:rPr>
            </w:pPr>
            <w:r>
              <w:rPr>
                <w:rFonts w:hint="eastAsia" w:ascii="Meiryo UI" w:hAnsi="Meiryo UI" w:eastAsia="Meiryo UI"/>
              </w:rPr>
              <w:t>各辺</w:t>
            </w:r>
            <w:r>
              <w:rPr>
                <w:rFonts w:hint="eastAsia" w:ascii="Meiryo UI" w:hAnsi="Meiryo UI" w:eastAsia="Meiryo UI"/>
              </w:rPr>
              <w:t xml:space="preserve"> 2</w:t>
            </w:r>
            <w:r>
              <w:rPr>
                <w:rFonts w:hint="eastAsia" w:ascii="Meiryo UI" w:hAnsi="Meiryo UI" w:eastAsia="Meiryo UI"/>
              </w:rPr>
              <w:t>ｍ以上</w:t>
            </w:r>
          </w:p>
        </w:tc>
        <w:tc>
          <w:tcPr>
            <w:tcW w:w="1127"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center"/>
          </w:tcPr>
          <w:p>
            <w:pPr>
              <w:pStyle w:val="0"/>
              <w:spacing w:line="300" w:lineRule="exact"/>
              <w:rPr>
                <w:rFonts w:hint="default" w:ascii="Meiryo UI" w:hAnsi="Meiryo UI" w:eastAsia="Meiryo UI"/>
              </w:rPr>
            </w:pPr>
            <w:r>
              <w:rPr>
                <w:rFonts w:hint="eastAsia" w:ascii="Meiryo UI" w:hAnsi="Meiryo UI" w:eastAsia="Meiryo UI"/>
              </w:rPr>
              <w:t>１４面</w:t>
            </w:r>
          </w:p>
        </w:tc>
      </w:tr>
      <w:tr>
        <w:trPr>
          <w:trHeight w:val="1054" w:hRule="atLeast"/>
        </w:trPr>
        <w:tc>
          <w:tcPr>
            <w:tcW w:w="1985" w:type="dxa"/>
            <w:tcBorders>
              <w:top w:val="single"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rPr>
                <w:rFonts w:hint="default" w:ascii="Meiryo UI" w:hAnsi="Meiryo UI" w:eastAsia="Meiryo UI"/>
              </w:rPr>
            </w:pPr>
            <w:r>
              <w:rPr>
                <w:rFonts w:hint="eastAsia" w:ascii="Meiryo UI" w:hAnsi="Meiryo UI" w:eastAsia="Meiryo UI"/>
              </w:rPr>
              <w:t>卓球</w:t>
            </w:r>
          </w:p>
        </w:tc>
        <w:tc>
          <w:tcPr>
            <w:tcW w:w="1843" w:type="dxa"/>
            <w:tcBorders>
              <w:top w:val="single"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rPr>
                <w:rFonts w:hint="default" w:ascii="Meiryo UI" w:hAnsi="Meiryo UI" w:eastAsia="Meiryo UI"/>
                <w:sz w:val="20"/>
              </w:rPr>
            </w:pPr>
            <w:r>
              <w:rPr>
                <w:rFonts w:hint="eastAsia" w:ascii="Meiryo UI" w:hAnsi="Meiryo UI" w:eastAsia="Meiryo UI"/>
                <w:sz w:val="20"/>
              </w:rPr>
              <w:t>2.74</w:t>
            </w:r>
            <w:r>
              <w:rPr>
                <w:rFonts w:hint="eastAsia" w:ascii="Meiryo UI" w:hAnsi="Meiryo UI" w:eastAsia="Meiryo UI"/>
                <w:sz w:val="20"/>
              </w:rPr>
              <w:t>ｍ×</w:t>
            </w:r>
            <w:r>
              <w:rPr>
                <w:rFonts w:hint="eastAsia" w:ascii="Meiryo UI" w:hAnsi="Meiryo UI" w:eastAsia="Meiryo UI"/>
                <w:sz w:val="20"/>
              </w:rPr>
              <w:t>1.525</w:t>
            </w:r>
            <w:r>
              <w:rPr>
                <w:rFonts w:hint="eastAsia" w:ascii="Meiryo UI" w:hAnsi="Meiryo UI" w:eastAsia="Meiryo UI"/>
                <w:sz w:val="20"/>
              </w:rPr>
              <w:t>ｍ</w:t>
            </w:r>
          </w:p>
        </w:tc>
        <w:tc>
          <w:tcPr>
            <w:tcW w:w="3543" w:type="dxa"/>
            <w:tcBorders>
              <w:top w:val="single"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300" w:lineRule="exact"/>
              <w:jc w:val="both"/>
              <w:rPr>
                <w:rFonts w:hint="default" w:ascii="Meiryo UI" w:hAnsi="Meiryo UI" w:eastAsia="Meiryo UI"/>
              </w:rPr>
            </w:pPr>
            <w:r>
              <w:rPr>
                <w:rFonts w:hint="eastAsia" w:ascii="Meiryo UI" w:hAnsi="Meiryo UI" w:eastAsia="Meiryo UI"/>
              </w:rPr>
              <w:t>競技領域は</w:t>
            </w:r>
            <w:r>
              <w:rPr>
                <w:rFonts w:hint="eastAsia" w:ascii="Meiryo UI" w:hAnsi="Meiryo UI" w:eastAsia="Meiryo UI"/>
              </w:rPr>
              <w:t xml:space="preserve"> 14</w:t>
            </w:r>
            <w:r>
              <w:rPr>
                <w:rFonts w:hint="eastAsia" w:ascii="Meiryo UI" w:hAnsi="Meiryo UI" w:eastAsia="Meiryo UI"/>
              </w:rPr>
              <w:t>ｍ×</w:t>
            </w:r>
            <w:r>
              <w:rPr>
                <w:rFonts w:hint="eastAsia" w:ascii="Meiryo UI" w:hAnsi="Meiryo UI" w:eastAsia="Meiryo UI"/>
              </w:rPr>
              <w:t>7</w:t>
            </w:r>
            <w:r>
              <w:rPr>
                <w:rFonts w:hint="eastAsia" w:ascii="Meiryo UI" w:hAnsi="Meiryo UI" w:eastAsia="Meiryo UI"/>
              </w:rPr>
              <w:t>ｍ</w:t>
            </w:r>
          </w:p>
        </w:tc>
        <w:tc>
          <w:tcPr>
            <w:tcW w:w="1127" w:type="dxa"/>
            <w:tcBorders>
              <w:top w:val="single"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300" w:lineRule="exact"/>
              <w:rPr>
                <w:rFonts w:hint="default" w:ascii="Meiryo UI" w:hAnsi="Meiryo UI" w:eastAsia="Meiryo UI"/>
              </w:rPr>
            </w:pPr>
            <w:r>
              <w:rPr>
                <w:rFonts w:hint="eastAsia" w:ascii="Meiryo UI" w:hAnsi="Meiryo UI" w:eastAsia="Meiryo UI"/>
              </w:rPr>
              <w:t>１８面</w:t>
            </w:r>
          </w:p>
        </w:tc>
      </w:tr>
    </w:tbl>
    <w:p>
      <w:pPr>
        <w:pStyle w:val="40"/>
        <w:spacing w:line="320" w:lineRule="exact"/>
        <w:ind w:left="440" w:firstLine="210"/>
        <w:rPr>
          <w:rFonts w:hint="default" w:ascii="游明朝" w:hAnsi="游明朝" w:eastAsia="游明朝"/>
          <w:sz w:val="21"/>
        </w:rPr>
      </w:pPr>
      <w:r>
        <w:rPr>
          <w:rFonts w:hint="default" w:ascii="游明朝" w:hAnsi="游明朝" w:eastAsia="游明朝"/>
          <w:sz w:val="21"/>
        </w:rPr>
        <w:br w:type="page"/>
      </w:r>
    </w:p>
    <w:p>
      <w:pPr>
        <w:pStyle w:val="40"/>
        <w:numPr>
          <w:ilvl w:val="0"/>
          <w:numId w:val="13"/>
        </w:numPr>
        <w:spacing w:line="320" w:lineRule="exact"/>
        <w:ind w:leftChars="0" w:firstLineChars="0"/>
        <w:rPr>
          <w:rFonts w:hint="default" w:asciiTheme="minorEastAsia" w:hAnsiTheme="minorEastAsia" w:eastAsiaTheme="minorEastAsia"/>
        </w:rPr>
      </w:pPr>
      <w:bookmarkStart w:id="7" w:name="_Hlk126339144"/>
      <w:r>
        <w:rPr>
          <w:rFonts w:hint="eastAsia" w:asciiTheme="minorEastAsia" w:hAnsiTheme="minorEastAsia" w:eastAsiaTheme="minorEastAsia"/>
        </w:rPr>
        <w:t>メインアリーナのコートレイアウト案</w:t>
      </w:r>
      <w:bookmarkEnd w:id="7"/>
    </w:p>
    <w:p>
      <w:pPr>
        <w:pStyle w:val="40"/>
        <w:numPr>
          <w:ilvl w:val="0"/>
          <w:numId w:val="14"/>
        </w:numPr>
        <w:spacing w:line="320" w:lineRule="exact"/>
        <w:ind w:leftChars="0" w:firstLineChars="0"/>
        <w:rPr>
          <w:rFonts w:hint="default" w:asciiTheme="minorEastAsia" w:hAnsiTheme="minorEastAsia" w:eastAsiaTheme="minorEastAsia"/>
        </w:rPr>
      </w:pPr>
      <w:r>
        <w:rPr>
          <w:rFonts w:hint="eastAsia" w:asciiTheme="minorEastAsia" w:hAnsiTheme="minorEastAsia" w:eastAsiaTheme="minorEastAsia"/>
        </w:rPr>
        <w:t>公式戦対応可能なバスケットボールコート３面、ハンドボールコート２面が確保できる。</w:t>
      </w:r>
    </w:p>
    <w:p>
      <w:pPr>
        <w:pStyle w:val="40"/>
        <w:numPr>
          <w:ilvl w:val="0"/>
          <w:numId w:val="14"/>
        </w:numPr>
        <w:spacing w:line="320" w:lineRule="exact"/>
        <w:ind w:leftChars="0" w:firstLineChars="0"/>
        <w:rPr>
          <w:rFonts w:hint="default" w:asciiTheme="minorEastAsia" w:hAnsiTheme="minorEastAsia" w:eastAsiaTheme="minorEastAsia"/>
        </w:rPr>
      </w:pPr>
      <w:r>
        <w:rPr>
          <w:rFonts w:hint="eastAsia" w:asciiTheme="minorEastAsia" w:hAnsiTheme="minorEastAsia" w:eastAsiaTheme="minorEastAsia"/>
        </w:rPr>
        <w:t>安全上、機能上から必要となる余地はルールで定められていないことが多い。計画上の配慮を要する。例）下図の※２、※３</w:t>
      </w:r>
    </w:p>
    <w:p>
      <w:pPr>
        <w:pStyle w:val="40"/>
        <w:spacing w:line="320" w:lineRule="exact"/>
        <w:ind w:left="220" w:leftChars="100" w:right="880" w:firstLine="220"/>
        <w:jc w:val="right"/>
        <w:rPr>
          <w:rFonts w:hint="default" w:asciiTheme="minorEastAsia" w:hAnsiTheme="minorEastAsia" w:eastAsiaTheme="minorEastAsia"/>
        </w:rPr>
      </w:pPr>
      <w:r>
        <w:rPr>
          <w:rFonts w:hint="default"/>
        </w:rPr>
        <w:drawing>
          <wp:anchor distT="0" distB="0" distL="114300" distR="114300" simplePos="0" relativeHeight="4294967241" behindDoc="0" locked="0" layoutInCell="1" hidden="0" allowOverlap="1">
            <wp:simplePos x="0" y="0"/>
            <wp:positionH relativeFrom="column">
              <wp:posOffset>1042670</wp:posOffset>
            </wp:positionH>
            <wp:positionV relativeFrom="paragraph">
              <wp:posOffset>125730</wp:posOffset>
            </wp:positionV>
            <wp:extent cx="4306570" cy="5544820"/>
            <wp:effectExtent l="0" t="0" r="0" b="0"/>
            <wp:wrapNone/>
            <wp:docPr id="1045" name="図 31" descr="ダイアグラム, 設計図&#10;&#10;自動的に生成された説明"/>
            <a:graphic xmlns:a="http://schemas.openxmlformats.org/drawingml/2006/main">
              <a:graphicData uri="http://schemas.openxmlformats.org/drawingml/2006/picture">
                <pic:pic xmlns:pic="http://schemas.openxmlformats.org/drawingml/2006/picture">
                  <pic:nvPicPr>
                    <pic:cNvPr id="1045" name="図 31" descr="ダイアグラム, 設計図&#10;&#10;自動的に生成された説明"/>
                    <pic:cNvPicPr/>
                  </pic:nvPicPr>
                  <pic:blipFill>
                    <a:blip r:embed="rId22"/>
                    <a:stretch>
                      <a:fillRect/>
                    </a:stretch>
                  </pic:blipFill>
                  <pic:spPr>
                    <a:xfrm>
                      <a:off x="0" y="0"/>
                      <a:ext cx="4306570" cy="5544820"/>
                    </a:xfrm>
                    <a:prstGeom prst="rect">
                      <a:avLst/>
                    </a:prstGeom>
                  </pic:spPr>
                </pic:pic>
              </a:graphicData>
            </a:graphic>
          </wp:anchor>
        </w:drawing>
      </w:r>
    </w:p>
    <w:p>
      <w:pPr>
        <w:pStyle w:val="40"/>
        <w:spacing w:line="320" w:lineRule="exact"/>
        <w:ind w:left="220" w:leftChars="100" w:firstLine="220"/>
        <w:rPr>
          <w:rFonts w:hint="default" w:asciiTheme="minorEastAsia" w:hAnsiTheme="minorEastAsia" w:eastAsiaTheme="minorEastAsia"/>
        </w:rPr>
      </w:pPr>
    </w:p>
    <w:p>
      <w:pPr>
        <w:pStyle w:val="40"/>
        <w:spacing w:line="320" w:lineRule="exact"/>
        <w:ind w:left="220" w:leftChars="100" w:firstLine="220"/>
        <w:rPr>
          <w:rFonts w:hint="default" w:asciiTheme="minorEastAsia" w:hAnsiTheme="minorEastAsia" w:eastAsiaTheme="minorEastAsia"/>
        </w:rPr>
      </w:pPr>
    </w:p>
    <w:p>
      <w:pPr>
        <w:pStyle w:val="40"/>
        <w:spacing w:line="320" w:lineRule="exact"/>
        <w:ind w:left="220" w:leftChars="100" w:firstLine="220"/>
        <w:rPr>
          <w:rFonts w:hint="default" w:asciiTheme="minorEastAsia" w:hAnsiTheme="minorEastAsia" w:eastAsiaTheme="minorEastAsia"/>
        </w:rPr>
      </w:pPr>
    </w:p>
    <w:p>
      <w:pPr>
        <w:pStyle w:val="40"/>
        <w:spacing w:line="320" w:lineRule="exact"/>
        <w:ind w:left="220" w:leftChars="100" w:firstLine="220"/>
        <w:rPr>
          <w:rFonts w:hint="default" w:asciiTheme="minorEastAsia" w:hAnsiTheme="minorEastAsia" w:eastAsiaTheme="minorEastAsia"/>
        </w:rPr>
      </w:pPr>
    </w:p>
    <w:p>
      <w:pPr>
        <w:pStyle w:val="40"/>
        <w:spacing w:line="320" w:lineRule="exact"/>
        <w:ind w:left="220" w:leftChars="100" w:firstLine="220"/>
        <w:rPr>
          <w:rFonts w:hint="default" w:asciiTheme="minorEastAsia" w:hAnsiTheme="minorEastAsia" w:eastAsiaTheme="minorEastAsia"/>
        </w:rPr>
      </w:pPr>
    </w:p>
    <w:p>
      <w:pPr>
        <w:pStyle w:val="40"/>
        <w:spacing w:line="320" w:lineRule="exact"/>
        <w:ind w:left="220" w:leftChars="100" w:firstLine="220"/>
        <w:rPr>
          <w:rFonts w:hint="default" w:asciiTheme="minorEastAsia" w:hAnsiTheme="minorEastAsia" w:eastAsiaTheme="minorEastAsia"/>
        </w:rPr>
      </w:pPr>
    </w:p>
    <w:p>
      <w:pPr>
        <w:pStyle w:val="40"/>
        <w:spacing w:line="320" w:lineRule="exact"/>
        <w:ind w:left="220" w:leftChars="100" w:firstLine="220"/>
        <w:rPr>
          <w:rFonts w:hint="default" w:asciiTheme="minorEastAsia" w:hAnsiTheme="minorEastAsia" w:eastAsiaTheme="minorEastAsia"/>
        </w:rPr>
      </w:pPr>
    </w:p>
    <w:p>
      <w:pPr>
        <w:pStyle w:val="40"/>
        <w:spacing w:line="320" w:lineRule="exact"/>
        <w:ind w:left="220" w:leftChars="100" w:firstLine="220"/>
        <w:rPr>
          <w:rFonts w:hint="default" w:asciiTheme="minorEastAsia" w:hAnsiTheme="minorEastAsia" w:eastAsiaTheme="minorEastAsia"/>
        </w:rPr>
      </w:pPr>
    </w:p>
    <w:p>
      <w:pPr>
        <w:pStyle w:val="40"/>
        <w:spacing w:line="320" w:lineRule="exact"/>
        <w:ind w:left="220" w:leftChars="100" w:firstLine="220"/>
        <w:rPr>
          <w:rFonts w:hint="default" w:asciiTheme="minorEastAsia" w:hAnsiTheme="minorEastAsia" w:eastAsiaTheme="minorEastAsia"/>
        </w:rPr>
      </w:pPr>
    </w:p>
    <w:p>
      <w:pPr>
        <w:pStyle w:val="40"/>
        <w:spacing w:line="320" w:lineRule="exact"/>
        <w:ind w:left="220" w:leftChars="100" w:firstLine="220"/>
        <w:rPr>
          <w:rFonts w:hint="default" w:asciiTheme="minorEastAsia" w:hAnsiTheme="minorEastAsia" w:eastAsiaTheme="minorEastAsia"/>
        </w:rPr>
      </w:pPr>
    </w:p>
    <w:p>
      <w:pPr>
        <w:pStyle w:val="40"/>
        <w:spacing w:line="320" w:lineRule="exact"/>
        <w:ind w:left="220" w:leftChars="100" w:firstLine="220"/>
        <w:rPr>
          <w:rFonts w:hint="default" w:asciiTheme="minorEastAsia" w:hAnsiTheme="minorEastAsia" w:eastAsiaTheme="minorEastAsia"/>
        </w:rPr>
      </w:pPr>
    </w:p>
    <w:p>
      <w:pPr>
        <w:pStyle w:val="40"/>
        <w:spacing w:line="320" w:lineRule="exact"/>
        <w:ind w:left="220" w:leftChars="100" w:firstLine="220"/>
        <w:rPr>
          <w:rFonts w:hint="default" w:asciiTheme="minorEastAsia" w:hAnsiTheme="minorEastAsia" w:eastAsiaTheme="minorEastAsia"/>
        </w:rPr>
      </w:pPr>
    </w:p>
    <w:p>
      <w:pPr>
        <w:pStyle w:val="40"/>
        <w:spacing w:line="320" w:lineRule="exact"/>
        <w:ind w:left="220" w:leftChars="100" w:firstLine="220"/>
        <w:rPr>
          <w:rFonts w:hint="default" w:asciiTheme="minorEastAsia" w:hAnsiTheme="minorEastAsia" w:eastAsiaTheme="minorEastAsia"/>
        </w:rPr>
      </w:pPr>
    </w:p>
    <w:p>
      <w:pPr>
        <w:pStyle w:val="40"/>
        <w:spacing w:line="320" w:lineRule="exact"/>
        <w:ind w:left="220" w:leftChars="100" w:firstLine="220"/>
        <w:rPr>
          <w:rFonts w:hint="default" w:asciiTheme="minorEastAsia" w:hAnsiTheme="minorEastAsia" w:eastAsiaTheme="minorEastAsia"/>
        </w:rPr>
      </w:pPr>
    </w:p>
    <w:p>
      <w:pPr>
        <w:pStyle w:val="40"/>
        <w:spacing w:line="320" w:lineRule="exact"/>
        <w:ind w:left="220" w:leftChars="100" w:firstLine="220"/>
        <w:rPr>
          <w:rFonts w:hint="default" w:asciiTheme="minorEastAsia" w:hAnsiTheme="minorEastAsia" w:eastAsiaTheme="minorEastAsia"/>
        </w:rPr>
      </w:pPr>
    </w:p>
    <w:p>
      <w:pPr>
        <w:pStyle w:val="40"/>
        <w:spacing w:line="320" w:lineRule="exact"/>
        <w:ind w:left="220" w:leftChars="100" w:firstLine="220"/>
        <w:rPr>
          <w:rFonts w:hint="default" w:asciiTheme="minorEastAsia" w:hAnsiTheme="minorEastAsia" w:eastAsiaTheme="minorEastAsia"/>
        </w:rPr>
      </w:pPr>
    </w:p>
    <w:p>
      <w:pPr>
        <w:pStyle w:val="40"/>
        <w:spacing w:line="320" w:lineRule="exact"/>
        <w:ind w:left="220" w:leftChars="100" w:firstLine="220"/>
        <w:rPr>
          <w:rFonts w:hint="default" w:asciiTheme="minorEastAsia" w:hAnsiTheme="minorEastAsia" w:eastAsiaTheme="minorEastAsia"/>
        </w:rPr>
      </w:pPr>
    </w:p>
    <w:p>
      <w:pPr>
        <w:pStyle w:val="40"/>
        <w:spacing w:line="320" w:lineRule="exact"/>
        <w:ind w:left="220" w:leftChars="100" w:firstLine="220"/>
        <w:rPr>
          <w:rFonts w:hint="default" w:asciiTheme="minorEastAsia" w:hAnsiTheme="minorEastAsia" w:eastAsiaTheme="minorEastAsia"/>
        </w:rPr>
      </w:pPr>
    </w:p>
    <w:p>
      <w:pPr>
        <w:pStyle w:val="40"/>
        <w:spacing w:line="320" w:lineRule="exact"/>
        <w:ind w:left="220" w:leftChars="100" w:firstLine="220"/>
        <w:rPr>
          <w:rFonts w:hint="default" w:asciiTheme="minorEastAsia" w:hAnsiTheme="minorEastAsia" w:eastAsiaTheme="minorEastAsia"/>
        </w:rPr>
      </w:pPr>
    </w:p>
    <w:p>
      <w:pPr>
        <w:pStyle w:val="40"/>
        <w:spacing w:line="320" w:lineRule="exact"/>
        <w:ind w:left="220" w:leftChars="100" w:firstLine="220"/>
        <w:rPr>
          <w:rFonts w:hint="default" w:asciiTheme="minorEastAsia" w:hAnsiTheme="minorEastAsia" w:eastAsiaTheme="minorEastAsia"/>
        </w:rPr>
      </w:pPr>
    </w:p>
    <w:p>
      <w:pPr>
        <w:pStyle w:val="40"/>
        <w:spacing w:line="320" w:lineRule="exact"/>
        <w:ind w:left="220" w:leftChars="100" w:firstLine="220"/>
        <w:rPr>
          <w:rFonts w:hint="default" w:asciiTheme="minorEastAsia" w:hAnsiTheme="minorEastAsia" w:eastAsiaTheme="minorEastAsia"/>
        </w:rPr>
      </w:pPr>
    </w:p>
    <w:p>
      <w:pPr>
        <w:pStyle w:val="40"/>
        <w:spacing w:line="320" w:lineRule="exact"/>
        <w:ind w:left="220" w:leftChars="100" w:firstLine="220"/>
        <w:rPr>
          <w:rFonts w:hint="default" w:asciiTheme="minorEastAsia" w:hAnsiTheme="minorEastAsia" w:eastAsiaTheme="minorEastAsia"/>
        </w:rPr>
      </w:pPr>
    </w:p>
    <w:p>
      <w:pPr>
        <w:pStyle w:val="40"/>
        <w:spacing w:line="320" w:lineRule="exact"/>
        <w:ind w:left="220" w:leftChars="100" w:firstLine="220"/>
        <w:rPr>
          <w:rFonts w:hint="default" w:asciiTheme="minorEastAsia" w:hAnsiTheme="minorEastAsia" w:eastAsiaTheme="minorEastAsia"/>
        </w:rPr>
      </w:pPr>
    </w:p>
    <w:p>
      <w:pPr>
        <w:pStyle w:val="40"/>
        <w:spacing w:line="320" w:lineRule="exact"/>
        <w:ind w:left="220" w:leftChars="100" w:firstLine="220"/>
        <w:rPr>
          <w:rFonts w:hint="default" w:asciiTheme="minorEastAsia" w:hAnsiTheme="minorEastAsia" w:eastAsiaTheme="minorEastAsia"/>
        </w:rPr>
      </w:pPr>
    </w:p>
    <w:p>
      <w:pPr>
        <w:pStyle w:val="40"/>
        <w:spacing w:line="320" w:lineRule="exact"/>
        <w:ind w:left="220" w:leftChars="100" w:firstLine="220"/>
        <w:rPr>
          <w:rFonts w:hint="default" w:asciiTheme="minorEastAsia" w:hAnsiTheme="minorEastAsia" w:eastAsiaTheme="minorEastAsia"/>
        </w:rPr>
      </w:pPr>
    </w:p>
    <w:p>
      <w:pPr>
        <w:pStyle w:val="40"/>
        <w:spacing w:line="320" w:lineRule="exact"/>
        <w:ind w:left="220" w:leftChars="100" w:firstLine="220"/>
        <w:rPr>
          <w:rFonts w:hint="default" w:asciiTheme="minorEastAsia" w:hAnsiTheme="minorEastAsia" w:eastAsiaTheme="minorEastAsia"/>
        </w:rPr>
      </w:pPr>
    </w:p>
    <w:p>
      <w:pPr>
        <w:pStyle w:val="40"/>
        <w:spacing w:line="320" w:lineRule="exact"/>
        <w:ind w:left="220" w:leftChars="100" w:firstLine="220"/>
        <w:rPr>
          <w:rFonts w:hint="default" w:asciiTheme="minorEastAsia" w:hAnsiTheme="minorEastAsia" w:eastAsiaTheme="minorEastAsia"/>
        </w:rPr>
      </w:pPr>
    </w:p>
    <w:p>
      <w:pPr>
        <w:pStyle w:val="40"/>
        <w:spacing w:line="320" w:lineRule="exact"/>
        <w:ind w:left="220" w:leftChars="100" w:firstLine="180"/>
        <w:rPr>
          <w:rFonts w:hint="default" w:asciiTheme="minorEastAsia" w:hAnsiTheme="minorEastAsia" w:eastAsiaTheme="minorEastAsia"/>
          <w:sz w:val="18"/>
        </w:rPr>
      </w:pPr>
      <w:r>
        <w:rPr>
          <w:rFonts w:hint="eastAsia" w:asciiTheme="minorEastAsia" w:hAnsiTheme="minorEastAsia" w:eastAsiaTheme="minorEastAsia"/>
          <w:sz w:val="18"/>
        </w:rPr>
        <w:t>□</w:t>
      </w:r>
      <w:r>
        <w:rPr>
          <w:rFonts w:hint="eastAsia" w:asciiTheme="minorEastAsia" w:hAnsiTheme="minorEastAsia" w:eastAsiaTheme="minorEastAsia"/>
          <w:sz w:val="18"/>
        </w:rPr>
        <w:t xml:space="preserve"> </w:t>
      </w:r>
      <w:r>
        <w:rPr>
          <w:rFonts w:hint="eastAsia" w:asciiTheme="minorEastAsia" w:hAnsiTheme="minorEastAsia" w:eastAsiaTheme="minorEastAsia"/>
          <w:sz w:val="18"/>
        </w:rPr>
        <w:t>留意事項</w:t>
      </w:r>
    </w:p>
    <w:p>
      <w:pPr>
        <w:pStyle w:val="40"/>
        <w:spacing w:line="320" w:lineRule="exact"/>
        <w:ind w:left="220" w:leftChars="100" w:firstLine="180"/>
        <w:rPr>
          <w:rFonts w:hint="default" w:asciiTheme="minorEastAsia" w:hAnsiTheme="minorEastAsia" w:eastAsiaTheme="minorEastAsia"/>
          <w:sz w:val="18"/>
        </w:rPr>
      </w:pPr>
      <w:r>
        <w:rPr>
          <w:rFonts w:hint="eastAsia" w:asciiTheme="minorEastAsia" w:hAnsiTheme="minorEastAsia" w:eastAsiaTheme="minorEastAsia"/>
          <w:sz w:val="18"/>
        </w:rPr>
        <w:t>１．余地部分の寸法は競技関係者に確認を要する。安全性、機能性、快適性のバランスに配慮する。</w:t>
      </w:r>
    </w:p>
    <w:p>
      <w:pPr>
        <w:pStyle w:val="40"/>
        <w:spacing w:line="320" w:lineRule="exact"/>
        <w:ind w:left="220" w:leftChars="100" w:firstLine="180"/>
        <w:rPr>
          <w:rFonts w:hint="default" w:asciiTheme="minorEastAsia" w:hAnsiTheme="minorEastAsia" w:eastAsiaTheme="minorEastAsia"/>
          <w:sz w:val="18"/>
        </w:rPr>
      </w:pPr>
      <w:r>
        <w:rPr>
          <w:rFonts w:hint="eastAsia" w:asciiTheme="minorEastAsia" w:hAnsiTheme="minorEastAsia" w:eastAsiaTheme="minorEastAsia"/>
          <w:sz w:val="18"/>
        </w:rPr>
        <w:t>２．バスケットボールコートにおける余地の計画における配慮は概ね下記の通り。</w:t>
      </w:r>
    </w:p>
    <w:p>
      <w:pPr>
        <w:pStyle w:val="40"/>
        <w:spacing w:line="320" w:lineRule="exact"/>
        <w:ind w:left="1383" w:leftChars="383" w:hanging="540" w:hangingChars="300"/>
        <w:rPr>
          <w:rFonts w:hint="default" w:asciiTheme="minorEastAsia" w:hAnsiTheme="minorEastAsia" w:eastAsiaTheme="minorEastAsia"/>
          <w:sz w:val="18"/>
        </w:rPr>
      </w:pPr>
      <w:r>
        <w:rPr>
          <w:rFonts w:hint="eastAsia" w:asciiTheme="minorEastAsia" w:hAnsiTheme="minorEastAsia" w:eastAsiaTheme="minorEastAsia"/>
          <w:sz w:val="18"/>
        </w:rPr>
        <w:t>※１：ゆとり有り。</w:t>
      </w:r>
      <w:r>
        <w:rPr>
          <w:rFonts w:hint="eastAsia" w:asciiTheme="minorEastAsia" w:hAnsiTheme="minorEastAsia" w:eastAsiaTheme="minorEastAsia"/>
          <w:sz w:val="18"/>
        </w:rPr>
        <w:t>5</w:t>
      </w:r>
      <w:r>
        <w:rPr>
          <w:rFonts w:hint="eastAsia" w:asciiTheme="minorEastAsia" w:hAnsiTheme="minorEastAsia" w:eastAsiaTheme="minorEastAsia"/>
          <w:sz w:val="18"/>
        </w:rPr>
        <w:t>ｍ以上が望ましい。（出典：</w:t>
      </w:r>
      <w:r>
        <w:rPr>
          <w:rFonts w:hint="eastAsia" w:asciiTheme="minorEastAsia" w:hAnsiTheme="minorEastAsia" w:eastAsiaTheme="minorEastAsia"/>
          <w:sz w:val="18"/>
        </w:rPr>
        <w:t>2024</w:t>
      </w:r>
      <w:r>
        <w:rPr>
          <w:rFonts w:hint="eastAsia" w:asciiTheme="minorEastAsia" w:hAnsiTheme="minorEastAsia" w:eastAsiaTheme="minorEastAsia"/>
          <w:sz w:val="18"/>
        </w:rPr>
        <w:t>年国民体育大会佐賀県準備委員会）</w:t>
      </w:r>
    </w:p>
    <w:p>
      <w:pPr>
        <w:pStyle w:val="40"/>
        <w:spacing w:line="320" w:lineRule="exact"/>
        <w:ind w:left="0" w:leftChars="0" w:firstLine="1350" w:firstLineChars="750"/>
        <w:rPr>
          <w:rFonts w:hint="default" w:asciiTheme="minorEastAsia" w:hAnsiTheme="minorEastAsia" w:eastAsiaTheme="minorEastAsia"/>
          <w:sz w:val="18"/>
        </w:rPr>
      </w:pPr>
      <w:r>
        <w:rPr>
          <w:rFonts w:hint="eastAsia" w:asciiTheme="minorEastAsia" w:hAnsiTheme="minorEastAsia" w:eastAsiaTheme="minorEastAsia"/>
          <w:sz w:val="18"/>
        </w:rPr>
        <w:t>3</w:t>
      </w:r>
      <w:r>
        <w:rPr>
          <w:rFonts w:hint="eastAsia" w:asciiTheme="minorEastAsia" w:hAnsiTheme="minorEastAsia" w:eastAsiaTheme="minorEastAsia"/>
          <w:sz w:val="18"/>
        </w:rPr>
        <w:t>ｍ以上で計画している事例が多い。</w:t>
      </w:r>
    </w:p>
    <w:p>
      <w:pPr>
        <w:pStyle w:val="40"/>
        <w:spacing w:line="320" w:lineRule="exact"/>
        <w:ind w:left="220" w:leftChars="100" w:firstLine="540" w:firstLineChars="300"/>
        <w:rPr>
          <w:rFonts w:hint="default" w:asciiTheme="minorEastAsia" w:hAnsiTheme="minorEastAsia" w:eastAsiaTheme="minorEastAsia"/>
          <w:sz w:val="18"/>
        </w:rPr>
      </w:pPr>
      <w:r>
        <w:rPr>
          <w:rFonts w:hint="eastAsia" w:asciiTheme="minorEastAsia" w:hAnsiTheme="minorEastAsia" w:eastAsiaTheme="minorEastAsia"/>
          <w:sz w:val="18"/>
        </w:rPr>
        <w:t>※２：ゆとり無し。</w:t>
      </w:r>
      <w:r>
        <w:rPr>
          <w:rFonts w:hint="eastAsia" w:asciiTheme="minorEastAsia" w:hAnsiTheme="minorEastAsia" w:eastAsiaTheme="minorEastAsia"/>
          <w:sz w:val="18"/>
        </w:rPr>
        <w:t>7</w:t>
      </w:r>
      <w:r>
        <w:rPr>
          <w:rFonts w:hint="eastAsia" w:asciiTheme="minorEastAsia" w:hAnsiTheme="minorEastAsia" w:eastAsiaTheme="minorEastAsia"/>
          <w:sz w:val="18"/>
        </w:rPr>
        <w:t>ｍ以上が望ましい。（出典：</w:t>
      </w:r>
      <w:r>
        <w:rPr>
          <w:rFonts w:hint="eastAsia" w:asciiTheme="minorEastAsia" w:hAnsiTheme="minorEastAsia" w:eastAsiaTheme="minorEastAsia"/>
          <w:sz w:val="18"/>
        </w:rPr>
        <w:t>2024</w:t>
      </w:r>
      <w:r>
        <w:rPr>
          <w:rFonts w:hint="eastAsia" w:asciiTheme="minorEastAsia" w:hAnsiTheme="minorEastAsia" w:eastAsiaTheme="minorEastAsia"/>
          <w:sz w:val="18"/>
        </w:rPr>
        <w:t>年国民体育大会佐賀県準備委員会）</w:t>
      </w:r>
    </w:p>
    <w:p>
      <w:pPr>
        <w:pStyle w:val="40"/>
        <w:spacing w:line="320" w:lineRule="exact"/>
        <w:ind w:left="220" w:leftChars="100" w:firstLine="540" w:firstLineChars="300"/>
        <w:rPr>
          <w:rFonts w:hint="default" w:asciiTheme="minorEastAsia" w:hAnsiTheme="minorEastAsia" w:eastAsiaTheme="minorEastAsia"/>
          <w:sz w:val="18"/>
        </w:rPr>
      </w:pPr>
      <w:r>
        <w:rPr>
          <w:rFonts w:hint="eastAsia" w:asciiTheme="minorEastAsia" w:hAnsiTheme="minorEastAsia" w:eastAsiaTheme="minorEastAsia"/>
          <w:sz w:val="18"/>
        </w:rPr>
        <w:t>※３：ゆとり無し。</w:t>
      </w:r>
      <w:r>
        <w:rPr>
          <w:rFonts w:hint="eastAsia" w:asciiTheme="minorEastAsia" w:hAnsiTheme="minorEastAsia" w:eastAsiaTheme="minorEastAsia"/>
          <w:sz w:val="18"/>
        </w:rPr>
        <w:t>3</w:t>
      </w:r>
      <w:r>
        <w:rPr>
          <w:rFonts w:hint="eastAsia" w:asciiTheme="minorEastAsia" w:hAnsiTheme="minorEastAsia" w:eastAsiaTheme="minorEastAsia"/>
          <w:sz w:val="18"/>
        </w:rPr>
        <w:t>ｍ以上が望ましい。（出典：</w:t>
      </w:r>
      <w:r>
        <w:rPr>
          <w:rFonts w:hint="eastAsia" w:asciiTheme="minorEastAsia" w:hAnsiTheme="minorEastAsia" w:eastAsiaTheme="minorEastAsia"/>
          <w:sz w:val="18"/>
        </w:rPr>
        <w:t>2024</w:t>
      </w:r>
      <w:r>
        <w:rPr>
          <w:rFonts w:hint="eastAsia" w:asciiTheme="minorEastAsia" w:hAnsiTheme="minorEastAsia" w:eastAsiaTheme="minorEastAsia"/>
          <w:sz w:val="18"/>
        </w:rPr>
        <w:t>年国民体育大会佐賀県準備委員会）</w:t>
      </w:r>
    </w:p>
    <w:p>
      <w:pPr>
        <w:pStyle w:val="40"/>
        <w:spacing w:line="320" w:lineRule="exact"/>
        <w:ind w:left="220" w:leftChars="100" w:firstLine="180"/>
        <w:rPr>
          <w:rFonts w:hint="default" w:asciiTheme="minorEastAsia" w:hAnsiTheme="minorEastAsia" w:eastAsiaTheme="minorEastAsia"/>
          <w:sz w:val="18"/>
        </w:rPr>
      </w:pPr>
      <w:r>
        <w:rPr>
          <w:rFonts w:hint="eastAsia" w:asciiTheme="minorEastAsia" w:hAnsiTheme="minorEastAsia" w:eastAsiaTheme="minorEastAsia"/>
          <w:sz w:val="18"/>
        </w:rPr>
        <w:t>２．バスケットボールコートにおける余地の計画における配慮は概ね下記の通り。</w:t>
      </w:r>
    </w:p>
    <w:p>
      <w:pPr>
        <w:pStyle w:val="40"/>
        <w:spacing w:line="320" w:lineRule="exact"/>
        <w:ind w:left="220" w:leftChars="100" w:firstLine="180"/>
        <w:rPr>
          <w:rFonts w:hint="default" w:asciiTheme="minorEastAsia" w:hAnsiTheme="minorEastAsia" w:eastAsiaTheme="minorEastAsia"/>
          <w:sz w:val="18"/>
        </w:rPr>
      </w:pPr>
      <w:r>
        <w:rPr>
          <w:rFonts w:hint="eastAsia" w:asciiTheme="minorEastAsia" w:hAnsiTheme="minorEastAsia" w:eastAsiaTheme="minorEastAsia"/>
          <w:sz w:val="18"/>
        </w:rPr>
        <w:t>３．コートはチームベンチに座っている人を含むすべての障害物から</w:t>
      </w:r>
      <w:r>
        <w:rPr>
          <w:rFonts w:hint="eastAsia" w:asciiTheme="minorEastAsia" w:hAnsiTheme="minorEastAsia" w:eastAsiaTheme="minorEastAsia"/>
          <w:sz w:val="18"/>
        </w:rPr>
        <w:t>2</w:t>
      </w:r>
      <w:r>
        <w:rPr>
          <w:rFonts w:hint="eastAsia" w:asciiTheme="minorEastAsia" w:hAnsiTheme="minorEastAsia" w:eastAsiaTheme="minorEastAsia"/>
          <w:sz w:val="18"/>
        </w:rPr>
        <w:t>ｍ以上離れていなければならない。</w:t>
      </w:r>
    </w:p>
    <w:p>
      <w:pPr>
        <w:pStyle w:val="40"/>
        <w:spacing w:line="320" w:lineRule="exact"/>
        <w:ind w:left="220" w:leftChars="100" w:firstLine="180"/>
        <w:rPr>
          <w:rFonts w:hint="default" w:asciiTheme="minorEastAsia" w:hAnsiTheme="minorEastAsia" w:eastAsiaTheme="minorEastAsia"/>
          <w:sz w:val="18"/>
        </w:rPr>
      </w:pPr>
      <w:r>
        <w:rPr>
          <w:rFonts w:hint="eastAsia" w:asciiTheme="minorEastAsia" w:hAnsiTheme="minorEastAsia" w:eastAsiaTheme="minorEastAsia"/>
          <w:sz w:val="18"/>
        </w:rPr>
        <w:t>（公財）日本バスケットボール協会「バスケットボール競技規則」から引用。</w:t>
      </w:r>
    </w:p>
    <w:p>
      <w:pPr>
        <w:pStyle w:val="40"/>
        <w:spacing w:line="320" w:lineRule="exact"/>
        <w:ind w:left="0" w:leftChars="0" w:firstLine="0" w:firstLineChars="0"/>
        <w:rPr>
          <w:rFonts w:hint="default" w:ascii="游明朝" w:hAnsi="游明朝" w:eastAsia="游明朝"/>
          <w:sz w:val="21"/>
        </w:rPr>
      </w:pPr>
      <w:r>
        <w:rPr>
          <w:rFonts w:hint="default" w:asciiTheme="minorEastAsia" w:hAnsiTheme="minorEastAsia" w:eastAsiaTheme="minorEastAsia"/>
        </w:rPr>
        <mc:AlternateContent>
          <mc:Choice Requires="wps">
            <w:drawing>
              <wp:anchor distT="0" distB="0" distL="114300" distR="114300" simplePos="0" relativeHeight="4294967241" behindDoc="0" locked="0" layoutInCell="1" hidden="0" allowOverlap="1">
                <wp:simplePos x="0" y="0"/>
                <wp:positionH relativeFrom="margin">
                  <wp:posOffset>1392555</wp:posOffset>
                </wp:positionH>
                <wp:positionV relativeFrom="paragraph">
                  <wp:posOffset>110490</wp:posOffset>
                </wp:positionV>
                <wp:extent cx="3444875" cy="386080"/>
                <wp:effectExtent l="0" t="0" r="635" b="635"/>
                <wp:wrapNone/>
                <wp:docPr id="1046" name="正方形/長方形 151"/>
                <a:graphic xmlns:a="http://schemas.openxmlformats.org/drawingml/2006/main">
                  <a:graphicData uri="http://schemas.microsoft.com/office/word/2010/wordprocessingShape">
                    <wps:wsp>
                      <wps:cNvPr id="1046" name="正方形/長方形 151"/>
                      <wps:cNvSpPr/>
                      <wps:spPr>
                        <a:xfrm>
                          <a:off x="0" y="0"/>
                          <a:ext cx="3444875" cy="386080"/>
                        </a:xfrm>
                        <a:prstGeom prst="rect">
                          <a:avLst/>
                        </a:prstGeom>
                        <a:noFill/>
                        <a:ln w="25400" cap="flat" cmpd="sng" algn="ctr">
                          <a:noFill/>
                          <a:prstDash val="solid"/>
                        </a:ln>
                        <a:effectLst/>
                      </wps:spPr>
                      <wps:txbx>
                        <w:txbxContent>
                          <w:p>
                            <w:pPr>
                              <w:pStyle w:val="0"/>
                              <w:rPr>
                                <w:rFonts w:hint="default" w:asciiTheme="majorEastAsia" w:hAnsiTheme="majorEastAsia" w:eastAsiaTheme="majorEastAsia"/>
                                <w:b w:val="1"/>
                                <w:color w:val="000000" w:themeColor="text1"/>
                                <w:sz w:val="20"/>
                              </w:rPr>
                            </w:pPr>
                            <w:r>
                              <w:rPr>
                                <w:rFonts w:hint="eastAsia" w:asciiTheme="majorEastAsia" w:hAnsiTheme="majorEastAsia" w:eastAsiaTheme="majorEastAsia"/>
                                <w:b w:val="1"/>
                                <w:color w:val="000000" w:themeColor="text1"/>
                                <w:sz w:val="20"/>
                              </w:rPr>
                              <w:t>図Ⅵ－３　メインアリーナのコートレイアウト案</w:t>
                            </w:r>
                          </w:p>
                        </w:txbxContent>
                      </wps:txbx>
                      <wps:bodyPr rot="0" vertOverflow="overflow" horzOverflow="overflow" wrap="square" numCol="1" spcCol="0" rtlCol="0" fromWordArt="0" anchor="ctr" anchorCtr="0" forceAA="0" compatLnSpc="1"/>
                    </wps:wsp>
                  </a:graphicData>
                </a:graphic>
              </wp:anchor>
            </w:drawing>
          </mc:Choice>
          <mc:Fallback>
            <w:pict>
              <v:rect id="正方形/長方形 151" style="mso-wrap-distance-right:9pt;mso-wrap-distance-bottom:0pt;margin-top:8.69pt;mso-position-vertical-relative:text;mso-position-horizontal-relative:margin;v-text-anchor:middle;position:absolute;height:30.4pt;mso-wrap-distance-top:0pt;width:271.25pt;mso-wrap-distance-left:9pt;margin-left:109.65pt;z-index:-55;" o:spid="_x0000_s1046" o:allowincell="t" o:allowoverlap="t" filled="f" stroked="f" strokeweight="2pt" o:spt="1">
                <v:fill/>
                <v:stroke linestyle="single" endcap="flat" dashstyle="solid"/>
                <v:textbox style="layout-flow:horizontal;">
                  <w:txbxContent>
                    <w:p>
                      <w:pPr>
                        <w:pStyle w:val="0"/>
                        <w:rPr>
                          <w:rFonts w:hint="default" w:asciiTheme="majorEastAsia" w:hAnsiTheme="majorEastAsia" w:eastAsiaTheme="majorEastAsia"/>
                          <w:b w:val="1"/>
                          <w:color w:val="000000" w:themeColor="text1"/>
                          <w:sz w:val="20"/>
                        </w:rPr>
                      </w:pPr>
                      <w:r>
                        <w:rPr>
                          <w:rFonts w:hint="eastAsia" w:asciiTheme="majorEastAsia" w:hAnsiTheme="majorEastAsia" w:eastAsiaTheme="majorEastAsia"/>
                          <w:b w:val="1"/>
                          <w:color w:val="000000" w:themeColor="text1"/>
                          <w:sz w:val="20"/>
                        </w:rPr>
                        <w:t>図Ⅵ－３　メインアリーナのコートレイアウト案</w:t>
                      </w:r>
                    </w:p>
                  </w:txbxContent>
                </v:textbox>
                <v:imagedata o:title=""/>
                <w10:wrap type="none" anchorx="margin" anchory="text"/>
              </v:rect>
            </w:pict>
          </mc:Fallback>
        </mc:AlternateContent>
      </w:r>
    </w:p>
    <w:p>
      <w:pPr>
        <w:pStyle w:val="40"/>
        <w:spacing w:line="320" w:lineRule="exact"/>
        <w:ind w:left="0" w:leftChars="0" w:firstLine="0" w:firstLineChars="0"/>
        <w:rPr>
          <w:rFonts w:hint="default" w:ascii="游明朝" w:hAnsi="游明朝" w:eastAsia="游明朝"/>
          <w:sz w:val="21"/>
        </w:rPr>
      </w:pPr>
    </w:p>
    <w:p>
      <w:pPr>
        <w:pStyle w:val="40"/>
        <w:ind w:left="690" w:leftChars="150" w:hanging="360" w:hangingChars="150"/>
        <w:rPr>
          <w:rFonts w:hint="default" w:ascii="Meiryo UI" w:hAnsi="Meiryo UI" w:eastAsia="Meiryo UI"/>
          <w:sz w:val="24"/>
        </w:rPr>
      </w:pPr>
      <w:r>
        <w:rPr>
          <w:rFonts w:hint="eastAsia" w:ascii="Meiryo UI" w:hAnsi="Meiryo UI" w:eastAsia="Meiryo UI"/>
          <w:sz w:val="24"/>
        </w:rPr>
        <w:t>②</w:t>
      </w:r>
      <w:r>
        <w:rPr>
          <w:rFonts w:hint="eastAsia" w:ascii="Meiryo UI" w:hAnsi="Meiryo UI" w:eastAsia="Meiryo UI"/>
          <w:sz w:val="24"/>
        </w:rPr>
        <w:t xml:space="preserve"> </w:t>
      </w:r>
      <w:r>
        <w:rPr>
          <w:rFonts w:hint="eastAsia" w:ascii="Meiryo UI" w:hAnsi="Meiryo UI" w:eastAsia="Meiryo UI"/>
          <w:sz w:val="24"/>
        </w:rPr>
        <w:t>サブアリーナ</w:t>
      </w:r>
    </w:p>
    <w:p>
      <w:pPr>
        <w:pStyle w:val="40"/>
        <w:numPr>
          <w:ilvl w:val="0"/>
          <w:numId w:val="15"/>
        </w:numPr>
        <w:spacing w:line="320" w:lineRule="exact"/>
        <w:ind w:leftChars="0" w:firstLineChars="0"/>
        <w:rPr>
          <w:rFonts w:hint="default" w:asciiTheme="minorEastAsia" w:hAnsiTheme="minorEastAsia" w:eastAsiaTheme="minorEastAsia"/>
        </w:rPr>
      </w:pPr>
      <w:r>
        <w:rPr>
          <w:rFonts w:hint="eastAsia" w:asciiTheme="minorEastAsia" w:hAnsiTheme="minorEastAsia" w:eastAsiaTheme="minorEastAsia"/>
        </w:rPr>
        <w:t>床面積は公式戦のバスケットボールコート（</w:t>
      </w:r>
      <w:r>
        <w:rPr>
          <w:rFonts w:hint="eastAsia" w:asciiTheme="minorEastAsia" w:hAnsiTheme="minorEastAsia" w:eastAsiaTheme="minorEastAsia"/>
        </w:rPr>
        <w:t>28</w:t>
      </w:r>
      <w:r>
        <w:rPr>
          <w:rFonts w:hint="eastAsia" w:asciiTheme="minorEastAsia" w:hAnsiTheme="minorEastAsia" w:eastAsiaTheme="minorEastAsia"/>
        </w:rPr>
        <w:t>ｍ×</w:t>
      </w:r>
      <w:r>
        <w:rPr>
          <w:rFonts w:hint="eastAsia" w:asciiTheme="minorEastAsia" w:hAnsiTheme="minorEastAsia" w:eastAsiaTheme="minorEastAsia"/>
        </w:rPr>
        <w:t>15</w:t>
      </w:r>
      <w:r>
        <w:rPr>
          <w:rFonts w:hint="eastAsia" w:asciiTheme="minorEastAsia" w:hAnsiTheme="minorEastAsia" w:eastAsiaTheme="minorEastAsia"/>
        </w:rPr>
        <w:t>ｍ）１面配置を基本とする</w:t>
      </w:r>
      <w:r>
        <w:rPr>
          <w:rFonts w:hint="eastAsia" w:asciiTheme="minorEastAsia" w:hAnsiTheme="minorEastAsia" w:eastAsiaTheme="minorEastAsia"/>
        </w:rPr>
        <w:t xml:space="preserve"> 735 </w:t>
      </w:r>
      <w:r>
        <w:rPr>
          <w:rFonts w:hint="eastAsia" w:asciiTheme="minorEastAsia" w:hAnsiTheme="minorEastAsia" w:eastAsiaTheme="minorEastAsia"/>
        </w:rPr>
        <w:t>㎡程度（</w:t>
      </w:r>
      <w:r>
        <w:rPr>
          <w:rFonts w:hint="eastAsia" w:asciiTheme="minorEastAsia" w:hAnsiTheme="minorEastAsia" w:eastAsiaTheme="minorEastAsia"/>
        </w:rPr>
        <w:t>35</w:t>
      </w:r>
      <w:r>
        <w:rPr>
          <w:rFonts w:hint="eastAsia" w:asciiTheme="minorEastAsia" w:hAnsiTheme="minorEastAsia" w:eastAsiaTheme="minorEastAsia"/>
        </w:rPr>
        <w:t>ｍ×</w:t>
      </w:r>
      <w:r>
        <w:rPr>
          <w:rFonts w:hint="eastAsia" w:asciiTheme="minorEastAsia" w:hAnsiTheme="minorEastAsia" w:eastAsiaTheme="minorEastAsia"/>
        </w:rPr>
        <w:t>21</w:t>
      </w:r>
      <w:r>
        <w:rPr>
          <w:rFonts w:hint="eastAsia" w:asciiTheme="minorEastAsia" w:hAnsiTheme="minorEastAsia" w:eastAsiaTheme="minorEastAsia"/>
        </w:rPr>
        <w:t>ｍ）とする。</w:t>
      </w:r>
    </w:p>
    <w:p>
      <w:pPr>
        <w:pStyle w:val="40"/>
        <w:numPr>
          <w:ilvl w:val="0"/>
          <w:numId w:val="15"/>
        </w:numPr>
        <w:spacing w:line="320" w:lineRule="exact"/>
        <w:ind w:leftChars="0" w:firstLineChars="0"/>
        <w:rPr>
          <w:rFonts w:hint="default" w:asciiTheme="minorEastAsia" w:hAnsiTheme="minorEastAsia" w:eastAsiaTheme="minorEastAsia"/>
        </w:rPr>
      </w:pPr>
      <w:r>
        <w:rPr>
          <w:rFonts w:hint="eastAsia" w:asciiTheme="minorEastAsia" w:hAnsiTheme="minorEastAsia" w:eastAsiaTheme="minorEastAsia"/>
        </w:rPr>
        <w:t>天井高さは、日本バスケットボール協会主催試合の規格である「コートの表面から</w:t>
      </w:r>
      <w:r>
        <w:rPr>
          <w:rFonts w:hint="eastAsia" w:asciiTheme="minorEastAsia" w:hAnsiTheme="minorEastAsia" w:eastAsiaTheme="minorEastAsia"/>
        </w:rPr>
        <w:t xml:space="preserve"> 10.5</w:t>
      </w:r>
      <w:r>
        <w:rPr>
          <w:rFonts w:hint="eastAsia" w:asciiTheme="minorEastAsia" w:hAnsiTheme="minorEastAsia" w:eastAsiaTheme="minorEastAsia"/>
        </w:rPr>
        <w:t>ｍ以上」を確保する。</w:t>
      </w:r>
    </w:p>
    <w:p>
      <w:pPr>
        <w:pStyle w:val="40"/>
        <w:numPr>
          <w:ilvl w:val="0"/>
          <w:numId w:val="15"/>
        </w:numPr>
        <w:spacing w:line="320" w:lineRule="exact"/>
        <w:ind w:leftChars="0" w:firstLineChars="0"/>
        <w:rPr>
          <w:rFonts w:hint="default" w:asciiTheme="minorEastAsia" w:hAnsiTheme="minorEastAsia" w:eastAsiaTheme="minorEastAsia"/>
        </w:rPr>
      </w:pPr>
      <w:r>
        <w:rPr>
          <w:rFonts w:hint="eastAsia" w:asciiTheme="minorEastAsia" w:hAnsiTheme="minorEastAsia" w:eastAsiaTheme="minorEastAsia"/>
        </w:rPr>
        <w:t>各種仕様はメインアリーナに準じる。</w:t>
      </w:r>
    </w:p>
    <w:p>
      <w:pPr>
        <w:pStyle w:val="40"/>
        <w:spacing w:line="320" w:lineRule="exact"/>
        <w:ind w:left="440" w:firstLine="220"/>
        <w:rPr>
          <w:rFonts w:hint="default" w:asciiTheme="minorEastAsia" w:hAnsiTheme="minorEastAsia" w:eastAsiaTheme="minorEastAsia"/>
        </w:rPr>
      </w:pPr>
    </w:p>
    <w:p>
      <w:pPr>
        <w:pStyle w:val="40"/>
        <w:ind w:left="690" w:leftChars="150" w:hanging="360" w:hangingChars="150"/>
        <w:rPr>
          <w:rFonts w:hint="default" w:ascii="Meiryo UI" w:hAnsi="Meiryo UI" w:eastAsia="Meiryo UI"/>
          <w:sz w:val="24"/>
        </w:rPr>
      </w:pPr>
      <w:r>
        <w:rPr>
          <w:rFonts w:hint="eastAsia" w:ascii="Meiryo UI" w:hAnsi="Meiryo UI" w:eastAsia="Meiryo UI"/>
          <w:sz w:val="24"/>
        </w:rPr>
        <w:t>③</w:t>
      </w:r>
      <w:r>
        <w:rPr>
          <w:rFonts w:hint="eastAsia" w:ascii="Meiryo UI" w:hAnsi="Meiryo UI" w:eastAsia="Meiryo UI"/>
          <w:sz w:val="24"/>
        </w:rPr>
        <w:t xml:space="preserve"> </w:t>
      </w:r>
      <w:r>
        <w:rPr>
          <w:rFonts w:hint="eastAsia" w:ascii="Meiryo UI" w:hAnsi="Meiryo UI" w:eastAsia="Meiryo UI"/>
          <w:sz w:val="24"/>
        </w:rPr>
        <w:t>トレーニングルーム</w:t>
      </w:r>
    </w:p>
    <w:p>
      <w:pPr>
        <w:pStyle w:val="40"/>
        <w:numPr>
          <w:ilvl w:val="0"/>
          <w:numId w:val="16"/>
        </w:numPr>
        <w:spacing w:line="320" w:lineRule="exact"/>
        <w:ind w:leftChars="0" w:firstLineChars="0"/>
        <w:rPr>
          <w:rFonts w:hint="default" w:asciiTheme="minorEastAsia" w:hAnsiTheme="minorEastAsia" w:eastAsiaTheme="minorEastAsia"/>
        </w:rPr>
      </w:pPr>
      <w:r>
        <w:rPr>
          <w:rFonts w:hint="eastAsia" w:asciiTheme="minorEastAsia" w:hAnsiTheme="minorEastAsia" w:eastAsiaTheme="minorEastAsia"/>
        </w:rPr>
        <w:t>日常の健康づくりの場として、トレーニングマシン（各種有酸素，無酸素運動等）やストレッチ運動ができるスペースを確保する。</w:t>
      </w:r>
    </w:p>
    <w:p>
      <w:pPr>
        <w:pStyle w:val="40"/>
        <w:spacing w:line="320" w:lineRule="exact"/>
        <w:ind w:left="440" w:firstLine="220"/>
        <w:rPr>
          <w:rFonts w:hint="default" w:asciiTheme="minorEastAsia" w:hAnsiTheme="minorEastAsia" w:eastAsiaTheme="minorEastAsia"/>
        </w:rPr>
      </w:pPr>
    </w:p>
    <w:p>
      <w:pPr>
        <w:pStyle w:val="40"/>
        <w:ind w:left="690" w:leftChars="150" w:hanging="360" w:hangingChars="150"/>
        <w:rPr>
          <w:rFonts w:hint="default" w:ascii="Meiryo UI" w:hAnsi="Meiryo UI" w:eastAsia="Meiryo UI"/>
          <w:sz w:val="24"/>
        </w:rPr>
      </w:pPr>
      <w:r>
        <w:rPr>
          <w:rFonts w:hint="eastAsia" w:ascii="Meiryo UI" w:hAnsi="Meiryo UI" w:eastAsia="Meiryo UI"/>
          <w:sz w:val="24"/>
        </w:rPr>
        <w:t>④</w:t>
      </w:r>
      <w:r>
        <w:rPr>
          <w:rFonts w:hint="eastAsia" w:ascii="Meiryo UI" w:hAnsi="Meiryo UI" w:eastAsia="Meiryo UI"/>
          <w:sz w:val="24"/>
        </w:rPr>
        <w:t xml:space="preserve"> </w:t>
      </w:r>
      <w:r>
        <w:rPr>
          <w:rFonts w:hint="eastAsia" w:ascii="Meiryo UI" w:hAnsi="Meiryo UI" w:eastAsia="Meiryo UI"/>
          <w:sz w:val="24"/>
        </w:rPr>
        <w:t>観覧席</w:t>
      </w:r>
    </w:p>
    <w:p>
      <w:pPr>
        <w:pStyle w:val="40"/>
        <w:numPr>
          <w:ilvl w:val="0"/>
          <w:numId w:val="17"/>
        </w:numPr>
        <w:spacing w:line="320" w:lineRule="exact"/>
        <w:ind w:leftChars="0" w:firstLineChars="0"/>
        <w:rPr>
          <w:rFonts w:hint="default" w:asciiTheme="minorEastAsia" w:hAnsiTheme="minorEastAsia" w:eastAsiaTheme="minorEastAsia"/>
        </w:rPr>
      </w:pPr>
      <w:r>
        <w:rPr>
          <w:rFonts w:hint="eastAsia" w:asciiTheme="minorEastAsia" w:hAnsiTheme="minorEastAsia" w:eastAsiaTheme="minorEastAsia"/>
        </w:rPr>
        <w:t xml:space="preserve">2 </w:t>
      </w:r>
      <w:r>
        <w:rPr>
          <w:rFonts w:hint="eastAsia" w:asciiTheme="minorEastAsia" w:hAnsiTheme="minorEastAsia" w:eastAsiaTheme="minorEastAsia"/>
        </w:rPr>
        <w:t>階観覧席は、これまでの利用実績等を踏まえ、試合の応援、選手の控席として</w:t>
      </w:r>
      <w:r>
        <w:rPr>
          <w:rFonts w:hint="eastAsia" w:asciiTheme="minorEastAsia" w:hAnsiTheme="minorEastAsia" w:eastAsiaTheme="minorEastAsia"/>
        </w:rPr>
        <w:t xml:space="preserve">1,000 </w:t>
      </w:r>
      <w:r>
        <w:rPr>
          <w:rFonts w:hint="eastAsia" w:asciiTheme="minorEastAsia" w:hAnsiTheme="minorEastAsia" w:eastAsiaTheme="minorEastAsia"/>
        </w:rPr>
        <w:t>席程度を確保する。</w:t>
      </w:r>
    </w:p>
    <w:p>
      <w:pPr>
        <w:pStyle w:val="40"/>
        <w:numPr>
          <w:ilvl w:val="0"/>
          <w:numId w:val="17"/>
        </w:numPr>
        <w:spacing w:line="320" w:lineRule="exact"/>
        <w:ind w:leftChars="0" w:firstLineChars="0"/>
        <w:rPr>
          <w:rFonts w:hint="default" w:asciiTheme="minorEastAsia" w:hAnsiTheme="minorEastAsia" w:eastAsiaTheme="minorEastAsia"/>
        </w:rPr>
      </w:pPr>
      <w:bookmarkStart w:id="8" w:name="_Hlk125449796"/>
      <w:r>
        <w:rPr>
          <w:rFonts w:hint="eastAsia" w:asciiTheme="minorEastAsia" w:hAnsiTheme="minorEastAsia" w:eastAsiaTheme="minorEastAsia"/>
        </w:rPr>
        <w:t>車いす使用者用の席</w:t>
      </w:r>
      <w:bookmarkEnd w:id="8"/>
      <w:r>
        <w:rPr>
          <w:rFonts w:hint="eastAsia" w:asciiTheme="minorEastAsia" w:hAnsiTheme="minorEastAsia" w:eastAsiaTheme="minorEastAsia"/>
        </w:rPr>
        <w:t>は『沖縄県福祉のまちづくり条例』に定められた席数以上を設置し、当該席までの動線やトイレの位置、同伴者席の設置などに配慮した計画とする。</w:t>
      </w:r>
      <w:r>
        <w:rPr>
          <w:rFonts w:hint="default" w:asciiTheme="minorEastAsia" w:hAnsiTheme="minorEastAsia" w:eastAsiaTheme="minorEastAsia"/>
        </w:rPr>
        <w:t>(</w:t>
      </w:r>
      <w:r>
        <w:rPr>
          <w:rFonts w:hint="eastAsia" w:asciiTheme="minorEastAsia" w:hAnsiTheme="minorEastAsia" w:eastAsiaTheme="minorEastAsia"/>
        </w:rPr>
        <w:t>沖縄県福祉のまちづくり条例</w:t>
      </w:r>
      <w:r>
        <w:rPr>
          <w:rFonts w:hint="eastAsia" w:asciiTheme="minorEastAsia" w:hAnsiTheme="minorEastAsia" w:eastAsiaTheme="minorEastAsia"/>
        </w:rPr>
        <w:t>:</w:t>
      </w:r>
      <w:r>
        <w:rPr>
          <w:rFonts w:hint="eastAsia" w:asciiTheme="minorEastAsia" w:hAnsiTheme="minorEastAsia" w:eastAsiaTheme="minorEastAsia"/>
        </w:rPr>
        <w:t>固定式観覧席総数の</w:t>
      </w:r>
      <w:r>
        <w:rPr>
          <w:rFonts w:hint="eastAsia" w:asciiTheme="minorEastAsia" w:hAnsiTheme="minorEastAsia" w:eastAsiaTheme="minorEastAsia"/>
        </w:rPr>
        <w:t>1/200</w:t>
      </w:r>
      <w:r>
        <w:rPr>
          <w:rFonts w:hint="eastAsia" w:asciiTheme="minorEastAsia" w:hAnsiTheme="minorEastAsia" w:eastAsiaTheme="minorEastAsia"/>
        </w:rPr>
        <w:t>以上を車いす使用者用の席とする。</w:t>
      </w:r>
      <w:r>
        <w:rPr>
          <w:rFonts w:hint="default" w:asciiTheme="minorEastAsia" w:hAnsiTheme="minorEastAsia" w:eastAsiaTheme="minorEastAsia"/>
        </w:rPr>
        <w:t>)</w:t>
      </w:r>
    </w:p>
    <w:p>
      <w:pPr>
        <w:pStyle w:val="40"/>
        <w:numPr>
          <w:ilvl w:val="0"/>
          <w:numId w:val="17"/>
        </w:numPr>
        <w:spacing w:line="320" w:lineRule="exact"/>
        <w:ind w:leftChars="0" w:firstLineChars="0"/>
        <w:rPr>
          <w:rFonts w:hint="default" w:asciiTheme="minorEastAsia" w:hAnsiTheme="minorEastAsia" w:eastAsiaTheme="minorEastAsia"/>
        </w:rPr>
      </w:pPr>
      <w:r>
        <w:rPr>
          <w:rFonts w:hint="eastAsia" w:asciiTheme="minorEastAsia" w:hAnsiTheme="minorEastAsia" w:eastAsiaTheme="minorEastAsia"/>
        </w:rPr>
        <w:t>観覧席の段床は、『沖縄県建築基準法施行条例』の定めに従い、幅</w:t>
      </w:r>
      <w:r>
        <w:rPr>
          <w:rFonts w:hint="eastAsia" w:asciiTheme="minorEastAsia" w:hAnsiTheme="minorEastAsia" w:eastAsiaTheme="minorEastAsia"/>
        </w:rPr>
        <w:t>80cm</w:t>
      </w:r>
      <w:r>
        <w:rPr>
          <w:rFonts w:hint="eastAsia" w:asciiTheme="minorEastAsia" w:hAnsiTheme="minorEastAsia" w:eastAsiaTheme="minorEastAsia"/>
        </w:rPr>
        <w:t>以上、高さ</w:t>
      </w:r>
      <w:r>
        <w:rPr>
          <w:rFonts w:hint="eastAsia" w:asciiTheme="minorEastAsia" w:hAnsiTheme="minorEastAsia" w:eastAsiaTheme="minorEastAsia"/>
        </w:rPr>
        <w:t>50cm</w:t>
      </w:r>
      <w:r>
        <w:rPr>
          <w:rFonts w:hint="eastAsia" w:asciiTheme="minorEastAsia" w:hAnsiTheme="minorEastAsia" w:eastAsiaTheme="minorEastAsia"/>
        </w:rPr>
        <w:t>以下で計画する。</w:t>
      </w:r>
    </w:p>
    <w:p>
      <w:pPr>
        <w:pStyle w:val="40"/>
        <w:spacing w:line="320" w:lineRule="exact"/>
        <w:ind w:left="860" w:leftChars="0" w:firstLine="0" w:firstLineChars="0"/>
        <w:rPr>
          <w:rFonts w:hint="default" w:asciiTheme="minorEastAsia" w:hAnsiTheme="minorEastAsia" w:eastAsiaTheme="minorEastAsia"/>
        </w:rPr>
      </w:pPr>
    </w:p>
    <w:p>
      <w:pPr>
        <w:pStyle w:val="40"/>
        <w:ind w:left="690" w:leftChars="150" w:hanging="360" w:hangingChars="150"/>
        <w:rPr>
          <w:rFonts w:hint="default" w:ascii="Meiryo UI" w:hAnsi="Meiryo UI" w:eastAsia="Meiryo UI"/>
          <w:sz w:val="24"/>
        </w:rPr>
      </w:pPr>
      <w:r>
        <w:rPr>
          <w:rFonts w:hint="eastAsia" w:ascii="Meiryo UI" w:hAnsi="Meiryo UI" w:eastAsia="Meiryo UI"/>
          <w:sz w:val="24"/>
        </w:rPr>
        <w:t>⑤</w:t>
      </w:r>
      <w:r>
        <w:rPr>
          <w:rFonts w:hint="eastAsia" w:ascii="Meiryo UI" w:hAnsi="Meiryo UI" w:eastAsia="Meiryo UI"/>
          <w:sz w:val="24"/>
        </w:rPr>
        <w:t xml:space="preserve"> </w:t>
      </w:r>
      <w:r>
        <w:rPr>
          <w:rFonts w:hint="eastAsia" w:ascii="Meiryo UI" w:hAnsi="Meiryo UI" w:eastAsia="Meiryo UI"/>
          <w:sz w:val="24"/>
        </w:rPr>
        <w:t>ランニングコース</w:t>
      </w:r>
    </w:p>
    <w:p>
      <w:pPr>
        <w:pStyle w:val="40"/>
        <w:numPr>
          <w:ilvl w:val="0"/>
          <w:numId w:val="12"/>
        </w:numPr>
        <w:spacing w:line="320" w:lineRule="exact"/>
        <w:ind w:leftChars="0" w:firstLineChars="0"/>
        <w:rPr>
          <w:rFonts w:hint="default" w:asciiTheme="minorEastAsia" w:hAnsiTheme="minorEastAsia" w:eastAsiaTheme="minorEastAsia"/>
        </w:rPr>
      </w:pPr>
      <w:r>
        <w:rPr>
          <w:rFonts w:hint="eastAsia" w:asciiTheme="minorEastAsia" w:hAnsiTheme="minorEastAsia" w:eastAsiaTheme="minorEastAsia"/>
        </w:rPr>
        <w:t>屋内でランニングをできるスペースを確保する。</w:t>
      </w:r>
    </w:p>
    <w:p>
      <w:pPr>
        <w:pStyle w:val="40"/>
        <w:numPr>
          <w:ilvl w:val="0"/>
          <w:numId w:val="12"/>
        </w:numPr>
        <w:spacing w:line="320" w:lineRule="exact"/>
        <w:ind w:leftChars="0" w:firstLineChars="0"/>
        <w:rPr>
          <w:rFonts w:hint="default" w:asciiTheme="minorEastAsia" w:hAnsiTheme="minorEastAsia" w:eastAsiaTheme="minorEastAsia"/>
        </w:rPr>
      </w:pPr>
      <w:r>
        <w:rPr>
          <w:rFonts w:hint="eastAsia" w:asciiTheme="minorEastAsia" w:hAnsiTheme="minorEastAsia" w:eastAsiaTheme="minorEastAsia"/>
        </w:rPr>
        <w:t>スポーツ観戦や各種イベントの開催時は、観覧席への利用者動線を兼ねるので床材の仕様に配慮する。</w:t>
      </w:r>
    </w:p>
    <w:p>
      <w:pPr>
        <w:pStyle w:val="40"/>
        <w:spacing w:line="320" w:lineRule="exact"/>
        <w:ind w:left="0" w:leftChars="0" w:firstLine="0" w:firstLineChars="0"/>
        <w:rPr>
          <w:rFonts w:hint="default" w:ascii="游明朝" w:hAnsi="游明朝" w:eastAsia="游明朝"/>
          <w:sz w:val="21"/>
        </w:rPr>
      </w:pPr>
    </w:p>
    <w:p>
      <w:pPr>
        <w:pStyle w:val="40"/>
        <w:ind w:left="590" w:leftChars="50" w:hanging="480" w:hangingChars="200"/>
        <w:rPr>
          <w:rFonts w:hint="default" w:ascii="Meiryo UI" w:hAnsi="Meiryo UI" w:eastAsia="Meiryo UI"/>
          <w:sz w:val="24"/>
        </w:rPr>
      </w:pPr>
      <w:r>
        <w:rPr>
          <w:rFonts w:hint="eastAsia" w:ascii="Meiryo UI" w:hAnsi="Meiryo UI" w:eastAsia="Meiryo UI"/>
          <w:sz w:val="24"/>
        </w:rPr>
        <w:t>（２）研修施設</w:t>
      </w:r>
    </w:p>
    <w:p>
      <w:pPr>
        <w:pStyle w:val="40"/>
        <w:ind w:left="690" w:leftChars="150" w:hanging="360" w:hangingChars="150"/>
        <w:rPr>
          <w:rFonts w:hint="default" w:ascii="Meiryo UI" w:hAnsi="Meiryo UI" w:eastAsia="Meiryo UI"/>
          <w:sz w:val="24"/>
        </w:rPr>
      </w:pPr>
      <w:r>
        <w:rPr>
          <w:rFonts w:hint="eastAsia" w:ascii="Meiryo UI" w:hAnsi="Meiryo UI" w:eastAsia="Meiryo UI"/>
          <w:sz w:val="24"/>
        </w:rPr>
        <w:t>①会議室</w:t>
      </w:r>
    </w:p>
    <w:p>
      <w:pPr>
        <w:pStyle w:val="40"/>
        <w:numPr>
          <w:ilvl w:val="0"/>
          <w:numId w:val="12"/>
        </w:numPr>
        <w:spacing w:line="320" w:lineRule="exact"/>
        <w:ind w:leftChars="0" w:firstLineChars="0"/>
        <w:rPr>
          <w:rFonts w:hint="default" w:asciiTheme="minorEastAsia" w:hAnsiTheme="minorEastAsia" w:eastAsiaTheme="minorEastAsia"/>
        </w:rPr>
      </w:pPr>
      <w:r>
        <w:rPr>
          <w:rFonts w:hint="eastAsia" w:asciiTheme="minorEastAsia" w:hAnsiTheme="minorEastAsia" w:eastAsiaTheme="minorEastAsia"/>
        </w:rPr>
        <w:t>競技団体を中心に様々な団体が、研修や会議等に活用できるよう計画する。会議時は最大</w:t>
      </w:r>
      <w:r>
        <w:rPr>
          <w:rFonts w:hint="eastAsia" w:asciiTheme="minorEastAsia" w:hAnsiTheme="minorEastAsia" w:eastAsiaTheme="minorEastAsia"/>
        </w:rPr>
        <w:t>80</w:t>
      </w:r>
      <w:r>
        <w:rPr>
          <w:rFonts w:hint="eastAsia" w:asciiTheme="minorEastAsia" w:hAnsiTheme="minorEastAsia" w:eastAsiaTheme="minorEastAsia"/>
        </w:rPr>
        <w:t>名程度の利用を想定する。</w:t>
      </w:r>
    </w:p>
    <w:p>
      <w:pPr>
        <w:pStyle w:val="40"/>
        <w:numPr>
          <w:ilvl w:val="0"/>
          <w:numId w:val="12"/>
        </w:numPr>
        <w:spacing w:line="320" w:lineRule="exact"/>
        <w:ind w:leftChars="0" w:firstLineChars="0"/>
        <w:rPr>
          <w:rFonts w:hint="default" w:asciiTheme="minorEastAsia" w:hAnsiTheme="minorEastAsia" w:eastAsiaTheme="minorEastAsia"/>
        </w:rPr>
      </w:pPr>
      <w:r>
        <w:rPr>
          <w:rFonts w:hint="eastAsia" w:asciiTheme="minorEastAsia" w:hAnsiTheme="minorEastAsia" w:eastAsiaTheme="minorEastAsia"/>
        </w:rPr>
        <w:t>スポーツ大会や各種イベント開催時には、大会本部や関係者控室としても活用する。</w:t>
      </w:r>
    </w:p>
    <w:p>
      <w:pPr>
        <w:pStyle w:val="40"/>
        <w:numPr>
          <w:ilvl w:val="0"/>
          <w:numId w:val="12"/>
        </w:numPr>
        <w:spacing w:line="320" w:lineRule="exact"/>
        <w:ind w:leftChars="0" w:firstLineChars="0"/>
        <w:rPr>
          <w:rFonts w:hint="default" w:asciiTheme="minorEastAsia" w:hAnsiTheme="minorEastAsia" w:eastAsiaTheme="minorEastAsia"/>
        </w:rPr>
      </w:pPr>
      <w:r>
        <w:rPr>
          <w:rFonts w:hint="eastAsia" w:asciiTheme="minorEastAsia" w:hAnsiTheme="minorEastAsia" w:eastAsiaTheme="minorEastAsia"/>
        </w:rPr>
        <w:t>エアロビクス、ヨガ、ダンス等の利用も想定し、大型鏡や音響設備などの整備を検討する。</w:t>
      </w:r>
    </w:p>
    <w:p>
      <w:pPr>
        <w:pStyle w:val="40"/>
        <w:spacing w:line="320" w:lineRule="exact"/>
        <w:ind w:left="0" w:leftChars="0" w:firstLine="0" w:firstLineChars="0"/>
        <w:rPr>
          <w:rFonts w:hint="default" w:asciiTheme="minorEastAsia" w:hAnsiTheme="minorEastAsia" w:eastAsiaTheme="minorEastAsia"/>
        </w:rPr>
      </w:pPr>
    </w:p>
    <w:p>
      <w:pPr>
        <w:pStyle w:val="40"/>
        <w:ind w:left="590" w:leftChars="50" w:hanging="480" w:hangingChars="200"/>
        <w:rPr>
          <w:rFonts w:hint="default" w:ascii="Meiryo UI" w:hAnsi="Meiryo UI" w:eastAsia="Meiryo UI"/>
          <w:sz w:val="24"/>
        </w:rPr>
      </w:pPr>
      <w:r>
        <w:rPr>
          <w:rFonts w:hint="eastAsia" w:ascii="Meiryo UI" w:hAnsi="Meiryo UI" w:eastAsia="Meiryo UI"/>
          <w:sz w:val="24"/>
        </w:rPr>
        <w:t>（３）共用部</w:t>
      </w:r>
    </w:p>
    <w:p>
      <w:pPr>
        <w:pStyle w:val="40"/>
        <w:ind w:left="690" w:leftChars="150" w:hanging="360" w:hangingChars="150"/>
        <w:rPr>
          <w:rFonts w:hint="default" w:ascii="Meiryo UI" w:hAnsi="Meiryo UI" w:eastAsia="Meiryo UI"/>
          <w:sz w:val="24"/>
        </w:rPr>
      </w:pPr>
      <w:r>
        <w:rPr>
          <w:rFonts w:hint="eastAsia" w:ascii="Meiryo UI" w:hAnsi="Meiryo UI" w:eastAsia="Meiryo UI"/>
          <w:sz w:val="24"/>
        </w:rPr>
        <w:t>①エントランスホール、ラウンジ</w:t>
      </w:r>
    </w:p>
    <w:p>
      <w:pPr>
        <w:pStyle w:val="40"/>
        <w:numPr>
          <w:ilvl w:val="0"/>
          <w:numId w:val="12"/>
        </w:numPr>
        <w:spacing w:line="320" w:lineRule="exact"/>
        <w:ind w:leftChars="0" w:firstLineChars="0"/>
        <w:rPr>
          <w:rFonts w:hint="default" w:asciiTheme="minorEastAsia" w:hAnsiTheme="minorEastAsia" w:eastAsiaTheme="minorEastAsia"/>
        </w:rPr>
      </w:pPr>
      <w:r>
        <w:rPr>
          <w:rFonts w:hint="eastAsia" w:asciiTheme="minorEastAsia" w:hAnsiTheme="minorEastAsia" w:eastAsiaTheme="minorEastAsia"/>
        </w:rPr>
        <w:t>明るく開放的でゆとりある空間とする。スポーツ大会や各種イベント開催時の利用者の安全な入退場や、選手の集合場所として活用できるよう十分なスペースを確保する。</w:t>
      </w:r>
    </w:p>
    <w:p>
      <w:pPr>
        <w:pStyle w:val="40"/>
        <w:numPr>
          <w:ilvl w:val="0"/>
          <w:numId w:val="12"/>
        </w:numPr>
        <w:spacing w:line="320" w:lineRule="exact"/>
        <w:ind w:leftChars="0" w:firstLineChars="0"/>
        <w:rPr>
          <w:rFonts w:hint="default" w:asciiTheme="minorEastAsia" w:hAnsiTheme="minorEastAsia" w:eastAsiaTheme="minorEastAsia"/>
        </w:rPr>
      </w:pPr>
      <w:r>
        <w:rPr>
          <w:rFonts w:hint="eastAsia" w:asciiTheme="minorEastAsia" w:hAnsiTheme="minorEastAsia" w:eastAsiaTheme="minorEastAsia"/>
        </w:rPr>
        <w:t>スポーツ大会や各種イベント開催時の混雑緩和及び緊急時の円滑な避難のため、屋外階段から直接</w:t>
      </w:r>
      <w:r>
        <w:rPr>
          <w:rFonts w:hint="eastAsia" w:asciiTheme="minorEastAsia" w:hAnsiTheme="minorEastAsia" w:eastAsiaTheme="minorEastAsia"/>
        </w:rPr>
        <w:t xml:space="preserve"> 2 </w:t>
      </w:r>
      <w:r>
        <w:rPr>
          <w:rFonts w:hint="eastAsia" w:asciiTheme="minorEastAsia" w:hAnsiTheme="minorEastAsia" w:eastAsiaTheme="minorEastAsia"/>
        </w:rPr>
        <w:t>階観覧席へ出入りできる動線を確保する。</w:t>
      </w:r>
    </w:p>
    <w:p>
      <w:pPr>
        <w:pStyle w:val="40"/>
        <w:numPr>
          <w:ilvl w:val="0"/>
          <w:numId w:val="12"/>
        </w:numPr>
        <w:spacing w:line="320" w:lineRule="exact"/>
        <w:ind w:leftChars="0" w:firstLineChars="0"/>
        <w:rPr>
          <w:rFonts w:hint="default" w:asciiTheme="minorEastAsia" w:hAnsiTheme="minorEastAsia" w:eastAsiaTheme="minorEastAsia"/>
        </w:rPr>
      </w:pPr>
      <w:r>
        <w:rPr>
          <w:rFonts w:hint="eastAsia" w:asciiTheme="minorEastAsia" w:hAnsiTheme="minorEastAsia" w:eastAsiaTheme="minorEastAsia"/>
        </w:rPr>
        <w:t>ラウンジは、自動販売機、売店、イス、テーブルなどを配置し軽食をとることができるスペースや、各種情報などを掲示した交流スペース等を検討する。</w:t>
      </w:r>
    </w:p>
    <w:p>
      <w:pPr>
        <w:pStyle w:val="40"/>
        <w:ind w:left="690" w:leftChars="150" w:hanging="360" w:hangingChars="150"/>
        <w:rPr>
          <w:rFonts w:hint="default" w:ascii="Meiryo UI" w:hAnsi="Meiryo UI" w:eastAsia="Meiryo UI"/>
          <w:sz w:val="24"/>
        </w:rPr>
      </w:pPr>
      <w:r>
        <w:rPr>
          <w:rFonts w:hint="eastAsia" w:ascii="Meiryo UI" w:hAnsi="Meiryo UI" w:eastAsia="Meiryo UI"/>
          <w:sz w:val="24"/>
        </w:rPr>
        <w:t>②更衣室・シャワールーム</w:t>
      </w:r>
    </w:p>
    <w:p>
      <w:pPr>
        <w:pStyle w:val="40"/>
        <w:numPr>
          <w:ilvl w:val="0"/>
          <w:numId w:val="12"/>
        </w:numPr>
        <w:spacing w:line="320" w:lineRule="exact"/>
        <w:ind w:leftChars="0" w:firstLineChars="0"/>
        <w:rPr>
          <w:rFonts w:hint="default" w:asciiTheme="minorEastAsia" w:hAnsiTheme="minorEastAsia" w:eastAsiaTheme="minorEastAsia"/>
        </w:rPr>
      </w:pPr>
      <w:r>
        <w:rPr>
          <w:rFonts w:hint="eastAsia" w:asciiTheme="minorEastAsia" w:hAnsiTheme="minorEastAsia" w:eastAsiaTheme="minorEastAsia"/>
        </w:rPr>
        <w:t>メインアリーナやサブアリーナなど各室の位置に配慮し、適正な規模で計画する。</w:t>
      </w:r>
    </w:p>
    <w:p>
      <w:pPr>
        <w:pStyle w:val="40"/>
        <w:numPr>
          <w:ilvl w:val="0"/>
          <w:numId w:val="12"/>
        </w:numPr>
        <w:spacing w:line="320" w:lineRule="exact"/>
        <w:ind w:leftChars="0" w:firstLineChars="0"/>
        <w:rPr>
          <w:rFonts w:hint="default" w:asciiTheme="minorEastAsia" w:hAnsiTheme="minorEastAsia" w:eastAsiaTheme="minorEastAsia"/>
        </w:rPr>
      </w:pPr>
      <w:r>
        <w:rPr>
          <w:rFonts w:hint="eastAsia" w:asciiTheme="minorEastAsia" w:hAnsiTheme="minorEastAsia" w:eastAsiaTheme="minorEastAsia"/>
        </w:rPr>
        <w:t>着衣のほかスポーツ用具等を収納できるロッカーを設置するなど誰もが使いやすいように配慮する。</w:t>
      </w:r>
    </w:p>
    <w:p>
      <w:pPr>
        <w:pStyle w:val="40"/>
        <w:numPr>
          <w:ilvl w:val="0"/>
          <w:numId w:val="12"/>
        </w:numPr>
        <w:spacing w:line="320" w:lineRule="exact"/>
        <w:ind w:leftChars="0" w:firstLineChars="0"/>
        <w:rPr>
          <w:rFonts w:hint="default" w:asciiTheme="minorEastAsia" w:hAnsiTheme="minorEastAsia" w:eastAsiaTheme="minorEastAsia"/>
        </w:rPr>
      </w:pPr>
      <w:r>
        <w:rPr>
          <w:rFonts w:hint="eastAsia" w:asciiTheme="minorEastAsia" w:hAnsiTheme="minorEastAsia" w:eastAsiaTheme="minorEastAsia"/>
        </w:rPr>
        <w:t>更衣室にパウダーコーナーの設置を検討する。</w:t>
      </w:r>
    </w:p>
    <w:p>
      <w:pPr>
        <w:pStyle w:val="40"/>
        <w:spacing w:line="320" w:lineRule="exact"/>
        <w:ind w:left="0" w:leftChars="0" w:firstLine="0" w:firstLineChars="0"/>
        <w:rPr>
          <w:rFonts w:hint="default" w:asciiTheme="minorEastAsia" w:hAnsiTheme="minorEastAsia" w:eastAsiaTheme="minorEastAsia"/>
        </w:rPr>
      </w:pPr>
    </w:p>
    <w:p>
      <w:pPr>
        <w:pStyle w:val="40"/>
        <w:ind w:left="690" w:leftChars="150" w:hanging="360" w:hangingChars="150"/>
        <w:rPr>
          <w:rFonts w:hint="default" w:ascii="Meiryo UI" w:hAnsi="Meiryo UI" w:eastAsia="Meiryo UI"/>
          <w:sz w:val="24"/>
        </w:rPr>
      </w:pPr>
      <w:r>
        <w:rPr>
          <w:rFonts w:hint="eastAsia" w:ascii="Meiryo UI" w:hAnsi="Meiryo UI" w:eastAsia="Meiryo UI"/>
          <w:sz w:val="24"/>
        </w:rPr>
        <w:t>③トイレ</w:t>
      </w:r>
    </w:p>
    <w:p>
      <w:pPr>
        <w:pStyle w:val="40"/>
        <w:numPr>
          <w:ilvl w:val="0"/>
          <w:numId w:val="12"/>
        </w:numPr>
        <w:spacing w:line="320" w:lineRule="exact"/>
        <w:ind w:leftChars="0" w:firstLineChars="0"/>
        <w:rPr>
          <w:rFonts w:hint="default" w:asciiTheme="minorEastAsia" w:hAnsiTheme="minorEastAsia" w:eastAsiaTheme="minorEastAsia"/>
        </w:rPr>
      </w:pPr>
      <w:r>
        <w:rPr>
          <w:rFonts w:hint="eastAsia" w:asciiTheme="minorEastAsia" w:hAnsiTheme="minorEastAsia" w:eastAsiaTheme="minorEastAsia"/>
        </w:rPr>
        <w:t>明るく清潔な空間となるよう計画する。</w:t>
      </w:r>
    </w:p>
    <w:p>
      <w:pPr>
        <w:pStyle w:val="40"/>
        <w:numPr>
          <w:ilvl w:val="0"/>
          <w:numId w:val="12"/>
        </w:numPr>
        <w:spacing w:line="320" w:lineRule="exact"/>
        <w:ind w:leftChars="0" w:firstLineChars="0"/>
        <w:rPr>
          <w:rFonts w:hint="default" w:asciiTheme="minorEastAsia" w:hAnsiTheme="minorEastAsia" w:eastAsiaTheme="minorEastAsia"/>
        </w:rPr>
      </w:pPr>
      <w:r>
        <w:rPr>
          <w:rFonts w:hint="eastAsia" w:asciiTheme="minorEastAsia" w:hAnsiTheme="minorEastAsia" w:eastAsiaTheme="minorEastAsia"/>
        </w:rPr>
        <w:t>全ての利用者がアクセスしやすい配置とする。</w:t>
      </w:r>
    </w:p>
    <w:p>
      <w:pPr>
        <w:pStyle w:val="40"/>
        <w:numPr>
          <w:ilvl w:val="0"/>
          <w:numId w:val="12"/>
        </w:numPr>
        <w:spacing w:line="320" w:lineRule="exact"/>
        <w:ind w:leftChars="0" w:firstLineChars="0"/>
        <w:rPr>
          <w:rFonts w:hint="default" w:asciiTheme="minorEastAsia" w:hAnsiTheme="minorEastAsia" w:eastAsiaTheme="minorEastAsia"/>
        </w:rPr>
      </w:pPr>
      <w:r>
        <w:rPr>
          <w:rFonts w:hint="eastAsia" w:asciiTheme="minorEastAsia" w:hAnsiTheme="minorEastAsia" w:eastAsiaTheme="minorEastAsia"/>
        </w:rPr>
        <w:t>スポーツ観戦やイベント開催時の集中利用に対応できるよう，各階</w:t>
      </w:r>
      <w:r>
        <w:rPr>
          <w:rFonts w:hint="eastAsia" w:asciiTheme="minorEastAsia" w:hAnsiTheme="minorEastAsia" w:eastAsiaTheme="minorEastAsia"/>
        </w:rPr>
        <w:t xml:space="preserve"> 3 </w:t>
      </w:r>
      <w:r>
        <w:rPr>
          <w:rFonts w:hint="eastAsia" w:asciiTheme="minorEastAsia" w:hAnsiTheme="minorEastAsia" w:eastAsiaTheme="minorEastAsia"/>
        </w:rPr>
        <w:t>室程度に分散し、『沖縄県興行場の基準等に関する条例』で定められた必要便器数を設置する。</w:t>
      </w:r>
      <w:r>
        <w:rPr>
          <w:rFonts w:hint="eastAsia" w:asciiTheme="minorEastAsia" w:hAnsiTheme="minorEastAsia" w:eastAsiaTheme="minorEastAsia"/>
        </w:rPr>
        <w:t>(</w:t>
      </w:r>
      <w:r>
        <w:rPr>
          <w:rFonts w:hint="eastAsia" w:asciiTheme="minorEastAsia" w:hAnsiTheme="minorEastAsia" w:eastAsiaTheme="minorEastAsia"/>
        </w:rPr>
        <w:t>沖縄県興行場の基準等に関する条例</w:t>
      </w:r>
      <w:r>
        <w:rPr>
          <w:rFonts w:hint="eastAsia" w:asciiTheme="minorEastAsia" w:hAnsiTheme="minorEastAsia" w:eastAsiaTheme="minorEastAsia"/>
        </w:rPr>
        <w:t>:</w:t>
      </w:r>
      <w:r>
        <w:rPr>
          <w:rFonts w:hint="eastAsia"/>
        </w:rPr>
        <w:t xml:space="preserve"> </w:t>
      </w:r>
      <w:r>
        <w:rPr>
          <w:rFonts w:hint="eastAsia"/>
        </w:rPr>
        <w:t>観覧席の床面積が</w:t>
      </w:r>
      <w:r>
        <w:rPr>
          <w:rFonts w:hint="eastAsia" w:asciiTheme="minorEastAsia" w:hAnsiTheme="minorEastAsia" w:eastAsiaTheme="minorEastAsia"/>
        </w:rPr>
        <w:t>300</w:t>
      </w:r>
      <w:r>
        <w:rPr>
          <w:rFonts w:hint="eastAsia" w:asciiTheme="minorEastAsia" w:hAnsiTheme="minorEastAsia" w:eastAsiaTheme="minorEastAsia"/>
        </w:rPr>
        <w:t>㎡を超え</w:t>
      </w:r>
      <w:r>
        <w:rPr>
          <w:rFonts w:hint="eastAsia" w:asciiTheme="minorEastAsia" w:hAnsiTheme="minorEastAsia" w:eastAsiaTheme="minorEastAsia"/>
        </w:rPr>
        <w:t>600</w:t>
      </w:r>
      <w:r>
        <w:rPr>
          <w:rFonts w:hint="eastAsia" w:asciiTheme="minorEastAsia" w:hAnsiTheme="minorEastAsia" w:eastAsiaTheme="minorEastAsia"/>
        </w:rPr>
        <w:t>㎡以下の場合、</w:t>
      </w:r>
      <w:r>
        <w:rPr>
          <w:rFonts w:hint="eastAsia" w:asciiTheme="minorEastAsia" w:hAnsiTheme="minorEastAsia" w:eastAsiaTheme="minorEastAsia"/>
        </w:rPr>
        <w:t>12</w:t>
      </w:r>
      <w:r>
        <w:rPr>
          <w:rFonts w:hint="eastAsia" w:asciiTheme="minorEastAsia" w:hAnsiTheme="minorEastAsia" w:eastAsiaTheme="minorEastAsia"/>
        </w:rPr>
        <w:t>個＋（床面積－</w:t>
      </w:r>
      <w:r>
        <w:rPr>
          <w:rFonts w:hint="eastAsia" w:asciiTheme="minorEastAsia" w:hAnsiTheme="minorEastAsia" w:eastAsiaTheme="minorEastAsia"/>
        </w:rPr>
        <w:t>300</w:t>
      </w:r>
      <w:r>
        <w:rPr>
          <w:rFonts w:hint="eastAsia" w:asciiTheme="minorEastAsia" w:hAnsiTheme="minorEastAsia" w:eastAsiaTheme="minorEastAsia"/>
        </w:rPr>
        <w:t>㎡）につき</w:t>
      </w:r>
      <w:r>
        <w:rPr>
          <w:rFonts w:hint="eastAsia" w:asciiTheme="minorEastAsia" w:hAnsiTheme="minorEastAsia" w:eastAsiaTheme="minorEastAsia"/>
        </w:rPr>
        <w:t>35</w:t>
      </w:r>
      <w:r>
        <w:rPr>
          <w:rFonts w:hint="eastAsia" w:asciiTheme="minorEastAsia" w:hAnsiTheme="minorEastAsia" w:eastAsiaTheme="minorEastAsia"/>
        </w:rPr>
        <w:t>㎡ごとに１個以上の便器数を設置する。観覧席の床面積が</w:t>
      </w:r>
      <w:r>
        <w:rPr>
          <w:rFonts w:hint="eastAsia" w:asciiTheme="minorEastAsia" w:hAnsiTheme="minorEastAsia" w:eastAsiaTheme="minorEastAsia"/>
        </w:rPr>
        <w:t>600</w:t>
      </w:r>
      <w:r>
        <w:rPr>
          <w:rFonts w:hint="eastAsia" w:asciiTheme="minorEastAsia" w:hAnsiTheme="minorEastAsia" w:eastAsiaTheme="minorEastAsia"/>
        </w:rPr>
        <w:t>㎡を超え</w:t>
      </w:r>
      <w:r>
        <w:rPr>
          <w:rFonts w:hint="eastAsia" w:asciiTheme="minorEastAsia" w:hAnsiTheme="minorEastAsia" w:eastAsiaTheme="minorEastAsia"/>
        </w:rPr>
        <w:t>900</w:t>
      </w:r>
      <w:r>
        <w:rPr>
          <w:rFonts w:hint="eastAsia" w:asciiTheme="minorEastAsia" w:hAnsiTheme="minorEastAsia" w:eastAsiaTheme="minorEastAsia"/>
        </w:rPr>
        <w:t>㎡以下の場合、</w:t>
      </w:r>
      <w:r>
        <w:rPr>
          <w:rFonts w:hint="eastAsia" w:asciiTheme="minorEastAsia" w:hAnsiTheme="minorEastAsia" w:eastAsiaTheme="minorEastAsia"/>
        </w:rPr>
        <w:t>20</w:t>
      </w:r>
      <w:r>
        <w:rPr>
          <w:rFonts w:hint="eastAsia" w:asciiTheme="minorEastAsia" w:hAnsiTheme="minorEastAsia" w:eastAsiaTheme="minorEastAsia"/>
        </w:rPr>
        <w:t>個＋（床面積－</w:t>
      </w:r>
      <w:r>
        <w:rPr>
          <w:rFonts w:hint="eastAsia" w:asciiTheme="minorEastAsia" w:hAnsiTheme="minorEastAsia" w:eastAsiaTheme="minorEastAsia"/>
        </w:rPr>
        <w:t>600</w:t>
      </w:r>
      <w:r>
        <w:rPr>
          <w:rFonts w:hint="eastAsia" w:asciiTheme="minorEastAsia" w:hAnsiTheme="minorEastAsia" w:eastAsiaTheme="minorEastAsia"/>
        </w:rPr>
        <w:t>㎡）につき</w:t>
      </w:r>
      <w:r>
        <w:rPr>
          <w:rFonts w:hint="eastAsia" w:asciiTheme="minorEastAsia" w:hAnsiTheme="minorEastAsia" w:eastAsiaTheme="minorEastAsia"/>
        </w:rPr>
        <w:t>45</w:t>
      </w:r>
      <w:r>
        <w:rPr>
          <w:rFonts w:hint="eastAsia" w:asciiTheme="minorEastAsia" w:hAnsiTheme="minorEastAsia" w:eastAsiaTheme="minorEastAsia"/>
        </w:rPr>
        <w:t>㎡ごとに１個以上の便器数を設置する。便器数は男性用便器と女性用便器数の合計を示し、男性用便器と女性用便器は、原則として同数で計画する。</w:t>
      </w:r>
      <w:r>
        <w:rPr>
          <w:rFonts w:hint="eastAsia" w:asciiTheme="minorEastAsia" w:hAnsiTheme="minorEastAsia" w:eastAsiaTheme="minorEastAsia"/>
        </w:rPr>
        <w:t>)</w:t>
      </w:r>
    </w:p>
    <w:p>
      <w:pPr>
        <w:pStyle w:val="40"/>
        <w:numPr>
          <w:ilvl w:val="0"/>
          <w:numId w:val="12"/>
        </w:numPr>
        <w:spacing w:line="320" w:lineRule="exact"/>
        <w:ind w:leftChars="0" w:firstLineChars="0"/>
        <w:rPr>
          <w:rFonts w:hint="default" w:asciiTheme="minorEastAsia" w:hAnsiTheme="minorEastAsia" w:eastAsiaTheme="minorEastAsia"/>
        </w:rPr>
      </w:pPr>
      <w:r>
        <w:rPr>
          <w:rFonts w:hint="eastAsia" w:asciiTheme="minorEastAsia" w:hAnsiTheme="minorEastAsia" w:eastAsiaTheme="minorEastAsia"/>
        </w:rPr>
        <w:t>乳幼児連れの利用者に配慮し、乳幼児用のいす、オムツ交換ベッド等を適宜設置する。</w:t>
      </w:r>
      <w:r>
        <w:rPr>
          <w:rFonts w:hint="eastAsia" w:asciiTheme="minorEastAsia" w:hAnsiTheme="minorEastAsia" w:eastAsiaTheme="minorEastAsia"/>
        </w:rPr>
        <w:t>(</w:t>
      </w:r>
      <w:r>
        <w:rPr>
          <w:rFonts w:hint="eastAsia" w:asciiTheme="minorEastAsia" w:hAnsiTheme="minorEastAsia" w:eastAsiaTheme="minorEastAsia"/>
        </w:rPr>
        <w:t>沖縄県福祉のまちづくり条例</w:t>
      </w:r>
      <w:r>
        <w:rPr>
          <w:rFonts w:hint="eastAsia" w:asciiTheme="minorEastAsia" w:hAnsiTheme="minorEastAsia" w:eastAsiaTheme="minorEastAsia"/>
        </w:rPr>
        <w:t>:1</w:t>
      </w:r>
      <w:r>
        <w:rPr>
          <w:rFonts w:hint="eastAsia" w:asciiTheme="minorEastAsia" w:hAnsiTheme="minorEastAsia" w:eastAsiaTheme="minorEastAsia"/>
        </w:rPr>
        <w:t>以上の便房に乳幼児用のいす、オムツ交換ベッドを設置する。</w:t>
      </w:r>
      <w:r>
        <w:rPr>
          <w:rFonts w:hint="eastAsia" w:asciiTheme="minorEastAsia" w:hAnsiTheme="minorEastAsia" w:eastAsiaTheme="minorEastAsia"/>
        </w:rPr>
        <w:t>)</w:t>
      </w:r>
    </w:p>
    <w:p>
      <w:pPr>
        <w:pStyle w:val="40"/>
        <w:spacing w:line="320" w:lineRule="exact"/>
        <w:ind w:left="0" w:leftChars="0" w:firstLine="0" w:firstLineChars="0"/>
        <w:rPr>
          <w:rFonts w:hint="default" w:asciiTheme="minorEastAsia" w:hAnsiTheme="minorEastAsia" w:eastAsiaTheme="minorEastAsia"/>
        </w:rPr>
      </w:pPr>
    </w:p>
    <w:p>
      <w:pPr>
        <w:pStyle w:val="40"/>
        <w:ind w:left="590" w:leftChars="50" w:hanging="480" w:hangingChars="200"/>
        <w:rPr>
          <w:rFonts w:hint="default" w:ascii="Meiryo UI" w:hAnsi="Meiryo UI" w:eastAsia="Meiryo UI"/>
          <w:sz w:val="24"/>
        </w:rPr>
      </w:pPr>
      <w:r>
        <w:rPr>
          <w:rFonts w:hint="eastAsia" w:ascii="Meiryo UI" w:hAnsi="Meiryo UI" w:eastAsia="Meiryo UI"/>
          <w:sz w:val="24"/>
        </w:rPr>
        <w:t>（４）管理施設</w:t>
      </w:r>
    </w:p>
    <w:p>
      <w:pPr>
        <w:pStyle w:val="40"/>
        <w:ind w:left="690" w:leftChars="150" w:hanging="360" w:hangingChars="150"/>
        <w:rPr>
          <w:rFonts w:hint="default" w:ascii="Meiryo UI" w:hAnsi="Meiryo UI" w:eastAsia="Meiryo UI"/>
          <w:sz w:val="24"/>
        </w:rPr>
      </w:pPr>
      <w:r>
        <w:rPr>
          <w:rFonts w:hint="eastAsia" w:ascii="Meiryo UI" w:hAnsi="Meiryo UI" w:eastAsia="Meiryo UI"/>
          <w:sz w:val="24"/>
        </w:rPr>
        <w:t>①事務室</w:t>
      </w:r>
    </w:p>
    <w:p>
      <w:pPr>
        <w:pStyle w:val="40"/>
        <w:numPr>
          <w:ilvl w:val="0"/>
          <w:numId w:val="12"/>
        </w:numPr>
        <w:spacing w:line="320" w:lineRule="exact"/>
        <w:ind w:leftChars="0" w:firstLineChars="0"/>
        <w:rPr>
          <w:rFonts w:hint="default" w:asciiTheme="minorEastAsia" w:hAnsiTheme="minorEastAsia" w:eastAsiaTheme="minorEastAsia"/>
        </w:rPr>
      </w:pPr>
      <w:r>
        <w:rPr>
          <w:rFonts w:hint="eastAsia" w:asciiTheme="minorEastAsia" w:hAnsiTheme="minorEastAsia" w:eastAsiaTheme="minorEastAsia"/>
        </w:rPr>
        <w:t>管理機能を集約した役割を担うため、全体の諸室配置や、利用者、管理者及び関係者の動線などを考慮して、エントランスホールに隣接した位置に配置する。</w:t>
      </w:r>
    </w:p>
    <w:p>
      <w:pPr>
        <w:pStyle w:val="40"/>
        <w:numPr>
          <w:ilvl w:val="0"/>
          <w:numId w:val="12"/>
        </w:numPr>
        <w:spacing w:line="320" w:lineRule="exact"/>
        <w:ind w:leftChars="0" w:firstLineChars="0"/>
        <w:rPr>
          <w:rFonts w:hint="default" w:asciiTheme="minorEastAsia" w:hAnsiTheme="minorEastAsia" w:eastAsiaTheme="minorEastAsia"/>
        </w:rPr>
      </w:pPr>
      <w:r>
        <w:rPr>
          <w:rFonts w:hint="eastAsia" w:asciiTheme="minorEastAsia" w:hAnsiTheme="minorEastAsia" w:eastAsiaTheme="minorEastAsia"/>
        </w:rPr>
        <w:t>エントランスホールに隣接して受付コーナーを設ける。</w:t>
      </w:r>
    </w:p>
    <w:p>
      <w:pPr>
        <w:pStyle w:val="40"/>
        <w:numPr>
          <w:ilvl w:val="0"/>
          <w:numId w:val="12"/>
        </w:numPr>
        <w:spacing w:line="320" w:lineRule="exact"/>
        <w:ind w:leftChars="0" w:firstLineChars="0"/>
        <w:rPr>
          <w:rFonts w:hint="default" w:asciiTheme="minorEastAsia" w:hAnsiTheme="minorEastAsia" w:eastAsiaTheme="minorEastAsia"/>
        </w:rPr>
      </w:pPr>
      <w:r>
        <w:rPr>
          <w:rFonts w:hint="eastAsia" w:asciiTheme="minorEastAsia" w:hAnsiTheme="minorEastAsia" w:eastAsiaTheme="minorEastAsia"/>
        </w:rPr>
        <w:t>原則、利用者は当該事務室の受付を経て、各種機能を利用するような動線計画とする。</w:t>
      </w:r>
    </w:p>
    <w:p>
      <w:pPr>
        <w:pStyle w:val="40"/>
        <w:spacing w:line="320" w:lineRule="exact"/>
        <w:ind w:left="440" w:firstLine="220"/>
        <w:rPr>
          <w:rFonts w:hint="default" w:asciiTheme="minorEastAsia" w:hAnsiTheme="minorEastAsia" w:eastAsiaTheme="minorEastAsia"/>
        </w:rPr>
      </w:pPr>
    </w:p>
    <w:p>
      <w:pPr>
        <w:pStyle w:val="40"/>
        <w:ind w:left="690" w:leftChars="150" w:hanging="360" w:hangingChars="150"/>
        <w:rPr>
          <w:rFonts w:hint="default" w:ascii="Meiryo UI" w:hAnsi="Meiryo UI" w:eastAsia="Meiryo UI"/>
          <w:sz w:val="24"/>
        </w:rPr>
      </w:pPr>
      <w:r>
        <w:rPr>
          <w:rFonts w:hint="eastAsia" w:ascii="Meiryo UI" w:hAnsi="Meiryo UI" w:eastAsia="Meiryo UI"/>
          <w:sz w:val="24"/>
        </w:rPr>
        <w:t>②医務室</w:t>
      </w:r>
    </w:p>
    <w:p>
      <w:pPr>
        <w:pStyle w:val="40"/>
        <w:numPr>
          <w:ilvl w:val="0"/>
          <w:numId w:val="12"/>
        </w:numPr>
        <w:spacing w:line="320" w:lineRule="exact"/>
        <w:ind w:leftChars="0" w:firstLineChars="0"/>
        <w:rPr>
          <w:rFonts w:hint="default" w:asciiTheme="minorEastAsia" w:hAnsiTheme="minorEastAsia" w:eastAsiaTheme="minorEastAsia"/>
        </w:rPr>
      </w:pPr>
      <w:r>
        <w:rPr>
          <w:rFonts w:hint="eastAsia" w:asciiTheme="minorEastAsia" w:hAnsiTheme="minorEastAsia" w:eastAsiaTheme="minorEastAsia"/>
        </w:rPr>
        <w:t>管理機能との連携を図るため、事務室に隣接して配置する。</w:t>
      </w:r>
    </w:p>
    <w:p>
      <w:pPr>
        <w:pStyle w:val="40"/>
        <w:spacing w:line="320" w:lineRule="exact"/>
        <w:ind w:left="440" w:firstLine="220"/>
        <w:rPr>
          <w:rFonts w:hint="default" w:asciiTheme="minorEastAsia" w:hAnsiTheme="minorEastAsia" w:eastAsiaTheme="minorEastAsia"/>
        </w:rPr>
      </w:pPr>
    </w:p>
    <w:p>
      <w:pPr>
        <w:pStyle w:val="40"/>
        <w:ind w:left="690" w:leftChars="150" w:hanging="360" w:hangingChars="150"/>
        <w:rPr>
          <w:rFonts w:hint="default" w:ascii="Meiryo UI" w:hAnsi="Meiryo UI" w:eastAsia="Meiryo UI"/>
          <w:sz w:val="24"/>
        </w:rPr>
      </w:pPr>
      <w:r>
        <w:rPr>
          <w:rFonts w:hint="eastAsia" w:ascii="Meiryo UI" w:hAnsi="Meiryo UI" w:eastAsia="Meiryo UI"/>
          <w:sz w:val="24"/>
        </w:rPr>
        <w:t>③器具庫</w:t>
      </w:r>
    </w:p>
    <w:p>
      <w:pPr>
        <w:pStyle w:val="40"/>
        <w:numPr>
          <w:ilvl w:val="0"/>
          <w:numId w:val="12"/>
        </w:numPr>
        <w:spacing w:line="320" w:lineRule="exact"/>
        <w:ind w:leftChars="0" w:firstLineChars="0"/>
        <w:rPr>
          <w:rFonts w:hint="default" w:asciiTheme="minorEastAsia" w:hAnsiTheme="minorEastAsia" w:eastAsiaTheme="minorEastAsia"/>
        </w:rPr>
      </w:pPr>
      <w:r>
        <w:rPr>
          <w:rFonts w:hint="eastAsia" w:asciiTheme="minorEastAsia" w:hAnsiTheme="minorEastAsia" w:eastAsiaTheme="minorEastAsia"/>
        </w:rPr>
        <w:t>メインアリーナ及びサブアリーナに隣接する場所に設置し、スポーツ器具の収納に必要な広さを確保する。対応競技の追加や器具の追加など、必要に応じ将来対応スペースの要否を検討する。</w:t>
      </w:r>
    </w:p>
    <w:p>
      <w:pPr>
        <w:pStyle w:val="40"/>
        <w:numPr>
          <w:ilvl w:val="0"/>
          <w:numId w:val="12"/>
        </w:numPr>
        <w:spacing w:line="320" w:lineRule="exact"/>
        <w:ind w:leftChars="0" w:firstLineChars="0"/>
        <w:rPr>
          <w:rFonts w:hint="default" w:asciiTheme="minorEastAsia" w:hAnsiTheme="minorEastAsia" w:eastAsiaTheme="minorEastAsia"/>
        </w:rPr>
      </w:pPr>
      <w:r>
        <w:rPr>
          <w:rFonts w:hint="eastAsia" w:asciiTheme="minorEastAsia" w:hAnsiTheme="minorEastAsia" w:eastAsiaTheme="minorEastAsia"/>
        </w:rPr>
        <w:t>アリーナの分割貸出の場合でも、器具の搬出入が安全で効率よく行えるよう配置を工夫する。</w:t>
      </w:r>
    </w:p>
    <w:p>
      <w:pPr>
        <w:pStyle w:val="40"/>
        <w:numPr>
          <w:ilvl w:val="0"/>
          <w:numId w:val="12"/>
        </w:numPr>
        <w:spacing w:line="320" w:lineRule="exact"/>
        <w:ind w:leftChars="0" w:firstLineChars="0"/>
        <w:rPr>
          <w:rFonts w:hint="default" w:asciiTheme="minorEastAsia" w:hAnsiTheme="minorEastAsia" w:eastAsiaTheme="minorEastAsia"/>
        </w:rPr>
      </w:pPr>
      <w:r>
        <w:rPr>
          <w:rFonts w:hint="eastAsia" w:asciiTheme="minorEastAsia" w:hAnsiTheme="minorEastAsia" w:eastAsiaTheme="minorEastAsia"/>
        </w:rPr>
        <w:t>折り畳み式バスケットボールゴールなど、器具の大型化や多様化に対応できるよう開口部の幅、高さはゆとりをもった計画とする。</w:t>
      </w:r>
    </w:p>
    <w:p>
      <w:pPr>
        <w:pStyle w:val="40"/>
        <w:numPr>
          <w:ilvl w:val="0"/>
          <w:numId w:val="12"/>
        </w:numPr>
        <w:spacing w:line="320" w:lineRule="exact"/>
        <w:ind w:leftChars="0" w:firstLineChars="0"/>
        <w:rPr>
          <w:rFonts w:hint="default" w:asciiTheme="minorEastAsia" w:hAnsiTheme="minorEastAsia" w:eastAsiaTheme="minorEastAsia"/>
        </w:rPr>
      </w:pPr>
      <w:r>
        <w:rPr>
          <w:rFonts w:hint="eastAsia" w:asciiTheme="minorEastAsia" w:hAnsiTheme="minorEastAsia" w:eastAsiaTheme="minorEastAsia"/>
        </w:rPr>
        <w:t>屋外からの機材運搬搬入路を確保する。</w:t>
      </w:r>
    </w:p>
    <w:p>
      <w:pPr>
        <w:pStyle w:val="40"/>
        <w:spacing w:line="320" w:lineRule="exact"/>
        <w:ind w:left="660" w:leftChars="0" w:firstLine="0" w:firstLineChars="0"/>
        <w:rPr>
          <w:rFonts w:hint="default" w:asciiTheme="minorEastAsia" w:hAnsiTheme="minorEastAsia" w:eastAsiaTheme="minorEastAsia"/>
        </w:rPr>
      </w:pPr>
      <w:r>
        <w:rPr>
          <w:rFonts w:hint="default" w:asciiTheme="minorEastAsia" w:hAnsiTheme="minorEastAsia" w:eastAsiaTheme="minorEastAsia"/>
        </w:rPr>
        <w:br w:type="page"/>
      </w:r>
    </w:p>
    <w:p>
      <w:pPr>
        <w:pStyle w:val="40"/>
        <w:ind w:left="690" w:leftChars="150" w:hanging="360" w:hangingChars="150"/>
        <w:rPr>
          <w:rFonts w:hint="default" w:ascii="Meiryo UI" w:hAnsi="Meiryo UI" w:eastAsia="Meiryo UI"/>
          <w:sz w:val="24"/>
        </w:rPr>
      </w:pPr>
      <w:r>
        <w:rPr>
          <w:rFonts w:hint="eastAsia" w:ascii="Meiryo UI" w:hAnsi="Meiryo UI" w:eastAsia="Meiryo UI"/>
          <w:sz w:val="24"/>
        </w:rPr>
        <w:t>④倉庫</w:t>
      </w:r>
    </w:p>
    <w:p>
      <w:pPr>
        <w:pStyle w:val="40"/>
        <w:numPr>
          <w:ilvl w:val="0"/>
          <w:numId w:val="12"/>
        </w:numPr>
        <w:spacing w:line="320" w:lineRule="exact"/>
        <w:ind w:leftChars="0" w:firstLineChars="0"/>
        <w:rPr>
          <w:rFonts w:hint="default" w:asciiTheme="minorEastAsia" w:hAnsiTheme="minorEastAsia" w:eastAsiaTheme="minorEastAsia"/>
        </w:rPr>
      </w:pPr>
      <w:r>
        <w:rPr>
          <w:rFonts w:hint="eastAsia" w:asciiTheme="minorEastAsia" w:hAnsiTheme="minorEastAsia" w:eastAsiaTheme="minorEastAsia"/>
        </w:rPr>
        <w:t>会議室に隣接する場所に設置し、会議や研修に使用する什器、備品などの収納に必要な広さを確保する。</w:t>
      </w:r>
    </w:p>
    <w:p>
      <w:pPr>
        <w:pStyle w:val="40"/>
        <w:numPr>
          <w:ilvl w:val="0"/>
          <w:numId w:val="12"/>
        </w:numPr>
        <w:spacing w:line="320" w:lineRule="exact"/>
        <w:ind w:leftChars="0" w:firstLineChars="0"/>
        <w:rPr>
          <w:rFonts w:hint="default" w:asciiTheme="minorEastAsia" w:hAnsiTheme="minorEastAsia" w:eastAsiaTheme="minorEastAsia"/>
        </w:rPr>
      </w:pPr>
      <w:r>
        <w:rPr>
          <w:rFonts w:hint="eastAsia" w:asciiTheme="minorEastAsia" w:hAnsiTheme="minorEastAsia" w:eastAsiaTheme="minorEastAsia"/>
        </w:rPr>
        <w:t>関係者用出入口に隣接する場所に設置し、スポーツ大会や各種イベント開催時に使用する什器、備品などの収納に必要な広さを確保する。</w:t>
      </w:r>
    </w:p>
    <w:p>
      <w:pPr>
        <w:pStyle w:val="40"/>
        <w:spacing w:line="320" w:lineRule="exact"/>
        <w:ind w:left="440" w:firstLine="220"/>
        <w:rPr>
          <w:rFonts w:hint="default" w:asciiTheme="minorEastAsia" w:hAnsiTheme="minorEastAsia" w:eastAsiaTheme="minorEastAsia"/>
        </w:rPr>
      </w:pPr>
    </w:p>
    <w:p>
      <w:pPr>
        <w:pStyle w:val="40"/>
        <w:ind w:left="690" w:leftChars="150" w:hanging="360" w:hangingChars="150"/>
        <w:rPr>
          <w:rFonts w:hint="default" w:ascii="Meiryo UI" w:hAnsi="Meiryo UI" w:eastAsia="Meiryo UI"/>
          <w:sz w:val="24"/>
        </w:rPr>
      </w:pPr>
      <w:r>
        <w:rPr>
          <w:rFonts w:hint="eastAsia" w:ascii="Meiryo UI" w:hAnsi="Meiryo UI" w:eastAsia="Meiryo UI"/>
          <w:sz w:val="24"/>
        </w:rPr>
        <w:t>⑤機械室</w:t>
      </w:r>
    </w:p>
    <w:p>
      <w:pPr>
        <w:pStyle w:val="40"/>
        <w:numPr>
          <w:ilvl w:val="0"/>
          <w:numId w:val="12"/>
        </w:numPr>
        <w:spacing w:line="320" w:lineRule="exact"/>
        <w:ind w:leftChars="0" w:firstLineChars="0"/>
        <w:rPr>
          <w:rFonts w:hint="default" w:asciiTheme="minorEastAsia" w:hAnsiTheme="minorEastAsia" w:eastAsiaTheme="minorEastAsia"/>
        </w:rPr>
      </w:pPr>
      <w:r>
        <w:rPr>
          <w:rFonts w:hint="eastAsia" w:asciiTheme="minorEastAsia" w:hAnsiTheme="minorEastAsia" w:eastAsiaTheme="minorEastAsia"/>
        </w:rPr>
        <w:t>メンテナンスや将来の設備機器更新を考慮し、機器の搬出入が容易な位置に配置する。</w:t>
      </w:r>
    </w:p>
    <w:p>
      <w:pPr>
        <w:pStyle w:val="40"/>
        <w:spacing w:line="320" w:lineRule="exact"/>
        <w:ind w:left="440" w:firstLine="220"/>
        <w:rPr>
          <w:rFonts w:hint="default" w:asciiTheme="minorEastAsia" w:hAnsiTheme="minorEastAsia" w:eastAsiaTheme="minorEastAsia"/>
        </w:rPr>
      </w:pPr>
    </w:p>
    <w:p>
      <w:pPr>
        <w:pStyle w:val="40"/>
        <w:ind w:left="690" w:leftChars="150" w:hanging="360" w:hangingChars="150"/>
        <w:rPr>
          <w:rFonts w:hint="default" w:ascii="Meiryo UI" w:hAnsi="Meiryo UI" w:eastAsia="Meiryo UI"/>
          <w:sz w:val="24"/>
        </w:rPr>
      </w:pPr>
      <w:r>
        <w:rPr>
          <w:rFonts w:hint="eastAsia" w:ascii="Meiryo UI" w:hAnsi="Meiryo UI" w:eastAsia="Meiryo UI"/>
          <w:sz w:val="24"/>
        </w:rPr>
        <w:t>⑥災害備蓄倉庫</w:t>
      </w:r>
    </w:p>
    <w:p>
      <w:pPr>
        <w:pStyle w:val="40"/>
        <w:numPr>
          <w:ilvl w:val="0"/>
          <w:numId w:val="12"/>
        </w:numPr>
        <w:spacing w:line="320" w:lineRule="exact"/>
        <w:ind w:leftChars="0" w:firstLineChars="0"/>
        <w:rPr>
          <w:rFonts w:hint="default" w:asciiTheme="minorEastAsia" w:hAnsiTheme="minorEastAsia" w:eastAsiaTheme="minorEastAsia"/>
        </w:rPr>
      </w:pPr>
      <w:r>
        <w:rPr>
          <w:rFonts w:hint="eastAsia" w:asciiTheme="minorEastAsia" w:hAnsiTheme="minorEastAsia" w:eastAsiaTheme="minorEastAsia"/>
        </w:rPr>
        <w:t>『南風原町地域防災計画</w:t>
      </w:r>
      <w:r>
        <w:rPr>
          <w:rFonts w:hint="default" w:asciiTheme="minorEastAsia" w:hAnsiTheme="minorEastAsia" w:eastAsiaTheme="minorEastAsia"/>
        </w:rPr>
        <w:t>』</w:t>
      </w:r>
      <w:r>
        <w:rPr>
          <w:rFonts w:hint="eastAsia" w:asciiTheme="minorEastAsia" w:hAnsiTheme="minorEastAsia" w:eastAsiaTheme="minorEastAsia"/>
        </w:rPr>
        <w:t>に則し、災害時の応急対策のための必要な物資（食料、医薬品及び生活必需品など）を十分備蓄できるスペースを確保する。</w:t>
      </w:r>
    </w:p>
    <w:p>
      <w:pPr>
        <w:pStyle w:val="40"/>
        <w:numPr>
          <w:ilvl w:val="0"/>
          <w:numId w:val="12"/>
        </w:numPr>
        <w:spacing w:line="320" w:lineRule="exact"/>
        <w:ind w:leftChars="0" w:firstLineChars="0"/>
        <w:rPr>
          <w:rFonts w:hint="default" w:asciiTheme="minorEastAsia" w:hAnsiTheme="minorEastAsia" w:eastAsiaTheme="minorEastAsia"/>
        </w:rPr>
      </w:pPr>
      <w:r>
        <w:rPr>
          <w:rFonts w:hint="eastAsia" w:asciiTheme="minorEastAsia" w:hAnsiTheme="minorEastAsia" w:eastAsiaTheme="minorEastAsia"/>
        </w:rPr>
        <w:t>アリーナだけでなく駐車場及び広場とも連携が図れるよう屋外に面した位置に配置する。</w:t>
      </w:r>
    </w:p>
    <w:p>
      <w:pPr>
        <w:pStyle w:val="40"/>
        <w:numPr>
          <w:ilvl w:val="0"/>
          <w:numId w:val="12"/>
        </w:numPr>
        <w:spacing w:line="320" w:lineRule="exact"/>
        <w:ind w:leftChars="0" w:firstLineChars="0"/>
        <w:rPr>
          <w:rFonts w:hint="default" w:asciiTheme="minorEastAsia" w:hAnsiTheme="minorEastAsia" w:eastAsiaTheme="minorEastAsia"/>
        </w:rPr>
      </w:pPr>
      <w:r>
        <w:rPr>
          <w:rFonts w:hint="eastAsia" w:asciiTheme="minorEastAsia" w:hAnsiTheme="minorEastAsia" w:eastAsiaTheme="minorEastAsia"/>
        </w:rPr>
        <w:t>南風原町地域防災計画における当該施設の位置付けは今後精査が必要となる。</w:t>
      </w:r>
    </w:p>
    <w:p>
      <w:pPr>
        <w:pStyle w:val="40"/>
        <w:ind w:left="590" w:leftChars="50" w:hanging="480" w:hangingChars="200"/>
        <w:rPr>
          <w:rFonts w:hint="default" w:ascii="Meiryo UI" w:hAnsi="Meiryo UI" w:eastAsia="Meiryo UI"/>
          <w:sz w:val="24"/>
        </w:rPr>
      </w:pPr>
    </w:p>
    <w:p>
      <w:pPr>
        <w:pStyle w:val="40"/>
        <w:ind w:left="590" w:leftChars="50" w:hanging="480" w:hangingChars="200"/>
        <w:rPr>
          <w:rFonts w:hint="default" w:ascii="Meiryo UI" w:hAnsi="Meiryo UI" w:eastAsia="Meiryo UI"/>
          <w:sz w:val="24"/>
        </w:rPr>
      </w:pPr>
      <w:r>
        <w:rPr>
          <w:rFonts w:hint="eastAsia" w:ascii="Meiryo UI" w:hAnsi="Meiryo UI" w:eastAsia="Meiryo UI"/>
          <w:sz w:val="24"/>
        </w:rPr>
        <w:t>（５）交流施設</w:t>
      </w:r>
    </w:p>
    <w:p>
      <w:pPr>
        <w:pStyle w:val="40"/>
        <w:ind w:left="690" w:leftChars="150" w:hanging="360" w:hangingChars="150"/>
        <w:rPr>
          <w:rFonts w:hint="default" w:ascii="Meiryo UI" w:hAnsi="Meiryo UI" w:eastAsia="Meiryo UI"/>
          <w:sz w:val="24"/>
        </w:rPr>
      </w:pPr>
      <w:r>
        <w:rPr>
          <w:rFonts w:hint="eastAsia" w:ascii="Meiryo UI" w:hAnsi="Meiryo UI" w:eastAsia="Meiryo UI"/>
          <w:sz w:val="24"/>
        </w:rPr>
        <w:t>①カフェ、レストラン</w:t>
      </w:r>
    </w:p>
    <w:p>
      <w:pPr>
        <w:pStyle w:val="40"/>
        <w:numPr>
          <w:ilvl w:val="0"/>
          <w:numId w:val="12"/>
        </w:numPr>
        <w:spacing w:line="320" w:lineRule="exact"/>
        <w:ind w:leftChars="0" w:firstLineChars="0"/>
        <w:rPr>
          <w:rFonts w:hint="default" w:asciiTheme="minorEastAsia" w:hAnsiTheme="minorEastAsia" w:eastAsiaTheme="minorEastAsia"/>
        </w:rPr>
      </w:pPr>
      <w:r>
        <w:rPr>
          <w:rFonts w:hint="eastAsia" w:asciiTheme="minorEastAsia" w:hAnsiTheme="minorEastAsia" w:eastAsiaTheme="minorEastAsia"/>
        </w:rPr>
        <w:t>集客に寄与する機能として、今後導入を検討する。</w:t>
      </w:r>
    </w:p>
    <w:p>
      <w:pPr>
        <w:pStyle w:val="40"/>
        <w:numPr>
          <w:ilvl w:val="0"/>
          <w:numId w:val="12"/>
        </w:numPr>
        <w:spacing w:line="320" w:lineRule="exact"/>
        <w:ind w:leftChars="0" w:firstLineChars="0"/>
        <w:rPr>
          <w:rFonts w:hint="default" w:asciiTheme="minorEastAsia" w:hAnsiTheme="minorEastAsia" w:eastAsiaTheme="minorEastAsia"/>
        </w:rPr>
      </w:pPr>
      <w:r>
        <w:rPr>
          <w:rFonts w:hint="eastAsia" w:asciiTheme="minorEastAsia" w:hAnsiTheme="minorEastAsia" w:eastAsiaTheme="minorEastAsia"/>
        </w:rPr>
        <w:t>屋外から直接出入りする動線を確保するなど、運営上に配慮した配置を検討する。</w:t>
      </w:r>
    </w:p>
    <w:p>
      <w:pPr>
        <w:pStyle w:val="40"/>
        <w:spacing w:line="320" w:lineRule="exact"/>
        <w:ind w:left="440" w:firstLine="220"/>
        <w:rPr>
          <w:rFonts w:hint="default" w:asciiTheme="minorEastAsia" w:hAnsiTheme="minorEastAsia" w:eastAsiaTheme="minorEastAsia"/>
        </w:rPr>
      </w:pPr>
    </w:p>
    <w:p>
      <w:pPr>
        <w:pStyle w:val="40"/>
        <w:ind w:left="690" w:leftChars="150" w:hanging="360" w:hangingChars="150"/>
        <w:rPr>
          <w:rFonts w:hint="default" w:ascii="Meiryo UI" w:hAnsi="Meiryo UI" w:eastAsia="Meiryo UI"/>
          <w:sz w:val="24"/>
        </w:rPr>
      </w:pPr>
      <w:r>
        <w:rPr>
          <w:rFonts w:hint="eastAsia" w:ascii="Meiryo UI" w:hAnsi="Meiryo UI" w:eastAsia="Meiryo UI"/>
          <w:sz w:val="24"/>
        </w:rPr>
        <w:t>②宿泊施設</w:t>
      </w:r>
    </w:p>
    <w:p>
      <w:pPr>
        <w:pStyle w:val="40"/>
        <w:numPr>
          <w:ilvl w:val="0"/>
          <w:numId w:val="12"/>
        </w:numPr>
        <w:spacing w:line="320" w:lineRule="exact"/>
        <w:ind w:leftChars="0" w:firstLineChars="0"/>
        <w:rPr>
          <w:rFonts w:hint="default" w:asciiTheme="minorEastAsia" w:hAnsiTheme="minorEastAsia" w:eastAsiaTheme="minorEastAsia"/>
        </w:rPr>
      </w:pPr>
      <w:r>
        <w:rPr>
          <w:rFonts w:hint="eastAsia" w:asciiTheme="minorEastAsia" w:hAnsiTheme="minorEastAsia" w:eastAsiaTheme="minorEastAsia"/>
        </w:rPr>
        <w:t>公園施設の利活用を補強する機能として、今後導入を検討する。</w:t>
      </w:r>
    </w:p>
    <w:p>
      <w:pPr>
        <w:pStyle w:val="40"/>
        <w:spacing w:line="320" w:lineRule="exact"/>
        <w:ind w:left="1080" w:leftChars="0" w:firstLine="0" w:firstLineChars="0"/>
        <w:rPr>
          <w:rFonts w:hint="default" w:asciiTheme="minorEastAsia" w:hAnsiTheme="minorEastAsia" w:eastAsiaTheme="minorEastAsia"/>
        </w:rPr>
      </w:pPr>
    </w:p>
    <w:p>
      <w:pPr>
        <w:pStyle w:val="40"/>
        <w:spacing w:line="320" w:lineRule="exact"/>
        <w:ind w:left="440" w:firstLine="220"/>
        <w:rPr>
          <w:rFonts w:hint="default" w:asciiTheme="minorEastAsia" w:hAnsiTheme="minorEastAsia" w:eastAsiaTheme="minorEastAsia"/>
        </w:rPr>
      </w:pPr>
    </w:p>
    <w:p>
      <w:pPr>
        <w:pStyle w:val="40"/>
        <w:spacing w:line="320" w:lineRule="exact"/>
        <w:ind w:left="0" w:leftChars="0" w:firstLine="0" w:firstLineChars="0"/>
        <w:rPr>
          <w:rFonts w:hint="default" w:ascii="游明朝" w:hAnsi="游明朝" w:eastAsia="游明朝"/>
        </w:rPr>
      </w:pPr>
      <w:r>
        <w:rPr>
          <w:rFonts w:hint="default" w:ascii="游明朝" w:hAnsi="游明朝" w:eastAsia="游明朝"/>
        </w:rPr>
        <w:br w:type="page"/>
      </w:r>
    </w:p>
    <w:p>
      <w:pPr>
        <w:pStyle w:val="1"/>
        <w:keepNext w:val="0"/>
        <w:widowControl w:val="0"/>
        <w:pBdr>
          <w:bottom w:val="none" w:color="auto" w:sz="0" w:space="0"/>
        </w:pBdr>
        <w:shd w:val="clear" w:color="auto" w:fill="auto"/>
        <w:tabs>
          <w:tab w:val="left" w:leader="none" w:pos="1320"/>
          <w:tab w:val="right" w:leader="none" w:pos="9020"/>
        </w:tabs>
        <w:autoSpaceDE w:val="0"/>
        <w:autoSpaceDN w:val="0"/>
        <w:spacing w:before="175" w:beforeLines="50" w:beforeAutospacing="0" w:after="0" w:afterLines="0" w:afterAutospacing="0"/>
        <w:ind w:left="1280" w:hanging="1280" w:hangingChars="400"/>
        <w:rPr>
          <w:rFonts w:hint="default" w:ascii="游明朝" w:hAnsi="游明朝" w:eastAsia="游明朝"/>
          <w:b w:val="0"/>
          <w:kern w:val="0"/>
          <w:sz w:val="21"/>
        </w:rPr>
      </w:pPr>
      <w:r>
        <w:rPr>
          <w:rFonts w:hint="eastAsia" w:ascii="Meiryo UI" w:hAnsi="Meiryo UI" w:eastAsia="Meiryo UI"/>
          <w:b w:val="0"/>
          <w:sz w:val="32"/>
          <w:u w:val="single" w:color="auto"/>
        </w:rPr>
        <w:t>６</w:t>
      </w:r>
      <w:r>
        <w:rPr>
          <w:rFonts w:hint="default" w:ascii="Meiryo UI" w:hAnsi="Meiryo UI" w:eastAsia="Meiryo UI"/>
          <w:b w:val="0"/>
          <w:sz w:val="32"/>
          <w:u w:val="single" w:color="auto"/>
        </w:rPr>
        <w:t>－</w:t>
      </w:r>
      <w:r>
        <w:rPr>
          <w:rFonts w:hint="eastAsia" w:ascii="Meiryo UI" w:hAnsi="Meiryo UI" w:eastAsia="Meiryo UI"/>
          <w:b w:val="0"/>
          <w:sz w:val="32"/>
          <w:u w:val="single" w:color="auto"/>
        </w:rPr>
        <w:t>３</w:t>
      </w:r>
      <w:r>
        <w:rPr>
          <w:rFonts w:hint="default" w:ascii="Meiryo UI" w:hAnsi="Meiryo UI" w:eastAsia="Meiryo UI"/>
          <w:b w:val="0"/>
          <w:sz w:val="32"/>
          <w:u w:val="single" w:color="auto"/>
        </w:rPr>
        <w:tab/>
      </w:r>
      <w:r>
        <w:rPr>
          <w:rFonts w:hint="eastAsia" w:ascii="Meiryo UI" w:hAnsi="Meiryo UI" w:eastAsia="Meiryo UI"/>
          <w:b w:val="0"/>
          <w:kern w:val="0"/>
          <w:sz w:val="32"/>
          <w:u w:val="single" w:color="auto"/>
        </w:rPr>
        <w:t>構成施設の相関関係</w:t>
      </w:r>
      <w:r>
        <w:rPr>
          <w:rFonts w:hint="default" w:ascii="游明朝" w:hAnsi="游明朝" w:eastAsia="游明朝"/>
          <w:b w:val="0"/>
          <w:kern w:val="0"/>
          <w:sz w:val="21"/>
        </w:rPr>
        <w:tab/>
      </w:r>
    </w:p>
    <w:p>
      <w:pPr>
        <w:pStyle w:val="40"/>
        <w:spacing w:line="320" w:lineRule="exact"/>
        <w:ind w:left="220" w:leftChars="100" w:firstLine="220"/>
        <w:rPr>
          <w:rFonts w:hint="default" w:asciiTheme="minorEastAsia" w:hAnsiTheme="minorEastAsia" w:eastAsiaTheme="minorEastAsia"/>
        </w:rPr>
      </w:pPr>
      <w:r>
        <w:rPr>
          <w:rFonts w:hint="eastAsia" w:asciiTheme="minorEastAsia" w:hAnsiTheme="minorEastAsia" w:eastAsiaTheme="minorEastAsia"/>
        </w:rPr>
        <w:t>諸室（導入機能）の方向性に基づき、各機能の相関図を以下に整理している。</w:t>
      </w:r>
    </w:p>
    <w:p>
      <w:pPr>
        <w:pStyle w:val="40"/>
        <w:spacing w:line="320" w:lineRule="exact"/>
        <w:ind w:left="220" w:leftChars="100" w:firstLine="220"/>
        <w:rPr>
          <w:rFonts w:hint="default" w:asciiTheme="minorEastAsia" w:hAnsiTheme="minorEastAsia" w:eastAsiaTheme="minorEastAsia"/>
        </w:rPr>
      </w:pPr>
      <w:r>
        <w:rPr>
          <w:rFonts w:hint="eastAsia" w:asciiTheme="minorEastAsia" w:hAnsiTheme="minorEastAsia" w:eastAsiaTheme="minorEastAsia"/>
        </w:rPr>
        <w:t>スポーツを</w:t>
      </w:r>
      <w:r>
        <w:rPr>
          <w:rFonts w:hint="eastAsia" w:asciiTheme="minorEastAsia" w:hAnsiTheme="minorEastAsia" w:eastAsiaTheme="minorEastAsia"/>
          <w:b w:val="1"/>
        </w:rPr>
        <w:t>”する””観る””支える（育てる）”</w:t>
      </w:r>
      <w:r>
        <w:rPr>
          <w:rFonts w:hint="eastAsia" w:asciiTheme="minorEastAsia" w:hAnsiTheme="minorEastAsia" w:eastAsiaTheme="minorEastAsia"/>
        </w:rPr>
        <w:t>に配慮してゾーニングしている。</w:t>
      </w:r>
    </w:p>
    <w:p>
      <w:pPr>
        <w:pStyle w:val="40"/>
        <w:spacing w:line="320" w:lineRule="exact"/>
        <w:ind w:left="220" w:leftChars="100" w:firstLine="220"/>
        <w:rPr>
          <w:rFonts w:hint="default" w:asciiTheme="minorEastAsia" w:hAnsiTheme="minorEastAsia" w:eastAsiaTheme="minorEastAsia"/>
        </w:rPr>
      </w:pPr>
      <w:r>
        <w:rPr>
          <w:rFonts w:hint="default" w:asciiTheme="minorEastAsia" w:hAnsiTheme="minorEastAsia" w:eastAsiaTheme="minorEastAsia"/>
        </w:rPr>
        <w:drawing>
          <wp:anchor distT="0" distB="0" distL="114300" distR="114300" simplePos="0" relativeHeight="4294967241" behindDoc="0" locked="0" layoutInCell="1" hidden="0" allowOverlap="1">
            <wp:simplePos x="0" y="0"/>
            <wp:positionH relativeFrom="column">
              <wp:posOffset>598805</wp:posOffset>
            </wp:positionH>
            <wp:positionV relativeFrom="paragraph">
              <wp:posOffset>86995</wp:posOffset>
            </wp:positionV>
            <wp:extent cx="4991735" cy="6085205"/>
            <wp:effectExtent l="0" t="0" r="0" b="0"/>
            <wp:wrapThrough wrapText="bothSides">
              <wp:wrapPolygon>
                <wp:start x="9315" y="135"/>
                <wp:lineTo x="2308" y="406"/>
                <wp:lineTo x="659" y="609"/>
                <wp:lineTo x="659" y="1352"/>
                <wp:lineTo x="0" y="1690"/>
                <wp:lineTo x="0" y="1826"/>
                <wp:lineTo x="577" y="2434"/>
                <wp:lineTo x="165" y="3516"/>
                <wp:lineTo x="577" y="4598"/>
                <wp:lineTo x="330" y="21165"/>
                <wp:lineTo x="1072" y="21233"/>
                <wp:lineTo x="5276" y="21368"/>
                <wp:lineTo x="19949" y="21368"/>
                <wp:lineTo x="21020" y="21233"/>
                <wp:lineTo x="21515" y="21097"/>
                <wp:lineTo x="21268" y="5680"/>
                <wp:lineTo x="21020" y="3516"/>
                <wp:lineTo x="20526" y="2434"/>
                <wp:lineTo x="19207" y="1352"/>
                <wp:lineTo x="19289" y="811"/>
                <wp:lineTo x="16651" y="473"/>
                <wp:lineTo x="11211" y="135"/>
                <wp:lineTo x="9315" y="135"/>
              </wp:wrapPolygon>
            </wp:wrapThrough>
            <wp:docPr id="1047" name="Picture 8"/>
            <a:graphic xmlns:a="http://schemas.openxmlformats.org/drawingml/2006/main">
              <a:graphicData uri="http://schemas.openxmlformats.org/drawingml/2006/picture">
                <pic:pic xmlns:pic="http://schemas.openxmlformats.org/drawingml/2006/picture">
                  <pic:nvPicPr>
                    <pic:cNvPr id="1047" name="Picture 8"/>
                    <pic:cNvPicPr>
                      <a:picLocks noChangeAspect="1" noChangeArrowheads="1"/>
                    </pic:cNvPicPr>
                  </pic:nvPicPr>
                  <pic:blipFill>
                    <a:blip r:embed="rId23"/>
                    <a:stretch>
                      <a:fillRect/>
                    </a:stretch>
                  </pic:blipFill>
                  <pic:spPr>
                    <a:xfrm>
                      <a:off x="0" y="0"/>
                      <a:ext cx="4991735" cy="6085205"/>
                    </a:xfrm>
                    <a:prstGeom prst="rect">
                      <a:avLst/>
                    </a:prstGeom>
                    <a:noFill/>
                    <a:ln>
                      <a:noFill/>
                    </a:ln>
                  </pic:spPr>
                </pic:pic>
              </a:graphicData>
            </a:graphic>
          </wp:anchor>
        </w:drawing>
      </w:r>
    </w:p>
    <w:p>
      <w:pPr>
        <w:pStyle w:val="40"/>
        <w:spacing w:line="320" w:lineRule="exact"/>
        <w:ind w:left="220" w:leftChars="100" w:firstLine="220"/>
        <w:rPr>
          <w:rFonts w:hint="default" w:asciiTheme="minorEastAsia" w:hAnsiTheme="minorEastAsia" w:eastAsiaTheme="minorEastAsia"/>
        </w:rPr>
      </w:pPr>
    </w:p>
    <w:p>
      <w:pPr>
        <w:pStyle w:val="40"/>
        <w:spacing w:line="320" w:lineRule="exact"/>
        <w:ind w:left="220" w:leftChars="100" w:firstLine="220"/>
        <w:rPr>
          <w:rFonts w:hint="default" w:asciiTheme="minorEastAsia" w:hAnsiTheme="minorEastAsia" w:eastAsiaTheme="minorEastAsia"/>
        </w:rPr>
      </w:pPr>
    </w:p>
    <w:p>
      <w:pPr>
        <w:pStyle w:val="40"/>
        <w:spacing w:line="320" w:lineRule="exact"/>
        <w:ind w:left="220" w:leftChars="100" w:firstLine="220"/>
        <w:rPr>
          <w:rFonts w:hint="default" w:asciiTheme="minorEastAsia" w:hAnsiTheme="minorEastAsia" w:eastAsiaTheme="minorEastAsia"/>
        </w:rPr>
      </w:pPr>
    </w:p>
    <w:p>
      <w:pPr>
        <w:pStyle w:val="40"/>
        <w:spacing w:line="320" w:lineRule="exact"/>
        <w:ind w:left="220" w:leftChars="100" w:firstLine="220"/>
        <w:rPr>
          <w:rFonts w:hint="default" w:asciiTheme="minorEastAsia" w:hAnsiTheme="minorEastAsia" w:eastAsiaTheme="minorEastAsia"/>
        </w:rPr>
      </w:pPr>
    </w:p>
    <w:p>
      <w:pPr>
        <w:pStyle w:val="40"/>
        <w:spacing w:line="320" w:lineRule="exact"/>
        <w:ind w:left="220" w:leftChars="100" w:firstLine="220"/>
        <w:rPr>
          <w:rFonts w:hint="default" w:asciiTheme="minorEastAsia" w:hAnsiTheme="minorEastAsia" w:eastAsiaTheme="minorEastAsia"/>
        </w:rPr>
      </w:pPr>
    </w:p>
    <w:p>
      <w:pPr>
        <w:pStyle w:val="40"/>
        <w:spacing w:line="320" w:lineRule="exact"/>
        <w:ind w:left="220" w:leftChars="100" w:firstLine="220"/>
        <w:rPr>
          <w:rFonts w:hint="default" w:asciiTheme="minorEastAsia" w:hAnsiTheme="minorEastAsia" w:eastAsiaTheme="minorEastAsia"/>
        </w:rPr>
      </w:pPr>
    </w:p>
    <w:p>
      <w:pPr>
        <w:pStyle w:val="40"/>
        <w:spacing w:line="320" w:lineRule="exact"/>
        <w:ind w:left="220" w:leftChars="100" w:firstLine="220"/>
        <w:rPr>
          <w:rFonts w:hint="default" w:asciiTheme="minorEastAsia" w:hAnsiTheme="minorEastAsia" w:eastAsiaTheme="minorEastAsia"/>
        </w:rPr>
      </w:pPr>
    </w:p>
    <w:p>
      <w:pPr>
        <w:pStyle w:val="40"/>
        <w:spacing w:line="320" w:lineRule="exact"/>
        <w:ind w:left="220" w:leftChars="100" w:firstLine="220"/>
        <w:rPr>
          <w:rFonts w:hint="default" w:asciiTheme="minorEastAsia" w:hAnsiTheme="minorEastAsia" w:eastAsiaTheme="minorEastAsia"/>
        </w:rPr>
      </w:pPr>
    </w:p>
    <w:p>
      <w:pPr>
        <w:pStyle w:val="40"/>
        <w:spacing w:line="320" w:lineRule="exact"/>
        <w:ind w:left="220" w:leftChars="100" w:firstLine="220"/>
        <w:rPr>
          <w:rFonts w:hint="default" w:asciiTheme="minorEastAsia" w:hAnsiTheme="minorEastAsia" w:eastAsiaTheme="minorEastAsia"/>
        </w:rPr>
      </w:pPr>
    </w:p>
    <w:p>
      <w:pPr>
        <w:pStyle w:val="40"/>
        <w:spacing w:line="320" w:lineRule="exact"/>
        <w:ind w:left="220" w:leftChars="100" w:firstLine="220"/>
        <w:rPr>
          <w:rFonts w:hint="default" w:asciiTheme="minorEastAsia" w:hAnsiTheme="minorEastAsia" w:eastAsiaTheme="minorEastAsia"/>
        </w:rPr>
      </w:pPr>
    </w:p>
    <w:p>
      <w:pPr>
        <w:pStyle w:val="40"/>
        <w:spacing w:line="320" w:lineRule="exact"/>
        <w:ind w:left="220" w:leftChars="100" w:firstLine="220"/>
        <w:rPr>
          <w:rFonts w:hint="default" w:asciiTheme="minorEastAsia" w:hAnsiTheme="minorEastAsia" w:eastAsiaTheme="minorEastAsia"/>
        </w:rPr>
      </w:pPr>
    </w:p>
    <w:p>
      <w:pPr>
        <w:pStyle w:val="40"/>
        <w:spacing w:line="320" w:lineRule="exact"/>
        <w:ind w:left="220" w:leftChars="100" w:firstLine="220"/>
        <w:rPr>
          <w:rFonts w:hint="default" w:asciiTheme="minorEastAsia" w:hAnsiTheme="minorEastAsia" w:eastAsiaTheme="minorEastAsia"/>
        </w:rPr>
      </w:pPr>
    </w:p>
    <w:p>
      <w:pPr>
        <w:pStyle w:val="40"/>
        <w:spacing w:line="320" w:lineRule="exact"/>
        <w:ind w:left="220" w:leftChars="100" w:firstLine="220"/>
        <w:rPr>
          <w:rFonts w:hint="default" w:asciiTheme="minorEastAsia" w:hAnsiTheme="minorEastAsia" w:eastAsiaTheme="minorEastAsia"/>
        </w:rPr>
      </w:pPr>
    </w:p>
    <w:p>
      <w:pPr>
        <w:pStyle w:val="40"/>
        <w:spacing w:line="320" w:lineRule="exact"/>
        <w:ind w:left="220" w:leftChars="100" w:firstLine="220"/>
        <w:rPr>
          <w:rFonts w:hint="default" w:asciiTheme="minorEastAsia" w:hAnsiTheme="minorEastAsia" w:eastAsiaTheme="minorEastAsia"/>
        </w:rPr>
      </w:pPr>
    </w:p>
    <w:p>
      <w:pPr>
        <w:pStyle w:val="40"/>
        <w:spacing w:line="320" w:lineRule="exact"/>
        <w:ind w:left="220" w:leftChars="100" w:firstLine="220"/>
        <w:rPr>
          <w:rFonts w:hint="default" w:asciiTheme="minorEastAsia" w:hAnsiTheme="minorEastAsia" w:eastAsiaTheme="minorEastAsia"/>
        </w:rPr>
      </w:pPr>
    </w:p>
    <w:p>
      <w:pPr>
        <w:pStyle w:val="40"/>
        <w:spacing w:line="320" w:lineRule="exact"/>
        <w:ind w:left="220" w:leftChars="100" w:firstLine="220"/>
        <w:rPr>
          <w:rFonts w:hint="default" w:asciiTheme="minorEastAsia" w:hAnsiTheme="minorEastAsia" w:eastAsiaTheme="minorEastAsia"/>
        </w:rPr>
      </w:pPr>
    </w:p>
    <w:p>
      <w:pPr>
        <w:pStyle w:val="40"/>
        <w:spacing w:line="320" w:lineRule="exact"/>
        <w:ind w:left="220" w:leftChars="100" w:firstLine="220"/>
        <w:rPr>
          <w:rFonts w:hint="default" w:asciiTheme="minorEastAsia" w:hAnsiTheme="minorEastAsia" w:eastAsiaTheme="minorEastAsia"/>
        </w:rPr>
      </w:pPr>
    </w:p>
    <w:p>
      <w:pPr>
        <w:pStyle w:val="40"/>
        <w:spacing w:line="320" w:lineRule="exact"/>
        <w:ind w:left="220" w:leftChars="100" w:firstLine="220"/>
        <w:rPr>
          <w:rFonts w:hint="default" w:asciiTheme="minorEastAsia" w:hAnsiTheme="minorEastAsia" w:eastAsiaTheme="minorEastAsia"/>
        </w:rPr>
      </w:pPr>
    </w:p>
    <w:p>
      <w:pPr>
        <w:pStyle w:val="40"/>
        <w:spacing w:line="320" w:lineRule="exact"/>
        <w:ind w:left="220" w:leftChars="100" w:firstLine="220"/>
        <w:rPr>
          <w:rFonts w:hint="default" w:asciiTheme="minorEastAsia" w:hAnsiTheme="minorEastAsia" w:eastAsiaTheme="minorEastAsia"/>
        </w:rPr>
      </w:pPr>
    </w:p>
    <w:p>
      <w:pPr>
        <w:pStyle w:val="40"/>
        <w:spacing w:line="320" w:lineRule="exact"/>
        <w:ind w:left="220" w:leftChars="100" w:firstLine="220"/>
        <w:rPr>
          <w:rFonts w:hint="default" w:asciiTheme="minorEastAsia" w:hAnsiTheme="minorEastAsia" w:eastAsiaTheme="minorEastAsia"/>
        </w:rPr>
      </w:pPr>
    </w:p>
    <w:p>
      <w:pPr>
        <w:pStyle w:val="40"/>
        <w:spacing w:line="320" w:lineRule="exact"/>
        <w:ind w:left="220" w:leftChars="100" w:firstLine="220"/>
        <w:rPr>
          <w:rFonts w:hint="default" w:asciiTheme="minorEastAsia" w:hAnsiTheme="minorEastAsia" w:eastAsiaTheme="minorEastAsia"/>
        </w:rPr>
      </w:pPr>
    </w:p>
    <w:p>
      <w:pPr>
        <w:pStyle w:val="40"/>
        <w:spacing w:line="320" w:lineRule="exact"/>
        <w:ind w:left="220" w:leftChars="100" w:firstLine="220"/>
        <w:rPr>
          <w:rFonts w:hint="default" w:asciiTheme="minorEastAsia" w:hAnsiTheme="minorEastAsia" w:eastAsiaTheme="minorEastAsia"/>
        </w:rPr>
      </w:pPr>
    </w:p>
    <w:p>
      <w:pPr>
        <w:pStyle w:val="40"/>
        <w:spacing w:line="320" w:lineRule="exact"/>
        <w:ind w:left="220" w:leftChars="100" w:firstLine="220"/>
        <w:rPr>
          <w:rFonts w:hint="default" w:asciiTheme="minorEastAsia" w:hAnsiTheme="minorEastAsia" w:eastAsiaTheme="minorEastAsia"/>
        </w:rPr>
      </w:pPr>
    </w:p>
    <w:p>
      <w:pPr>
        <w:pStyle w:val="40"/>
        <w:spacing w:line="320" w:lineRule="exact"/>
        <w:ind w:left="220" w:leftChars="100" w:firstLine="220"/>
        <w:rPr>
          <w:rFonts w:hint="default" w:asciiTheme="minorEastAsia" w:hAnsiTheme="minorEastAsia" w:eastAsiaTheme="minorEastAsia"/>
        </w:rPr>
      </w:pPr>
    </w:p>
    <w:p>
      <w:pPr>
        <w:pStyle w:val="40"/>
        <w:spacing w:line="320" w:lineRule="exact"/>
        <w:ind w:left="220" w:leftChars="100" w:firstLine="220"/>
        <w:rPr>
          <w:rFonts w:hint="default" w:asciiTheme="minorEastAsia" w:hAnsiTheme="minorEastAsia" w:eastAsiaTheme="minorEastAsia"/>
        </w:rPr>
      </w:pPr>
    </w:p>
    <w:p>
      <w:pPr>
        <w:pStyle w:val="40"/>
        <w:spacing w:line="320" w:lineRule="exact"/>
        <w:ind w:left="220" w:leftChars="100" w:firstLine="220"/>
        <w:rPr>
          <w:rFonts w:hint="default" w:asciiTheme="minorEastAsia" w:hAnsiTheme="minorEastAsia" w:eastAsiaTheme="minorEastAsia"/>
        </w:rPr>
      </w:pPr>
    </w:p>
    <w:p>
      <w:pPr>
        <w:pStyle w:val="40"/>
        <w:spacing w:line="320" w:lineRule="exact"/>
        <w:ind w:left="220" w:leftChars="100" w:firstLine="220"/>
        <w:rPr>
          <w:rFonts w:hint="default" w:asciiTheme="minorEastAsia" w:hAnsiTheme="minorEastAsia" w:eastAsiaTheme="minorEastAsia"/>
        </w:rPr>
      </w:pPr>
    </w:p>
    <w:p>
      <w:pPr>
        <w:pStyle w:val="40"/>
        <w:spacing w:line="320" w:lineRule="exact"/>
        <w:ind w:left="0" w:leftChars="0" w:firstLine="0" w:firstLineChars="0"/>
        <w:rPr>
          <w:rFonts w:hint="default" w:asciiTheme="minorEastAsia" w:hAnsiTheme="minorEastAsia" w:eastAsiaTheme="minorEastAsia"/>
        </w:rPr>
      </w:pPr>
    </w:p>
    <w:p>
      <w:pPr>
        <w:pStyle w:val="40"/>
        <w:spacing w:line="320" w:lineRule="exact"/>
        <w:ind w:left="220" w:leftChars="100" w:firstLine="220"/>
        <w:jc w:val="center"/>
        <w:rPr>
          <w:rFonts w:hint="default" w:ascii="HGPｺﾞｼｯｸE" w:hAnsi="HGPｺﾞｼｯｸE" w:eastAsia="HGPｺﾞｼｯｸE"/>
        </w:rPr>
      </w:pPr>
      <w:r>
        <w:rPr>
          <w:rFonts w:hint="eastAsia" w:ascii="HGPｺﾞｼｯｸE" w:hAnsi="HGPｺﾞｼｯｸE" w:eastAsia="HGPｺﾞｼｯｸE"/>
        </w:rPr>
        <w:t>　　　　　　　　　　　　　　　　　　</w:t>
      </w:r>
    </w:p>
    <w:p>
      <w:pPr>
        <w:pStyle w:val="40"/>
        <w:spacing w:line="320" w:lineRule="exact"/>
        <w:ind w:left="220" w:leftChars="100" w:firstLine="220"/>
        <w:rPr>
          <w:rFonts w:hint="default" w:asciiTheme="minorEastAsia" w:hAnsiTheme="minorEastAsia" w:eastAsiaTheme="minorEastAsia"/>
        </w:rPr>
      </w:pPr>
      <w:r>
        <w:rPr>
          <w:rFonts w:hint="default" w:ascii="游明朝" w:hAnsi="游明朝" w:eastAsia="游明朝"/>
        </w:rPr>
        <w:drawing>
          <wp:anchor distT="0" distB="0" distL="114300" distR="114300" simplePos="0" relativeHeight="4294967241" behindDoc="0" locked="0" layoutInCell="1" hidden="0" allowOverlap="1">
            <wp:simplePos x="0" y="0"/>
            <wp:positionH relativeFrom="column">
              <wp:posOffset>4116070</wp:posOffset>
            </wp:positionH>
            <wp:positionV relativeFrom="paragraph">
              <wp:posOffset>11430</wp:posOffset>
            </wp:positionV>
            <wp:extent cx="1745615" cy="1365885"/>
            <wp:effectExtent l="0" t="0" r="0" b="0"/>
            <wp:wrapThrough wrapText="bothSides">
              <wp:wrapPolygon>
                <wp:start x="943" y="301"/>
                <wp:lineTo x="0" y="5724"/>
                <wp:lineTo x="0" y="8435"/>
                <wp:lineTo x="4950" y="10544"/>
                <wp:lineTo x="1179" y="10845"/>
                <wp:lineTo x="1179" y="15063"/>
                <wp:lineTo x="10843" y="15364"/>
                <wp:lineTo x="2121" y="16569"/>
                <wp:lineTo x="471" y="17473"/>
                <wp:lineTo x="471" y="20787"/>
                <wp:lineTo x="8015" y="21389"/>
                <wp:lineTo x="17208" y="21389"/>
                <wp:lineTo x="21215" y="20485"/>
                <wp:lineTo x="21215" y="17473"/>
                <wp:lineTo x="19093" y="16569"/>
                <wp:lineTo x="10843" y="15364"/>
                <wp:lineTo x="20979" y="15364"/>
                <wp:lineTo x="20979" y="11448"/>
                <wp:lineTo x="11550" y="10544"/>
                <wp:lineTo x="17208" y="5724"/>
                <wp:lineTo x="17915" y="5423"/>
                <wp:lineTo x="6600" y="301"/>
                <wp:lineTo x="943" y="301"/>
              </wp:wrapPolygon>
            </wp:wrapThrough>
            <wp:docPr id="1048" name="Picture 7"/>
            <a:graphic xmlns:a="http://schemas.openxmlformats.org/drawingml/2006/main">
              <a:graphicData uri="http://schemas.openxmlformats.org/drawingml/2006/picture">
                <pic:pic xmlns:pic="http://schemas.openxmlformats.org/drawingml/2006/picture">
                  <pic:nvPicPr>
                    <pic:cNvPr id="1048" name="Picture 7"/>
                    <pic:cNvPicPr>
                      <a:picLocks noChangeAspect="1" noChangeArrowheads="1"/>
                    </pic:cNvPicPr>
                  </pic:nvPicPr>
                  <pic:blipFill>
                    <a:blip r:embed="rId24"/>
                    <a:stretch>
                      <a:fillRect/>
                    </a:stretch>
                  </pic:blipFill>
                  <pic:spPr>
                    <a:xfrm>
                      <a:off x="0" y="0"/>
                      <a:ext cx="1745615" cy="1365885"/>
                    </a:xfrm>
                    <a:prstGeom prst="rect">
                      <a:avLst/>
                    </a:prstGeom>
                    <a:noFill/>
                    <a:ln>
                      <a:noFill/>
                    </a:ln>
                  </pic:spPr>
                </pic:pic>
              </a:graphicData>
            </a:graphic>
          </wp:anchor>
        </w:drawing>
      </w:r>
      <w:r>
        <w:rPr>
          <w:rFonts w:hint="eastAsia" w:asciiTheme="minorEastAsia" w:hAnsiTheme="minorEastAsia" w:eastAsiaTheme="minorEastAsia"/>
        </w:rPr>
        <w:t>留意事項</w:t>
      </w:r>
    </w:p>
    <w:p>
      <w:pPr>
        <w:pStyle w:val="40"/>
        <w:spacing w:line="320" w:lineRule="exact"/>
        <w:ind w:left="220" w:leftChars="100" w:firstLine="220"/>
        <w:rPr>
          <w:rFonts w:hint="default" w:asciiTheme="minorEastAsia" w:hAnsiTheme="minorEastAsia" w:eastAsiaTheme="minorEastAsia"/>
        </w:rPr>
      </w:pPr>
      <w:r>
        <w:rPr>
          <w:rFonts w:hint="eastAsia" w:asciiTheme="minorEastAsia" w:hAnsiTheme="minorEastAsia" w:eastAsiaTheme="minorEastAsia"/>
        </w:rPr>
        <w:t>※１：別棟または同一建物内が想定し得る。</w:t>
      </w:r>
    </w:p>
    <w:p>
      <w:pPr>
        <w:pStyle w:val="40"/>
        <w:spacing w:line="320" w:lineRule="exact"/>
        <w:ind w:left="220" w:leftChars="100" w:firstLine="220"/>
        <w:rPr>
          <w:rFonts w:hint="default" w:asciiTheme="minorEastAsia" w:hAnsiTheme="minorEastAsia" w:eastAsiaTheme="minorEastAsia"/>
        </w:rPr>
      </w:pPr>
      <w:r>
        <w:rPr>
          <w:rFonts w:hint="eastAsia" w:asciiTheme="minorEastAsia" w:hAnsiTheme="minorEastAsia" w:eastAsiaTheme="minorEastAsia"/>
        </w:rPr>
        <w:t>※２：</w:t>
      </w:r>
      <w:r>
        <w:rPr>
          <w:rFonts w:hint="eastAsia" w:asciiTheme="minorEastAsia" w:hAnsiTheme="minorEastAsia" w:eastAsiaTheme="minorEastAsia"/>
        </w:rPr>
        <w:t xml:space="preserve"> </w:t>
      </w:r>
      <w:r>
        <w:rPr>
          <w:rFonts w:hint="eastAsia" w:asciiTheme="minorEastAsia" w:hAnsiTheme="minorEastAsia" w:eastAsiaTheme="minorEastAsia"/>
        </w:rPr>
        <w:t>　　　〃</w:t>
      </w:r>
    </w:p>
    <w:p>
      <w:pPr>
        <w:pStyle w:val="40"/>
        <w:spacing w:line="320" w:lineRule="exact"/>
        <w:ind w:left="220" w:leftChars="100" w:firstLine="220"/>
        <w:rPr>
          <w:rFonts w:hint="default" w:asciiTheme="minorEastAsia" w:hAnsiTheme="minorEastAsia" w:eastAsiaTheme="minorEastAsia"/>
        </w:rPr>
      </w:pPr>
      <w:r>
        <w:rPr>
          <w:rFonts w:hint="eastAsia" w:asciiTheme="minorEastAsia" w:hAnsiTheme="minorEastAsia" w:eastAsiaTheme="minorEastAsia"/>
        </w:rPr>
        <w:t>※３：上図〈災害時の連携〉を示す。災害時の動線計画</w:t>
      </w:r>
    </w:p>
    <w:p>
      <w:pPr>
        <w:pStyle w:val="40"/>
        <w:spacing w:line="320" w:lineRule="exact"/>
        <w:ind w:left="220" w:leftChars="100" w:firstLine="660" w:firstLineChars="300"/>
        <w:rPr>
          <w:rFonts w:hint="default" w:asciiTheme="minorEastAsia" w:hAnsiTheme="minorEastAsia" w:eastAsiaTheme="minorEastAsia"/>
        </w:rPr>
      </w:pPr>
      <w:r>
        <w:rPr>
          <w:rFonts w:hint="eastAsia" w:asciiTheme="minorEastAsia" w:hAnsiTheme="minorEastAsia" w:eastAsiaTheme="minorEastAsia"/>
        </w:rPr>
        <w:t>　（誘導（避難者⇔担当者））は整理を要する。</w:t>
      </w:r>
      <w:r>
        <w:rPr>
          <w:rFonts w:hint="eastAsia" w:asciiTheme="minorEastAsia" w:hAnsiTheme="minorEastAsia" w:eastAsiaTheme="minorEastAsia"/>
        </w:rPr>
        <w:t xml:space="preserve"> </w:t>
      </w:r>
    </w:p>
    <w:p>
      <w:pPr>
        <w:pStyle w:val="40"/>
        <w:spacing w:line="320" w:lineRule="exact"/>
        <w:ind w:left="220" w:leftChars="100" w:firstLine="880" w:firstLineChars="400"/>
        <w:rPr>
          <w:rFonts w:hint="default" w:asciiTheme="minorEastAsia" w:hAnsiTheme="minorEastAsia" w:eastAsiaTheme="minorEastAsia"/>
        </w:rPr>
      </w:pPr>
      <w:r>
        <w:rPr>
          <w:rFonts w:hint="default" w:asciiTheme="minorEastAsia" w:hAnsiTheme="minorEastAsia" w:eastAsiaTheme="minorEastAsia"/>
        </w:rPr>
        <mc:AlternateContent>
          <mc:Choice Requires="wps">
            <w:drawing>
              <wp:anchor distT="0" distB="0" distL="114300" distR="114300" simplePos="0" relativeHeight="4294967241" behindDoc="0" locked="0" layoutInCell="1" hidden="0" allowOverlap="1">
                <wp:simplePos x="0" y="0"/>
                <wp:positionH relativeFrom="margin">
                  <wp:posOffset>1252220</wp:posOffset>
                </wp:positionH>
                <wp:positionV relativeFrom="paragraph">
                  <wp:posOffset>335915</wp:posOffset>
                </wp:positionV>
                <wp:extent cx="3444875" cy="386080"/>
                <wp:effectExtent l="0" t="0" r="635" b="635"/>
                <wp:wrapNone/>
                <wp:docPr id="1049" name="正方形/長方形 152"/>
                <a:graphic xmlns:a="http://schemas.openxmlformats.org/drawingml/2006/main">
                  <a:graphicData uri="http://schemas.microsoft.com/office/word/2010/wordprocessingShape">
                    <wps:wsp>
                      <wps:cNvPr id="1049" name="正方形/長方形 152"/>
                      <wps:cNvSpPr/>
                      <wps:spPr>
                        <a:xfrm>
                          <a:off x="0" y="0"/>
                          <a:ext cx="3444875" cy="386080"/>
                        </a:xfrm>
                        <a:prstGeom prst="rect">
                          <a:avLst/>
                        </a:prstGeom>
                        <a:noFill/>
                        <a:ln w="25400" cap="flat" cmpd="sng" algn="ctr">
                          <a:noFill/>
                          <a:prstDash val="solid"/>
                        </a:ln>
                        <a:effectLst/>
                      </wps:spPr>
                      <wps:txbx>
                        <w:txbxContent>
                          <w:p>
                            <w:pPr>
                              <w:pStyle w:val="0"/>
                              <w:rPr>
                                <w:rFonts w:hint="default" w:asciiTheme="majorEastAsia" w:hAnsiTheme="majorEastAsia" w:eastAsiaTheme="majorEastAsia"/>
                                <w:b w:val="1"/>
                                <w:color w:val="000000" w:themeColor="text1"/>
                                <w:sz w:val="20"/>
                              </w:rPr>
                            </w:pPr>
                            <w:r>
                              <w:rPr>
                                <w:rFonts w:hint="eastAsia" w:asciiTheme="majorEastAsia" w:hAnsiTheme="majorEastAsia" w:eastAsiaTheme="majorEastAsia"/>
                                <w:b w:val="1"/>
                                <w:color w:val="000000" w:themeColor="text1"/>
                                <w:sz w:val="20"/>
                              </w:rPr>
                              <w:t>図Ⅵ－４　施設構成案相関図</w:t>
                            </w:r>
                          </w:p>
                        </w:txbxContent>
                      </wps:txbx>
                      <wps:bodyPr rot="0" vertOverflow="overflow" horzOverflow="overflow" wrap="square" numCol="1" spcCol="0" rtlCol="0" fromWordArt="0" anchor="ctr" anchorCtr="0" forceAA="0" compatLnSpc="1"/>
                    </wps:wsp>
                  </a:graphicData>
                </a:graphic>
              </wp:anchor>
            </w:drawing>
          </mc:Choice>
          <mc:Fallback>
            <w:pict>
              <v:rect id="正方形/長方形 152" style="mso-wrap-distance-right:9pt;mso-wrap-distance-bottom:0pt;margin-top:26.45pt;mso-position-vertical-relative:text;mso-position-horizontal-relative:margin;v-text-anchor:middle;position:absolute;height:30.4pt;mso-wrap-distance-top:0pt;width:271.25pt;mso-wrap-distance-left:9pt;margin-left:98.6pt;z-index:-55;" o:spid="_x0000_s1049" o:allowincell="t" o:allowoverlap="t" filled="f" stroked="f" strokeweight="2pt" o:spt="1">
                <v:fill/>
                <v:stroke linestyle="single" endcap="flat" dashstyle="solid"/>
                <v:textbox style="layout-flow:horizontal;">
                  <w:txbxContent>
                    <w:p>
                      <w:pPr>
                        <w:pStyle w:val="0"/>
                        <w:rPr>
                          <w:rFonts w:hint="default" w:asciiTheme="majorEastAsia" w:hAnsiTheme="majorEastAsia" w:eastAsiaTheme="majorEastAsia"/>
                          <w:b w:val="1"/>
                          <w:color w:val="000000" w:themeColor="text1"/>
                          <w:sz w:val="20"/>
                        </w:rPr>
                      </w:pPr>
                      <w:r>
                        <w:rPr>
                          <w:rFonts w:hint="eastAsia" w:asciiTheme="majorEastAsia" w:hAnsiTheme="majorEastAsia" w:eastAsiaTheme="majorEastAsia"/>
                          <w:b w:val="1"/>
                          <w:color w:val="000000" w:themeColor="text1"/>
                          <w:sz w:val="20"/>
                        </w:rPr>
                        <w:t>図Ⅵ－４　施設構成案相関図</w:t>
                      </w:r>
                    </w:p>
                  </w:txbxContent>
                </v:textbox>
                <v:imagedata o:title=""/>
                <w10:wrap type="none" anchorx="margin" anchory="text"/>
              </v:rect>
            </w:pict>
          </mc:Fallback>
        </mc:AlternateContent>
      </w:r>
      <w:r>
        <w:rPr>
          <w:rFonts w:hint="default" w:asciiTheme="minorEastAsia" w:hAnsiTheme="minorEastAsia" w:eastAsiaTheme="minorEastAsia"/>
        </w:rPr>
        <w:br w:type="page"/>
      </w:r>
    </w:p>
    <w:p>
      <w:pPr>
        <w:pStyle w:val="1"/>
        <w:keepNext w:val="0"/>
        <w:widowControl w:val="0"/>
        <w:pBdr>
          <w:bottom w:val="none" w:color="auto" w:sz="0" w:space="0"/>
        </w:pBdr>
        <w:shd w:val="clear" w:color="auto" w:fill="auto"/>
        <w:tabs>
          <w:tab w:val="left" w:leader="none" w:pos="1320"/>
          <w:tab w:val="right" w:leader="none" w:pos="9020"/>
        </w:tabs>
        <w:autoSpaceDE w:val="0"/>
        <w:autoSpaceDN w:val="0"/>
        <w:spacing w:before="175" w:beforeLines="50" w:beforeAutospacing="0" w:after="0" w:afterLines="0" w:afterAutospacing="0"/>
        <w:ind w:left="1280" w:hanging="1280" w:hangingChars="400"/>
        <w:rPr>
          <w:rFonts w:hint="default" w:ascii="游明朝" w:hAnsi="游明朝" w:eastAsia="游明朝"/>
          <w:b w:val="0"/>
          <w:kern w:val="0"/>
          <w:sz w:val="21"/>
        </w:rPr>
      </w:pPr>
      <w:r>
        <w:rPr>
          <w:rFonts w:hint="eastAsia" w:ascii="Meiryo UI" w:hAnsi="Meiryo UI" w:eastAsia="Meiryo UI"/>
          <w:b w:val="0"/>
          <w:sz w:val="32"/>
          <w:u w:val="single" w:color="auto"/>
        </w:rPr>
        <w:t>６</w:t>
      </w:r>
      <w:r>
        <w:rPr>
          <w:rFonts w:hint="default" w:ascii="Meiryo UI" w:hAnsi="Meiryo UI" w:eastAsia="Meiryo UI"/>
          <w:b w:val="0"/>
          <w:sz w:val="32"/>
          <w:u w:val="single" w:color="auto"/>
        </w:rPr>
        <w:t>－</w:t>
      </w:r>
      <w:r>
        <w:rPr>
          <w:rFonts w:hint="eastAsia" w:ascii="Meiryo UI" w:hAnsi="Meiryo UI" w:eastAsia="Meiryo UI"/>
          <w:b w:val="0"/>
          <w:sz w:val="32"/>
          <w:u w:val="single" w:color="auto"/>
        </w:rPr>
        <w:t>４</w:t>
      </w:r>
      <w:r>
        <w:rPr>
          <w:rFonts w:hint="default" w:ascii="Meiryo UI" w:hAnsi="Meiryo UI" w:eastAsia="Meiryo UI"/>
          <w:b w:val="0"/>
          <w:sz w:val="32"/>
          <w:u w:val="single" w:color="auto"/>
        </w:rPr>
        <w:tab/>
      </w:r>
      <w:r>
        <w:rPr>
          <w:rFonts w:hint="eastAsia" w:ascii="Meiryo UI" w:hAnsi="Meiryo UI" w:eastAsia="Meiryo UI"/>
          <w:b w:val="0"/>
          <w:kern w:val="0"/>
          <w:sz w:val="32"/>
          <w:u w:val="single" w:color="auto"/>
        </w:rPr>
        <w:t>平面計画</w:t>
      </w:r>
      <w:r>
        <w:rPr>
          <w:rFonts w:hint="default" w:ascii="游明朝" w:hAnsi="游明朝" w:eastAsia="游明朝"/>
          <w:b w:val="0"/>
          <w:kern w:val="0"/>
          <w:sz w:val="21"/>
        </w:rPr>
        <w:tab/>
      </w:r>
    </w:p>
    <w:p>
      <w:pPr>
        <w:pStyle w:val="40"/>
        <w:numPr>
          <w:ilvl w:val="0"/>
          <w:numId w:val="18"/>
        </w:numPr>
        <w:spacing w:line="320" w:lineRule="exact"/>
        <w:ind w:leftChars="0" w:firstLineChars="0"/>
        <w:rPr>
          <w:rFonts w:hint="default" w:asciiTheme="minorEastAsia" w:hAnsiTheme="minorEastAsia" w:eastAsiaTheme="minorEastAsia"/>
        </w:rPr>
      </w:pPr>
      <w:r>
        <w:rPr>
          <w:rFonts w:hint="eastAsia" w:asciiTheme="minorEastAsia" w:hAnsiTheme="minorEastAsia" w:eastAsiaTheme="minorEastAsia"/>
        </w:rPr>
        <w:t>バスケットボール３面</w:t>
      </w:r>
      <w:r>
        <w:rPr>
          <w:rFonts w:hint="eastAsia" w:asciiTheme="minorEastAsia" w:hAnsiTheme="minorEastAsia" w:eastAsiaTheme="minorEastAsia"/>
        </w:rPr>
        <w:t>(</w:t>
      </w:r>
      <w:r>
        <w:rPr>
          <w:rFonts w:hint="eastAsia" w:asciiTheme="minorEastAsia" w:hAnsiTheme="minorEastAsia" w:eastAsiaTheme="minorEastAsia"/>
        </w:rPr>
        <w:t>１階</w:t>
      </w:r>
      <w:r>
        <w:rPr>
          <w:rFonts w:hint="eastAsia" w:asciiTheme="minorEastAsia" w:hAnsiTheme="minorEastAsia" w:eastAsiaTheme="minorEastAsia"/>
        </w:rPr>
        <w:t>)+</w:t>
      </w:r>
      <w:r>
        <w:rPr>
          <w:rFonts w:hint="eastAsia" w:asciiTheme="minorEastAsia" w:hAnsiTheme="minorEastAsia" w:eastAsiaTheme="minorEastAsia"/>
        </w:rPr>
        <w:t>１面</w:t>
      </w:r>
      <w:r>
        <w:rPr>
          <w:rFonts w:hint="eastAsia" w:asciiTheme="minorEastAsia" w:hAnsiTheme="minorEastAsia" w:eastAsiaTheme="minorEastAsia"/>
        </w:rPr>
        <w:t>(</w:t>
      </w:r>
      <w:r>
        <w:rPr>
          <w:rFonts w:hint="eastAsia" w:asciiTheme="minorEastAsia" w:hAnsiTheme="minorEastAsia" w:eastAsiaTheme="minorEastAsia"/>
        </w:rPr>
        <w:t>２階</w:t>
      </w:r>
      <w:r>
        <w:rPr>
          <w:rFonts w:hint="eastAsia" w:asciiTheme="minorEastAsia" w:hAnsiTheme="minorEastAsia" w:eastAsiaTheme="minorEastAsia"/>
        </w:rPr>
        <w:t>)</w:t>
      </w:r>
      <w:r>
        <w:rPr>
          <w:rFonts w:hint="eastAsia" w:asciiTheme="minorEastAsia" w:hAnsiTheme="minorEastAsia" w:eastAsiaTheme="minorEastAsia"/>
        </w:rPr>
        <w:t>、計４面（公式戦対応）を確保する。</w:t>
      </w:r>
    </w:p>
    <w:p>
      <w:pPr>
        <w:pStyle w:val="40"/>
        <w:numPr>
          <w:ilvl w:val="0"/>
          <w:numId w:val="18"/>
        </w:numPr>
        <w:spacing w:line="320" w:lineRule="exact"/>
        <w:ind w:leftChars="0" w:firstLineChars="0"/>
        <w:rPr>
          <w:rFonts w:hint="default" w:asciiTheme="minorEastAsia" w:hAnsiTheme="minorEastAsia" w:eastAsiaTheme="minorEastAsia"/>
        </w:rPr>
      </w:pPr>
      <w:r>
        <w:rPr>
          <w:rFonts w:hint="eastAsia" w:asciiTheme="minorEastAsia" w:hAnsiTheme="minorEastAsia" w:eastAsiaTheme="minorEastAsia"/>
        </w:rPr>
        <w:t>ハンドボールコート２面（公式戦対応）を確保する。</w:t>
      </w:r>
    </w:p>
    <w:p>
      <w:pPr>
        <w:pStyle w:val="40"/>
        <w:numPr>
          <w:ilvl w:val="0"/>
          <w:numId w:val="18"/>
        </w:numPr>
        <w:spacing w:line="320" w:lineRule="exact"/>
        <w:ind w:leftChars="0" w:firstLineChars="0"/>
        <w:rPr>
          <w:rFonts w:hint="default" w:asciiTheme="minorEastAsia" w:hAnsiTheme="minorEastAsia" w:eastAsiaTheme="minorEastAsia"/>
        </w:rPr>
      </w:pPr>
      <w:r>
        <w:rPr>
          <w:rFonts w:hint="eastAsia" w:asciiTheme="minorEastAsia" w:hAnsiTheme="minorEastAsia" w:eastAsiaTheme="minorEastAsia"/>
        </w:rPr>
        <w:t>観客席（固定）は</w:t>
      </w:r>
      <w:r>
        <w:rPr>
          <w:rFonts w:hint="eastAsia" w:asciiTheme="minorEastAsia" w:hAnsiTheme="minorEastAsia" w:eastAsiaTheme="minorEastAsia"/>
        </w:rPr>
        <w:t>1,000</w:t>
      </w:r>
      <w:r>
        <w:rPr>
          <w:rFonts w:hint="eastAsia" w:asciiTheme="minorEastAsia" w:hAnsiTheme="minorEastAsia" w:eastAsiaTheme="minorEastAsia"/>
        </w:rPr>
        <w:t>席を確保する。</w:t>
      </w:r>
    </w:p>
    <w:p>
      <w:pPr>
        <w:pStyle w:val="40"/>
        <w:numPr>
          <w:ilvl w:val="0"/>
          <w:numId w:val="18"/>
        </w:numPr>
        <w:spacing w:line="320" w:lineRule="exact"/>
        <w:ind w:leftChars="0" w:firstLineChars="0"/>
        <w:rPr>
          <w:rFonts w:hint="default" w:asciiTheme="minorEastAsia" w:hAnsiTheme="minorEastAsia" w:eastAsiaTheme="minorEastAsia"/>
        </w:rPr>
      </w:pPr>
      <w:r>
        <w:rPr>
          <w:rFonts w:hint="eastAsia" w:asciiTheme="minorEastAsia" w:hAnsiTheme="minorEastAsia" w:eastAsiaTheme="minorEastAsia"/>
        </w:rPr>
        <w:t>延床面積は約</w:t>
      </w:r>
      <w:r>
        <w:rPr>
          <w:rFonts w:hint="eastAsia" w:asciiTheme="minorEastAsia" w:hAnsiTheme="minorEastAsia" w:eastAsiaTheme="minorEastAsia"/>
        </w:rPr>
        <w:t>8,000</w:t>
      </w:r>
      <w:r>
        <w:rPr>
          <w:rFonts w:hint="eastAsia" w:asciiTheme="minorEastAsia" w:hAnsiTheme="minorEastAsia" w:eastAsiaTheme="minorEastAsia"/>
        </w:rPr>
        <w:t>㎡程度を想定する。</w:t>
      </w:r>
    </w:p>
    <w:p>
      <w:pPr>
        <w:pStyle w:val="40"/>
        <w:numPr>
          <w:ilvl w:val="0"/>
          <w:numId w:val="18"/>
        </w:numPr>
        <w:spacing w:line="320" w:lineRule="exact"/>
        <w:ind w:leftChars="0" w:firstLineChars="0"/>
        <w:rPr>
          <w:rFonts w:hint="default" w:asciiTheme="minorEastAsia" w:hAnsiTheme="minorEastAsia" w:eastAsiaTheme="minorEastAsia"/>
        </w:rPr>
      </w:pPr>
      <w:r>
        <w:rPr>
          <w:rFonts w:hint="eastAsia" w:asciiTheme="minorEastAsia" w:hAnsiTheme="minorEastAsia" w:eastAsiaTheme="minorEastAsia"/>
        </w:rPr>
        <w:t>アリーナは広場との連携を図ることを想定する。</w:t>
      </w:r>
    </w:p>
    <w:p>
      <w:pPr>
        <w:pStyle w:val="1"/>
        <w:keepNext w:val="0"/>
        <w:widowControl w:val="0"/>
        <w:pBdr>
          <w:bottom w:val="none" w:color="auto" w:sz="0" w:space="0"/>
        </w:pBdr>
        <w:shd w:val="clear" w:color="auto" w:fill="auto"/>
        <w:tabs>
          <w:tab w:val="left" w:leader="none" w:pos="1320"/>
          <w:tab w:val="right" w:leader="none" w:pos="9020"/>
        </w:tabs>
        <w:autoSpaceDE w:val="0"/>
        <w:autoSpaceDN w:val="0"/>
        <w:spacing w:before="175" w:beforeLines="50" w:beforeAutospacing="0" w:after="0" w:afterLines="0" w:afterAutospacing="0"/>
        <w:ind w:left="1120" w:hanging="1120" w:hangingChars="400"/>
        <w:rPr>
          <w:rFonts w:hint="default" w:asciiTheme="minorEastAsia" w:hAnsiTheme="minorEastAsia" w:eastAsiaTheme="minorEastAsia"/>
          <w:sz w:val="18"/>
        </w:rPr>
      </w:pPr>
      <w:r>
        <w:rPr>
          <w:rFonts w:hint="default"/>
        </w:rPr>
        <w:drawing>
          <wp:anchor distT="0" distB="0" distL="114300" distR="114300" simplePos="0" relativeHeight="4294967241" behindDoc="0" locked="0" layoutInCell="1" hidden="0" allowOverlap="1">
            <wp:simplePos x="0" y="0"/>
            <wp:positionH relativeFrom="column">
              <wp:posOffset>1566545</wp:posOffset>
            </wp:positionH>
            <wp:positionV relativeFrom="paragraph">
              <wp:posOffset>113665</wp:posOffset>
            </wp:positionV>
            <wp:extent cx="2800350" cy="7119620"/>
            <wp:effectExtent l="0" t="0" r="0" b="0"/>
            <wp:wrapNone/>
            <wp:docPr id="1050" name="図 1" descr="グラフ が含まれている画像&#10;&#10;自動的に生成された説明"/>
            <a:graphic xmlns:a="http://schemas.openxmlformats.org/drawingml/2006/main">
              <a:graphicData uri="http://schemas.openxmlformats.org/drawingml/2006/picture">
                <pic:pic xmlns:pic="http://schemas.openxmlformats.org/drawingml/2006/picture">
                  <pic:nvPicPr>
                    <pic:cNvPr id="1050" name="図 1" descr="グラフ が含まれている画像&#10;&#10;自動的に生成された説明"/>
                    <pic:cNvPicPr/>
                  </pic:nvPicPr>
                  <pic:blipFill>
                    <a:blip r:embed="rId25"/>
                    <a:stretch>
                      <a:fillRect/>
                    </a:stretch>
                  </pic:blipFill>
                  <pic:spPr>
                    <a:xfrm>
                      <a:off x="0" y="0"/>
                      <a:ext cx="2800350" cy="7119620"/>
                    </a:xfrm>
                    <a:prstGeom prst="rect">
                      <a:avLst/>
                    </a:prstGeom>
                  </pic:spPr>
                </pic:pic>
              </a:graphicData>
            </a:graphic>
          </wp:anchor>
        </w:drawing>
      </w:r>
      <w:r>
        <w:rPr>
          <w:rFonts w:hint="default" w:asciiTheme="minorEastAsia" w:hAnsiTheme="minorEastAsia" w:eastAsiaTheme="minorEastAsia"/>
        </w:rPr>
        <mc:AlternateContent>
          <mc:Choice Requires="wps">
            <w:drawing>
              <wp:anchor distT="0" distB="0" distL="114300" distR="114300" simplePos="0" relativeHeight="4294967241" behindDoc="0" locked="0" layoutInCell="1" hidden="0" allowOverlap="1">
                <wp:simplePos x="0" y="0"/>
                <wp:positionH relativeFrom="margin">
                  <wp:posOffset>512445</wp:posOffset>
                </wp:positionH>
                <wp:positionV relativeFrom="paragraph">
                  <wp:posOffset>7326630</wp:posOffset>
                </wp:positionV>
                <wp:extent cx="4809490" cy="598805"/>
                <wp:effectExtent l="0" t="0" r="635" b="635"/>
                <wp:wrapNone/>
                <wp:docPr id="1051" name="正方形/長方形 153"/>
                <a:graphic xmlns:a="http://schemas.openxmlformats.org/drawingml/2006/main">
                  <a:graphicData uri="http://schemas.microsoft.com/office/word/2010/wordprocessingShape">
                    <wps:wsp>
                      <wps:cNvPr id="1051" name="正方形/長方形 153"/>
                      <wps:cNvSpPr/>
                      <wps:spPr>
                        <a:xfrm>
                          <a:off x="0" y="0"/>
                          <a:ext cx="4809490" cy="598805"/>
                        </a:xfrm>
                        <a:prstGeom prst="rect">
                          <a:avLst/>
                        </a:prstGeom>
                        <a:noFill/>
                        <a:ln w="25400" cap="flat" cmpd="sng" algn="ctr">
                          <a:noFill/>
                          <a:prstDash val="solid"/>
                        </a:ln>
                        <a:effectLst/>
                      </wps:spPr>
                      <wps:txbx>
                        <w:txbxContent>
                          <w:p>
                            <w:pPr>
                              <w:pStyle w:val="0"/>
                              <w:spacing w:line="240" w:lineRule="atLeast"/>
                              <w:rPr>
                                <w:rFonts w:hint="default" w:asciiTheme="majorEastAsia" w:hAnsiTheme="majorEastAsia" w:eastAsiaTheme="majorEastAsia"/>
                                <w:b w:val="1"/>
                                <w:color w:val="000000" w:themeColor="text1"/>
                                <w:sz w:val="20"/>
                              </w:rPr>
                            </w:pPr>
                            <w:r>
                              <w:rPr>
                                <w:rFonts w:hint="eastAsia" w:asciiTheme="majorEastAsia" w:hAnsiTheme="majorEastAsia" w:eastAsiaTheme="majorEastAsia"/>
                                <w:b w:val="1"/>
                                <w:color w:val="000000" w:themeColor="text1"/>
                                <w:sz w:val="20"/>
                              </w:rPr>
                              <w:t>図Ⅵ－５　各階平面イメージ図</w:t>
                            </w:r>
                          </w:p>
                          <w:p>
                            <w:pPr>
                              <w:pStyle w:val="0"/>
                              <w:spacing w:line="240" w:lineRule="atLeast"/>
                              <w:rPr>
                                <w:rFonts w:hint="default" w:asciiTheme="majorEastAsia" w:hAnsiTheme="majorEastAsia" w:eastAsiaTheme="majorEastAsia"/>
                                <w:b w:val="1"/>
                                <w:color w:val="000000" w:themeColor="text1"/>
                                <w:sz w:val="18"/>
                              </w:rPr>
                            </w:pPr>
                            <w:r>
                              <w:rPr>
                                <w:rFonts w:hint="eastAsia" w:asciiTheme="majorEastAsia" w:hAnsiTheme="majorEastAsia" w:eastAsiaTheme="majorEastAsia"/>
                                <w:b w:val="1"/>
                                <w:color w:val="000000" w:themeColor="text1"/>
                                <w:sz w:val="18"/>
                              </w:rPr>
                              <w:t>（具体の計画案を示すものではなく、想定される導入機能のイメージを示している）</w:t>
                            </w:r>
                          </w:p>
                        </w:txbxContent>
                      </wps:txbx>
                      <wps:bodyPr rot="0" vertOverflow="overflow" horzOverflow="overflow" wrap="square" numCol="1" spcCol="0" rtlCol="0" fromWordArt="0" anchor="ctr" anchorCtr="0" forceAA="0" compatLnSpc="1"/>
                    </wps:wsp>
                  </a:graphicData>
                </a:graphic>
              </wp:anchor>
            </w:drawing>
          </mc:Choice>
          <mc:Fallback>
            <w:pict>
              <v:rect id="正方形/長方形 153" style="mso-wrap-distance-right:9pt;mso-wrap-distance-bottom:0pt;margin-top:576.9pt;mso-position-vertical-relative:text;mso-position-horizontal-relative:margin;v-text-anchor:middle;position:absolute;height:47.15pt;mso-wrap-distance-top:0pt;width:378.7pt;mso-wrap-distance-left:9pt;margin-left:40.35pt;z-index:-55;" o:spid="_x0000_s1051" o:allowincell="t" o:allowoverlap="t" filled="f" stroked="f" strokeweight="2pt" o:spt="1">
                <v:fill/>
                <v:stroke linestyle="single" endcap="flat" dashstyle="solid"/>
                <v:textbox style="layout-flow:horizontal;">
                  <w:txbxContent>
                    <w:p>
                      <w:pPr>
                        <w:pStyle w:val="0"/>
                        <w:spacing w:line="240" w:lineRule="atLeast"/>
                        <w:rPr>
                          <w:rFonts w:hint="default" w:asciiTheme="majorEastAsia" w:hAnsiTheme="majorEastAsia" w:eastAsiaTheme="majorEastAsia"/>
                          <w:b w:val="1"/>
                          <w:color w:val="000000" w:themeColor="text1"/>
                          <w:sz w:val="20"/>
                        </w:rPr>
                      </w:pPr>
                      <w:r>
                        <w:rPr>
                          <w:rFonts w:hint="eastAsia" w:asciiTheme="majorEastAsia" w:hAnsiTheme="majorEastAsia" w:eastAsiaTheme="majorEastAsia"/>
                          <w:b w:val="1"/>
                          <w:color w:val="000000" w:themeColor="text1"/>
                          <w:sz w:val="20"/>
                        </w:rPr>
                        <w:t>図Ⅵ－５　各階平面イメージ図</w:t>
                      </w:r>
                    </w:p>
                    <w:p>
                      <w:pPr>
                        <w:pStyle w:val="0"/>
                        <w:spacing w:line="240" w:lineRule="atLeast"/>
                        <w:rPr>
                          <w:rFonts w:hint="default" w:asciiTheme="majorEastAsia" w:hAnsiTheme="majorEastAsia" w:eastAsiaTheme="majorEastAsia"/>
                          <w:b w:val="1"/>
                          <w:color w:val="000000" w:themeColor="text1"/>
                          <w:sz w:val="18"/>
                        </w:rPr>
                      </w:pPr>
                      <w:r>
                        <w:rPr>
                          <w:rFonts w:hint="eastAsia" w:asciiTheme="majorEastAsia" w:hAnsiTheme="majorEastAsia" w:eastAsiaTheme="majorEastAsia"/>
                          <w:b w:val="1"/>
                          <w:color w:val="000000" w:themeColor="text1"/>
                          <w:sz w:val="18"/>
                        </w:rPr>
                        <w:t>（具体の計画案を示すものではなく、想定される導入機能のイメージを示している）</w:t>
                      </w:r>
                    </w:p>
                  </w:txbxContent>
                </v:textbox>
                <v:imagedata o:title=""/>
                <w10:wrap type="none" anchorx="margin" anchory="text"/>
              </v:rect>
            </w:pict>
          </mc:Fallback>
        </mc:AlternateContent>
      </w:r>
      <w:r>
        <w:rPr>
          <w:rFonts w:hint="default" w:ascii="游明朝" w:hAnsi="游明朝" w:eastAsia="游明朝"/>
        </w:rPr>
        <w:br w:type="page"/>
      </w:r>
      <w:bookmarkStart w:id="9" w:name="_Hlk125620782"/>
    </w:p>
    <w:p>
      <w:pPr>
        <w:pStyle w:val="1"/>
        <w:keepNext w:val="0"/>
        <w:widowControl w:val="0"/>
        <w:pBdr>
          <w:bottom w:val="none" w:color="auto" w:sz="0" w:space="0"/>
        </w:pBdr>
        <w:shd w:val="clear" w:color="auto" w:fill="auto"/>
        <w:tabs>
          <w:tab w:val="left" w:leader="none" w:pos="1320"/>
          <w:tab w:val="right" w:leader="none" w:pos="9020"/>
        </w:tabs>
        <w:autoSpaceDE w:val="0"/>
        <w:autoSpaceDN w:val="0"/>
        <w:spacing w:before="175" w:beforeLines="50" w:beforeAutospacing="0" w:after="0" w:afterLines="0" w:afterAutospacing="0"/>
        <w:ind w:left="1280" w:hanging="1280" w:hangingChars="400"/>
        <w:rPr>
          <w:rFonts w:hint="default" w:ascii="游明朝" w:hAnsi="游明朝" w:eastAsia="游明朝"/>
          <w:b w:val="0"/>
          <w:kern w:val="0"/>
          <w:sz w:val="21"/>
        </w:rPr>
      </w:pPr>
      <w:bookmarkEnd w:id="9"/>
      <w:r>
        <w:rPr>
          <w:rFonts w:hint="eastAsia" w:ascii="Meiryo UI" w:hAnsi="Meiryo UI" w:eastAsia="Meiryo UI"/>
          <w:b w:val="0"/>
          <w:sz w:val="32"/>
          <w:u w:val="single" w:color="auto"/>
        </w:rPr>
        <w:t>６</w:t>
      </w:r>
      <w:r>
        <w:rPr>
          <w:rFonts w:hint="default" w:ascii="Meiryo UI" w:hAnsi="Meiryo UI" w:eastAsia="Meiryo UI"/>
          <w:b w:val="0"/>
          <w:sz w:val="32"/>
          <w:u w:val="single" w:color="auto"/>
        </w:rPr>
        <w:t>－</w:t>
      </w:r>
      <w:r>
        <w:rPr>
          <w:rFonts w:hint="eastAsia" w:ascii="Meiryo UI" w:hAnsi="Meiryo UI" w:eastAsia="Meiryo UI"/>
          <w:b w:val="0"/>
          <w:sz w:val="32"/>
          <w:u w:val="single" w:color="auto"/>
        </w:rPr>
        <w:t>５</w:t>
      </w:r>
      <w:r>
        <w:rPr>
          <w:rFonts w:hint="default" w:ascii="Meiryo UI" w:hAnsi="Meiryo UI" w:eastAsia="Meiryo UI"/>
          <w:b w:val="0"/>
          <w:sz w:val="32"/>
          <w:u w:val="single" w:color="auto"/>
        </w:rPr>
        <w:tab/>
      </w:r>
      <w:r>
        <w:rPr>
          <w:rFonts w:hint="eastAsia" w:ascii="Meiryo UI" w:hAnsi="Meiryo UI" w:eastAsia="Meiryo UI"/>
          <w:b w:val="0"/>
          <w:kern w:val="0"/>
          <w:sz w:val="32"/>
          <w:u w:val="single" w:color="auto"/>
        </w:rPr>
        <w:t>断面計画</w:t>
      </w:r>
      <w:r>
        <w:rPr>
          <w:rFonts w:hint="default" w:ascii="游明朝" w:hAnsi="游明朝" w:eastAsia="游明朝"/>
          <w:b w:val="0"/>
          <w:kern w:val="0"/>
          <w:sz w:val="21"/>
        </w:rPr>
        <w:tab/>
      </w:r>
    </w:p>
    <w:p>
      <w:pPr>
        <w:pStyle w:val="40"/>
        <w:numPr>
          <w:ilvl w:val="0"/>
          <w:numId w:val="19"/>
        </w:numPr>
        <w:spacing w:line="320" w:lineRule="exact"/>
        <w:ind w:leftChars="0" w:firstLineChars="0"/>
        <w:rPr>
          <w:rFonts w:hint="default" w:asciiTheme="minorEastAsia" w:hAnsiTheme="minorEastAsia" w:eastAsiaTheme="minorEastAsia"/>
        </w:rPr>
      </w:pPr>
      <w:r>
        <w:rPr>
          <w:rFonts w:hint="eastAsia" w:asciiTheme="minorEastAsia" w:hAnsiTheme="minorEastAsia" w:eastAsiaTheme="minorEastAsia"/>
        </w:rPr>
        <w:t>敷地は、現状で高低差が約</w:t>
      </w:r>
      <w:r>
        <w:rPr>
          <w:rFonts w:hint="eastAsia" w:asciiTheme="minorEastAsia" w:hAnsiTheme="minorEastAsia" w:eastAsiaTheme="minorEastAsia"/>
        </w:rPr>
        <w:t>10</w:t>
      </w:r>
      <w:r>
        <w:rPr>
          <w:rFonts w:hint="eastAsia" w:asciiTheme="minorEastAsia" w:hAnsiTheme="minorEastAsia" w:eastAsiaTheme="minorEastAsia"/>
        </w:rPr>
        <w:t>ｍとなっている。高低差を活用した駐車場計画も可能である。</w:t>
      </w:r>
    </w:p>
    <w:p>
      <w:pPr>
        <w:pStyle w:val="40"/>
        <w:numPr>
          <w:ilvl w:val="0"/>
          <w:numId w:val="19"/>
        </w:numPr>
        <w:spacing w:line="320" w:lineRule="exact"/>
        <w:ind w:leftChars="0" w:firstLineChars="0"/>
        <w:rPr>
          <w:rFonts w:hint="default" w:asciiTheme="minorEastAsia" w:hAnsiTheme="minorEastAsia" w:eastAsiaTheme="minorEastAsia"/>
        </w:rPr>
      </w:pPr>
      <w:r>
        <w:rPr>
          <w:rFonts w:hint="eastAsia" w:asciiTheme="minorEastAsia" w:hAnsiTheme="minorEastAsia" w:eastAsiaTheme="minorEastAsia"/>
        </w:rPr>
        <w:t>高低差を活用した駐車場からは、エレベーターを利用せずに施設内に出入りする計画も可能である。</w:t>
      </w:r>
    </w:p>
    <w:p>
      <w:pPr>
        <w:pStyle w:val="40"/>
        <w:spacing w:line="320" w:lineRule="exact"/>
        <w:ind w:left="220" w:leftChars="100" w:firstLine="220"/>
        <w:rPr>
          <w:rFonts w:hint="default" w:asciiTheme="minorEastAsia" w:hAnsiTheme="minorEastAsia" w:eastAsiaTheme="minorEastAsia"/>
        </w:rPr>
      </w:pPr>
    </w:p>
    <w:p>
      <w:pPr>
        <w:pStyle w:val="40"/>
        <w:spacing w:line="320" w:lineRule="exact"/>
        <w:ind w:left="220" w:leftChars="100" w:firstLine="220"/>
        <w:rPr>
          <w:rFonts w:hint="default" w:asciiTheme="minorEastAsia" w:hAnsiTheme="minorEastAsia" w:eastAsiaTheme="minorEastAsia"/>
        </w:rPr>
      </w:pPr>
      <w:r>
        <w:rPr>
          <w:rFonts w:hint="default" w:asciiTheme="minorEastAsia" w:hAnsiTheme="minorEastAsia" w:eastAsiaTheme="minorEastAsia"/>
        </w:rPr>
        <w:drawing>
          <wp:anchor distT="0" distB="0" distL="114300" distR="114300" simplePos="0" relativeHeight="4294967241" behindDoc="0" locked="0" layoutInCell="1" hidden="0" allowOverlap="1">
            <wp:simplePos x="0" y="0"/>
            <wp:positionH relativeFrom="column">
              <wp:posOffset>1137920</wp:posOffset>
            </wp:positionH>
            <wp:positionV relativeFrom="paragraph">
              <wp:posOffset>10160</wp:posOffset>
            </wp:positionV>
            <wp:extent cx="3914775" cy="2934970"/>
            <wp:effectExtent l="0" t="0" r="0" b="0"/>
            <wp:wrapThrough wrapText="bothSides">
              <wp:wrapPolygon>
                <wp:start x="0" y="0"/>
                <wp:lineTo x="0" y="21450"/>
                <wp:lineTo x="21547" y="21450"/>
                <wp:lineTo x="21547" y="0"/>
                <wp:lineTo x="0" y="0"/>
              </wp:wrapPolygon>
            </wp:wrapThrough>
            <wp:docPr id="1052" name="図 35" descr="座る が含まれている画像&#10;&#10;自動的に生成された説明"/>
            <a:graphic xmlns:a="http://schemas.openxmlformats.org/drawingml/2006/main">
              <a:graphicData uri="http://schemas.openxmlformats.org/drawingml/2006/picture">
                <pic:pic xmlns:pic="http://schemas.openxmlformats.org/drawingml/2006/picture">
                  <pic:nvPicPr>
                    <pic:cNvPr id="1052" name="図 35" descr="座る が含まれている画像&#10;&#10;自動的に生成された説明"/>
                    <pic:cNvPicPr/>
                  </pic:nvPicPr>
                  <pic:blipFill>
                    <a:blip r:embed="rId26"/>
                    <a:stretch>
                      <a:fillRect/>
                    </a:stretch>
                  </pic:blipFill>
                  <pic:spPr>
                    <a:xfrm>
                      <a:off x="0" y="0"/>
                      <a:ext cx="3914775" cy="2934970"/>
                    </a:xfrm>
                    <a:prstGeom prst="rect">
                      <a:avLst/>
                    </a:prstGeom>
                  </pic:spPr>
                </pic:pic>
              </a:graphicData>
            </a:graphic>
          </wp:anchor>
        </w:drawing>
      </w:r>
    </w:p>
    <w:p>
      <w:pPr>
        <w:pStyle w:val="40"/>
        <w:spacing w:line="320" w:lineRule="exact"/>
        <w:ind w:left="220" w:leftChars="100" w:firstLine="220"/>
        <w:rPr>
          <w:rFonts w:hint="default" w:asciiTheme="minorEastAsia" w:hAnsiTheme="minorEastAsia" w:eastAsiaTheme="minorEastAsia"/>
        </w:rPr>
      </w:pPr>
    </w:p>
    <w:p>
      <w:pPr>
        <w:pStyle w:val="40"/>
        <w:spacing w:line="320" w:lineRule="exact"/>
        <w:ind w:left="220" w:leftChars="100" w:firstLine="220"/>
        <w:rPr>
          <w:rFonts w:hint="default" w:asciiTheme="minorEastAsia" w:hAnsiTheme="minorEastAsia" w:eastAsiaTheme="minorEastAsia"/>
        </w:rPr>
      </w:pPr>
    </w:p>
    <w:p>
      <w:pPr>
        <w:pStyle w:val="40"/>
        <w:spacing w:line="320" w:lineRule="exact"/>
        <w:ind w:left="220" w:leftChars="100" w:firstLine="220"/>
        <w:rPr>
          <w:rFonts w:hint="default" w:asciiTheme="minorEastAsia" w:hAnsiTheme="minorEastAsia" w:eastAsiaTheme="minorEastAsia"/>
        </w:rPr>
      </w:pPr>
    </w:p>
    <w:p>
      <w:pPr>
        <w:pStyle w:val="40"/>
        <w:spacing w:line="320" w:lineRule="exact"/>
        <w:ind w:left="220" w:leftChars="100" w:firstLine="220"/>
        <w:rPr>
          <w:rFonts w:hint="default" w:asciiTheme="minorEastAsia" w:hAnsiTheme="minorEastAsia" w:eastAsiaTheme="minorEastAsia"/>
        </w:rPr>
      </w:pPr>
    </w:p>
    <w:p>
      <w:pPr>
        <w:pStyle w:val="40"/>
        <w:spacing w:line="320" w:lineRule="exact"/>
        <w:ind w:left="220" w:leftChars="100" w:firstLine="220"/>
        <w:rPr>
          <w:rFonts w:hint="default" w:asciiTheme="minorEastAsia" w:hAnsiTheme="minorEastAsia" w:eastAsiaTheme="minorEastAsia"/>
        </w:rPr>
      </w:pPr>
    </w:p>
    <w:p>
      <w:pPr>
        <w:pStyle w:val="40"/>
        <w:spacing w:line="320" w:lineRule="exact"/>
        <w:ind w:left="220" w:leftChars="100" w:firstLine="220"/>
        <w:rPr>
          <w:rFonts w:hint="default" w:asciiTheme="minorEastAsia" w:hAnsiTheme="minorEastAsia" w:eastAsiaTheme="minorEastAsia"/>
        </w:rPr>
      </w:pPr>
      <w:r>
        <w:rPr>
          <w:rFonts w:hint="default" w:asciiTheme="minorEastAsia" w:hAnsiTheme="minorEastAsia" w:eastAsiaTheme="minorEastAsia"/>
        </w:rPr>
        <mc:AlternateContent>
          <mc:Choice Requires="wps">
            <w:drawing>
              <wp:anchor distT="0" distB="0" distL="114300" distR="114300" simplePos="0" relativeHeight="4294967241" behindDoc="0" locked="0" layoutInCell="1" hidden="0" allowOverlap="1">
                <wp:simplePos x="0" y="0"/>
                <wp:positionH relativeFrom="margin">
                  <wp:posOffset>1253490</wp:posOffset>
                </wp:positionH>
                <wp:positionV relativeFrom="paragraph">
                  <wp:posOffset>180975</wp:posOffset>
                </wp:positionV>
                <wp:extent cx="908050" cy="330835"/>
                <wp:effectExtent l="0" t="0" r="635" b="635"/>
                <wp:wrapNone/>
                <wp:docPr id="1053" name="正方形/長方形 156"/>
                <a:graphic xmlns:a="http://schemas.openxmlformats.org/drawingml/2006/main">
                  <a:graphicData uri="http://schemas.microsoft.com/office/word/2010/wordprocessingShape">
                    <wps:wsp>
                      <wps:cNvPr id="1053" name="正方形/長方形 156"/>
                      <wps:cNvSpPr/>
                      <wps:spPr>
                        <a:xfrm>
                          <a:off x="0" y="0"/>
                          <a:ext cx="908050" cy="3308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0"/>
                              <w:rPr>
                                <w:rFonts w:hint="default"/>
                                <w:color w:val="FFFFFF" w:themeColor="background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hint="eastAsia"/>
                                <w:color w:val="FFFFFF" w:themeColor="background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駐車場</w:t>
                            </w:r>
                          </w:p>
                        </w:txbxContent>
                      </wps:txbx>
                      <wps:bodyPr rot="0" vertOverflow="overflow" horzOverflow="overflow" wrap="square" numCol="1" spcCol="0" rtlCol="0" fromWordArt="0" anchor="ctr" anchorCtr="0" forceAA="0" compatLnSpc="1"/>
                    </wps:wsp>
                  </a:graphicData>
                </a:graphic>
              </wp:anchor>
            </w:drawing>
          </mc:Choice>
          <mc:Fallback>
            <w:pict>
              <v:rect id="正方形/長方形 156" style="mso-wrap-distance-right:9pt;mso-wrap-distance-bottom:0pt;margin-top:14.25pt;mso-position-vertical-relative:text;mso-position-horizontal-relative:margin;v-text-anchor:middle;position:absolute;height:26.05pt;mso-wrap-distance-top:0pt;width:71.5pt;mso-wrap-distance-left:9pt;margin-left:98.7pt;z-index:-55;" o:spid="_x0000_s1053" o:allowincell="t" o:allowoverlap="t" filled="f" stroked="f" strokecolor="#385d8a" strokeweight="2pt" o:spt="1">
                <v:fill/>
                <v:stroke linestyle="single" endcap="flat" dashstyle="solid"/>
                <v:textbox style="layout-flow:horizontal;">
                  <w:txbxContent>
                    <w:p>
                      <w:pPr>
                        <w:pStyle w:val="0"/>
                        <w:rPr>
                          <w:rFonts w:hint="default"/>
                          <w:color w:val="FFFFFF" w:themeColor="background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hint="eastAsia"/>
                          <w:color w:val="FFFFFF" w:themeColor="background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駐車場</w:t>
                      </w:r>
                    </w:p>
                  </w:txbxContent>
                </v:textbox>
                <v:imagedata o:title=""/>
                <w10:wrap type="none" anchorx="margin" anchory="text"/>
              </v:rect>
            </w:pict>
          </mc:Fallback>
        </mc:AlternateContent>
      </w:r>
    </w:p>
    <w:p>
      <w:pPr>
        <w:pStyle w:val="40"/>
        <w:spacing w:line="320" w:lineRule="exact"/>
        <w:ind w:left="220" w:leftChars="100" w:firstLine="220"/>
        <w:rPr>
          <w:rFonts w:hint="default" w:asciiTheme="minorEastAsia" w:hAnsiTheme="minorEastAsia" w:eastAsiaTheme="minorEastAsia"/>
        </w:rPr>
      </w:pPr>
      <w:r>
        <w:rPr>
          <w:rFonts w:hint="default" w:asciiTheme="minorEastAsia" w:hAnsiTheme="minorEastAsia" w:eastAsiaTheme="minorEastAsia"/>
        </w:rPr>
        <mc:AlternateContent>
          <mc:Choice Requires="wps">
            <w:drawing>
              <wp:anchor distT="0" distB="0" distL="114300" distR="114300" simplePos="0" relativeHeight="4294967241" behindDoc="0" locked="0" layoutInCell="1" hidden="0" allowOverlap="1">
                <wp:simplePos x="0" y="0"/>
                <wp:positionH relativeFrom="margin">
                  <wp:posOffset>2275205</wp:posOffset>
                </wp:positionH>
                <wp:positionV relativeFrom="paragraph">
                  <wp:posOffset>12065</wp:posOffset>
                </wp:positionV>
                <wp:extent cx="908050" cy="330835"/>
                <wp:effectExtent l="0" t="0" r="635" b="635"/>
                <wp:wrapNone/>
                <wp:docPr id="1054" name="正方形/長方形 157"/>
                <a:graphic xmlns:a="http://schemas.openxmlformats.org/drawingml/2006/main">
                  <a:graphicData uri="http://schemas.microsoft.com/office/word/2010/wordprocessingShape">
                    <wps:wsp>
                      <wps:cNvPr id="1054" name="正方形/長方形 157"/>
                      <wps:cNvSpPr/>
                      <wps:spPr>
                        <a:xfrm>
                          <a:off x="0" y="0"/>
                          <a:ext cx="908050" cy="3308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0"/>
                              <w:rPr>
                                <w:rFonts w:hint="default"/>
                                <w:color w:val="FF0000"/>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hint="eastAsia"/>
                                <w:color w:val="FF0000"/>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水平アプローチ</w:t>
                            </w:r>
                          </w:p>
                        </w:txbxContent>
                      </wps:txbx>
                      <wps:bodyPr rot="0" vertOverflow="overflow" horzOverflow="overflow" wrap="square" numCol="1" spcCol="0" rtlCol="0" fromWordArt="0" anchor="ctr" anchorCtr="0" forceAA="0" compatLnSpc="1"/>
                    </wps:wsp>
                  </a:graphicData>
                </a:graphic>
              </wp:anchor>
            </w:drawing>
          </mc:Choice>
          <mc:Fallback>
            <w:pict>
              <v:rect id="正方形/長方形 157" style="mso-wrap-distance-right:9pt;mso-wrap-distance-bottom:0pt;margin-top:0.95pt;mso-position-vertical-relative:text;mso-position-horizontal-relative:margin;v-text-anchor:middle;position:absolute;height:26.05pt;mso-wrap-distance-top:0pt;width:71.5pt;mso-wrap-distance-left:9pt;margin-left:179.15pt;z-index:-55;" o:spid="_x0000_s1054" o:allowincell="t" o:allowoverlap="t" filled="f" stroked="f" strokecolor="#385d8a" strokeweight="2pt" o:spt="1">
                <v:fill/>
                <v:stroke linestyle="single" endcap="flat" dashstyle="solid"/>
                <v:textbox style="layout-flow:horizontal;">
                  <w:txbxContent>
                    <w:p>
                      <w:pPr>
                        <w:pStyle w:val="0"/>
                        <w:rPr>
                          <w:rFonts w:hint="default"/>
                          <w:color w:val="FF0000"/>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hint="eastAsia"/>
                          <w:color w:val="FF0000"/>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水平アプローチ</w:t>
                      </w:r>
                    </w:p>
                  </w:txbxContent>
                </v:textbox>
                <v:imagedata o:title=""/>
                <w10:wrap type="none" anchorx="margin" anchory="text"/>
              </v:rect>
            </w:pict>
          </mc:Fallback>
        </mc:AlternateContent>
      </w:r>
      <w:r>
        <w:rPr>
          <w:rFonts w:hint="default" w:asciiTheme="minorEastAsia" w:hAnsiTheme="minorEastAsia" w:eastAsiaTheme="minorEastAsia"/>
        </w:rPr>
        <mc:AlternateContent>
          <mc:Choice Requires="wps">
            <w:drawing>
              <wp:anchor distT="0" distB="0" distL="114300" distR="114300" simplePos="0" relativeHeight="4294967241" behindDoc="0" locked="0" layoutInCell="1" hidden="0" allowOverlap="1">
                <wp:simplePos x="0" y="0"/>
                <wp:positionH relativeFrom="column">
                  <wp:posOffset>1954530</wp:posOffset>
                </wp:positionH>
                <wp:positionV relativeFrom="paragraph">
                  <wp:posOffset>39370</wp:posOffset>
                </wp:positionV>
                <wp:extent cx="1289685" cy="0"/>
                <wp:effectExtent l="0" t="36195" r="29210" b="46355"/>
                <wp:wrapNone/>
                <wp:docPr id="1055" name="直線矢印コネクタ 158"/>
                <a:graphic xmlns:a="http://schemas.openxmlformats.org/drawingml/2006/main">
                  <a:graphicData uri="http://schemas.microsoft.com/office/word/2010/wordprocessingShape">
                    <wps:wsp>
                      <wps:cNvPr id="1055" name="直線矢印コネクタ 158"/>
                      <wps:cNvCnPr/>
                      <wps:spPr>
                        <a:xfrm>
                          <a:off x="0" y="0"/>
                          <a:ext cx="1289685" cy="0"/>
                        </a:xfrm>
                        <a:prstGeom prst="straightConnector1">
                          <a:avLst/>
                        </a:prstGeom>
                        <a:ln w="15875">
                          <a:solidFill>
                            <a:srgbClr val="FF0000"/>
                          </a:solidFill>
                          <a:prstDash val="sysDot"/>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直線矢印コネクタ 158" style="mso-wrap-distance-right:9pt;mso-wrap-distance-bottom:0pt;margin-top:3.1pt;mso-position-vertical-relative:text;mso-position-horizontal-relative:text;position:absolute;height:0pt;mso-wrap-distance-top:0pt;width:101.55pt;mso-wrap-distance-left:9pt;margin-left:153.9pt;z-index:-55;" o:spid="_x0000_s1055" o:allowincell="t" o:allowoverlap="t" filled="f" stroked="t" strokecolor="#ff0000" strokeweight="1.25pt" o:spt="32" type="#_x0000_t32">
                <v:fill/>
                <v:stroke linestyle="single" endcap="flat" dashstyle="shortdot" filltype="solid" endarrow="block"/>
                <v:imagedata o:title=""/>
                <w10:wrap type="none" anchorx="text" anchory="text"/>
              </v:shape>
            </w:pict>
          </mc:Fallback>
        </mc:AlternateContent>
      </w:r>
    </w:p>
    <w:p>
      <w:pPr>
        <w:pStyle w:val="40"/>
        <w:spacing w:line="320" w:lineRule="exact"/>
        <w:ind w:left="220" w:leftChars="100" w:firstLine="220"/>
        <w:rPr>
          <w:rFonts w:hint="default" w:asciiTheme="minorEastAsia" w:hAnsiTheme="minorEastAsia" w:eastAsiaTheme="minorEastAsia"/>
        </w:rPr>
      </w:pPr>
    </w:p>
    <w:p>
      <w:pPr>
        <w:pStyle w:val="40"/>
        <w:spacing w:line="320" w:lineRule="exact"/>
        <w:ind w:left="220" w:leftChars="100" w:firstLine="220"/>
        <w:rPr>
          <w:rFonts w:hint="default" w:asciiTheme="minorEastAsia" w:hAnsiTheme="minorEastAsia" w:eastAsiaTheme="minorEastAsia"/>
        </w:rPr>
      </w:pPr>
    </w:p>
    <w:p>
      <w:pPr>
        <w:pStyle w:val="40"/>
        <w:spacing w:line="320" w:lineRule="exact"/>
        <w:ind w:left="220" w:leftChars="100" w:firstLine="220"/>
        <w:rPr>
          <w:rFonts w:hint="default" w:asciiTheme="minorEastAsia" w:hAnsiTheme="minorEastAsia" w:eastAsiaTheme="minorEastAsia"/>
        </w:rPr>
      </w:pPr>
    </w:p>
    <w:p>
      <w:pPr>
        <w:pStyle w:val="40"/>
        <w:spacing w:line="320" w:lineRule="exact"/>
        <w:ind w:left="220" w:leftChars="100" w:firstLine="220"/>
        <w:rPr>
          <w:rFonts w:hint="default" w:asciiTheme="minorEastAsia" w:hAnsiTheme="minorEastAsia" w:eastAsiaTheme="minorEastAsia"/>
        </w:rPr>
      </w:pPr>
    </w:p>
    <w:p>
      <w:pPr>
        <w:pStyle w:val="40"/>
        <w:spacing w:line="320" w:lineRule="exact"/>
        <w:ind w:left="220" w:leftChars="100" w:firstLine="220"/>
        <w:rPr>
          <w:rFonts w:hint="default" w:asciiTheme="minorEastAsia" w:hAnsiTheme="minorEastAsia" w:eastAsiaTheme="minorEastAsia"/>
        </w:rPr>
      </w:pPr>
    </w:p>
    <w:p>
      <w:pPr>
        <w:pStyle w:val="40"/>
        <w:spacing w:line="320" w:lineRule="exact"/>
        <w:ind w:left="220" w:leftChars="100" w:firstLine="220"/>
        <w:rPr>
          <w:rFonts w:hint="default" w:asciiTheme="minorEastAsia" w:hAnsiTheme="minorEastAsia" w:eastAsiaTheme="minorEastAsia"/>
        </w:rPr>
      </w:pPr>
    </w:p>
    <w:p>
      <w:pPr>
        <w:pStyle w:val="40"/>
        <w:spacing w:line="320" w:lineRule="exact"/>
        <w:ind w:left="220" w:leftChars="100" w:firstLine="220"/>
        <w:rPr>
          <w:rFonts w:hint="default" w:asciiTheme="minorEastAsia" w:hAnsiTheme="minorEastAsia" w:eastAsiaTheme="minorEastAsia"/>
        </w:rPr>
      </w:pPr>
      <w:r>
        <w:rPr>
          <w:rFonts w:hint="default" w:asciiTheme="minorEastAsia" w:hAnsiTheme="minorEastAsia" w:eastAsiaTheme="minorEastAsia"/>
        </w:rPr>
        <mc:AlternateContent>
          <mc:Choice Requires="wps">
            <w:drawing>
              <wp:anchor distT="0" distB="0" distL="114300" distR="114300" simplePos="0" relativeHeight="4294967241" behindDoc="0" locked="0" layoutInCell="1" hidden="0" allowOverlap="1">
                <wp:simplePos x="0" y="0"/>
                <wp:positionH relativeFrom="margin">
                  <wp:posOffset>1586230</wp:posOffset>
                </wp:positionH>
                <wp:positionV relativeFrom="paragraph">
                  <wp:posOffset>128905</wp:posOffset>
                </wp:positionV>
                <wp:extent cx="3138170" cy="342900"/>
                <wp:effectExtent l="0" t="0" r="635" b="635"/>
                <wp:wrapNone/>
                <wp:docPr id="1056" name="正方形/長方形 159"/>
                <a:graphic xmlns:a="http://schemas.openxmlformats.org/drawingml/2006/main">
                  <a:graphicData uri="http://schemas.microsoft.com/office/word/2010/wordprocessingShape">
                    <wps:wsp>
                      <wps:cNvPr id="1056" name="正方形/長方形 159"/>
                      <wps:cNvSpPr/>
                      <wps:spPr>
                        <a:xfrm>
                          <a:off x="0" y="0"/>
                          <a:ext cx="3138170" cy="3429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0"/>
                              <w:rPr>
                                <w:rFonts w:hint="default" w:ascii="ＭＳ ゴシック" w:hAnsi="ＭＳ ゴシック" w:eastAsia="ＭＳ ゴシック"/>
                                <w:b w:val="1"/>
                                <w:color w:val="000000" w:themeColor="text1"/>
                                <w:sz w:val="20"/>
                              </w:rPr>
                            </w:pPr>
                            <w:r>
                              <w:rPr>
                                <w:rFonts w:hint="eastAsia" w:asciiTheme="majorEastAsia" w:hAnsiTheme="majorEastAsia" w:eastAsiaTheme="majorEastAsia"/>
                                <w:b w:val="1"/>
                                <w:color w:val="000000" w:themeColor="text1"/>
                                <w:sz w:val="20"/>
                              </w:rPr>
                              <w:t>図Ⅵ－６　</w:t>
                            </w:r>
                            <w:r>
                              <w:rPr>
                                <w:rFonts w:hint="eastAsia" w:ascii="ＭＳ ゴシック" w:hAnsi="ＭＳ ゴシック" w:eastAsia="ＭＳ ゴシック"/>
                                <w:b w:val="1"/>
                                <w:color w:val="000000" w:themeColor="text1"/>
                                <w:sz w:val="20"/>
                              </w:rPr>
                              <w:t>体育館断面イメージ</w:t>
                            </w:r>
                            <w:r>
                              <w:rPr>
                                <w:rFonts w:hint="eastAsia" w:ascii="ＭＳ ゴシック" w:hAnsi="ＭＳ ゴシック" w:eastAsia="ＭＳ ゴシック"/>
                                <w:b w:val="1"/>
                                <w:color w:val="000000" w:themeColor="text1"/>
                                <w:sz w:val="20"/>
                              </w:rPr>
                              <w:t>(</w:t>
                            </w:r>
                            <w:r>
                              <w:rPr>
                                <w:rFonts w:hint="eastAsia" w:ascii="ＭＳ ゴシック" w:hAnsi="ＭＳ ゴシック" w:eastAsia="ＭＳ ゴシック"/>
                                <w:b w:val="1"/>
                                <w:color w:val="000000" w:themeColor="text1"/>
                                <w:sz w:val="20"/>
                              </w:rPr>
                              <w:t>模型写真</w:t>
                            </w:r>
                            <w:r>
                              <w:rPr>
                                <w:rFonts w:hint="eastAsia" w:ascii="ＭＳ ゴシック" w:hAnsi="ＭＳ ゴシック" w:eastAsia="ＭＳ ゴシック"/>
                                <w:b w:val="1"/>
                                <w:color w:val="000000" w:themeColor="text1"/>
                                <w:sz w:val="20"/>
                              </w:rPr>
                              <w:t>)</w:t>
                            </w:r>
                            <w:r>
                              <w:rPr>
                                <w:rFonts w:hint="default" w:ascii="ＭＳ ゴシック" w:hAnsi="ＭＳ ゴシック" w:eastAsia="ＭＳ ゴシック"/>
                                <w:b w:val="1"/>
                                <w:color w:val="000000" w:themeColor="text1"/>
                                <w:sz w:val="20"/>
                              </w:rPr>
                              <w:t>－</w:t>
                            </w:r>
                            <w:r>
                              <w:rPr>
                                <w:rFonts w:hint="eastAsia" w:ascii="ＭＳ ゴシック" w:hAnsi="ＭＳ ゴシック" w:eastAsia="ＭＳ ゴシック"/>
                                <w:b w:val="1"/>
                                <w:color w:val="000000" w:themeColor="text1"/>
                                <w:sz w:val="20"/>
                              </w:rPr>
                              <w:t>１</w:t>
                            </w:r>
                          </w:p>
                        </w:txbxContent>
                      </wps:txbx>
                      <wps:bodyPr rot="0" vertOverflow="overflow" horzOverflow="overflow" wrap="square" numCol="1" spcCol="0" rtlCol="0" fromWordArt="0" anchor="ctr" anchorCtr="0" forceAA="0" compatLnSpc="1"/>
                    </wps:wsp>
                  </a:graphicData>
                </a:graphic>
              </wp:anchor>
            </w:drawing>
          </mc:Choice>
          <mc:Fallback>
            <w:pict>
              <v:rect id="正方形/長方形 159" style="mso-wrap-distance-right:9pt;mso-wrap-distance-bottom:0pt;margin-top:10.15pt;mso-position-vertical-relative:text;mso-position-horizontal-relative:margin;v-text-anchor:middle;position:absolute;height:27pt;mso-wrap-distance-top:0pt;width:247.1pt;mso-wrap-distance-left:9pt;margin-left:124.9pt;z-index:-55;" o:spid="_x0000_s1056" o:allowincell="t" o:allowoverlap="t" filled="f" stroked="f" strokecolor="#385d8a" strokeweight="2pt" o:spt="1">
                <v:fill/>
                <v:stroke linestyle="single" endcap="flat" dashstyle="solid"/>
                <v:textbox style="layout-flow:horizontal;">
                  <w:txbxContent>
                    <w:p>
                      <w:pPr>
                        <w:pStyle w:val="0"/>
                        <w:rPr>
                          <w:rFonts w:hint="default" w:ascii="ＭＳ ゴシック" w:hAnsi="ＭＳ ゴシック" w:eastAsia="ＭＳ ゴシック"/>
                          <w:b w:val="1"/>
                          <w:color w:val="000000" w:themeColor="text1"/>
                          <w:sz w:val="20"/>
                        </w:rPr>
                      </w:pPr>
                      <w:r>
                        <w:rPr>
                          <w:rFonts w:hint="eastAsia" w:asciiTheme="majorEastAsia" w:hAnsiTheme="majorEastAsia" w:eastAsiaTheme="majorEastAsia"/>
                          <w:b w:val="1"/>
                          <w:color w:val="000000" w:themeColor="text1"/>
                          <w:sz w:val="20"/>
                        </w:rPr>
                        <w:t>図Ⅵ－６　</w:t>
                      </w:r>
                      <w:r>
                        <w:rPr>
                          <w:rFonts w:hint="eastAsia" w:ascii="ＭＳ ゴシック" w:hAnsi="ＭＳ ゴシック" w:eastAsia="ＭＳ ゴシック"/>
                          <w:b w:val="1"/>
                          <w:color w:val="000000" w:themeColor="text1"/>
                          <w:sz w:val="20"/>
                        </w:rPr>
                        <w:t>体育館断面イメージ</w:t>
                      </w:r>
                      <w:r>
                        <w:rPr>
                          <w:rFonts w:hint="eastAsia" w:ascii="ＭＳ ゴシック" w:hAnsi="ＭＳ ゴシック" w:eastAsia="ＭＳ ゴシック"/>
                          <w:b w:val="1"/>
                          <w:color w:val="000000" w:themeColor="text1"/>
                          <w:sz w:val="20"/>
                        </w:rPr>
                        <w:t>(</w:t>
                      </w:r>
                      <w:r>
                        <w:rPr>
                          <w:rFonts w:hint="eastAsia" w:ascii="ＭＳ ゴシック" w:hAnsi="ＭＳ ゴシック" w:eastAsia="ＭＳ ゴシック"/>
                          <w:b w:val="1"/>
                          <w:color w:val="000000" w:themeColor="text1"/>
                          <w:sz w:val="20"/>
                        </w:rPr>
                        <w:t>模型写真</w:t>
                      </w:r>
                      <w:r>
                        <w:rPr>
                          <w:rFonts w:hint="eastAsia" w:ascii="ＭＳ ゴシック" w:hAnsi="ＭＳ ゴシック" w:eastAsia="ＭＳ ゴシック"/>
                          <w:b w:val="1"/>
                          <w:color w:val="000000" w:themeColor="text1"/>
                          <w:sz w:val="20"/>
                        </w:rPr>
                        <w:t>)</w:t>
                      </w:r>
                      <w:r>
                        <w:rPr>
                          <w:rFonts w:hint="default" w:ascii="ＭＳ ゴシック" w:hAnsi="ＭＳ ゴシック" w:eastAsia="ＭＳ ゴシック"/>
                          <w:b w:val="1"/>
                          <w:color w:val="000000" w:themeColor="text1"/>
                          <w:sz w:val="20"/>
                        </w:rPr>
                        <w:t>－</w:t>
                      </w:r>
                      <w:r>
                        <w:rPr>
                          <w:rFonts w:hint="eastAsia" w:ascii="ＭＳ ゴシック" w:hAnsi="ＭＳ ゴシック" w:eastAsia="ＭＳ ゴシック"/>
                          <w:b w:val="1"/>
                          <w:color w:val="000000" w:themeColor="text1"/>
                          <w:sz w:val="20"/>
                        </w:rPr>
                        <w:t>１</w:t>
                      </w:r>
                    </w:p>
                  </w:txbxContent>
                </v:textbox>
                <v:imagedata o:title=""/>
                <w10:wrap type="none" anchorx="margin" anchory="text"/>
              </v:rect>
            </w:pict>
          </mc:Fallback>
        </mc:AlternateContent>
      </w:r>
    </w:p>
    <w:p>
      <w:pPr>
        <w:pStyle w:val="40"/>
        <w:spacing w:line="320" w:lineRule="exact"/>
        <w:ind w:left="220" w:leftChars="100" w:firstLine="220"/>
        <w:rPr>
          <w:rFonts w:hint="default" w:asciiTheme="minorEastAsia" w:hAnsiTheme="minorEastAsia" w:eastAsiaTheme="minorEastAsia"/>
        </w:rPr>
      </w:pPr>
    </w:p>
    <w:p>
      <w:pPr>
        <w:pStyle w:val="40"/>
        <w:spacing w:line="320" w:lineRule="exact"/>
        <w:ind w:left="220" w:leftChars="100" w:firstLine="220"/>
        <w:rPr>
          <w:rFonts w:hint="default" w:asciiTheme="minorEastAsia" w:hAnsiTheme="minorEastAsia" w:eastAsiaTheme="minorEastAsia"/>
        </w:rPr>
      </w:pPr>
    </w:p>
    <w:p>
      <w:pPr>
        <w:pStyle w:val="40"/>
        <w:spacing w:line="320" w:lineRule="exact"/>
        <w:ind w:left="220" w:leftChars="100" w:firstLine="220"/>
        <w:rPr>
          <w:rFonts w:hint="default" w:asciiTheme="minorEastAsia" w:hAnsiTheme="minorEastAsia" w:eastAsiaTheme="minorEastAsia"/>
        </w:rPr>
      </w:pPr>
      <w:r>
        <w:rPr>
          <w:rFonts w:hint="default" w:asciiTheme="minorEastAsia" w:hAnsiTheme="minorEastAsia" w:eastAsiaTheme="minorEastAsia"/>
        </w:rPr>
        <w:drawing>
          <wp:anchor distT="0" distB="0" distL="114300" distR="114300" simplePos="0" relativeHeight="4294967241" behindDoc="0" locked="0" layoutInCell="1" hidden="0" allowOverlap="1">
            <wp:simplePos x="0" y="0"/>
            <wp:positionH relativeFrom="column">
              <wp:posOffset>1137920</wp:posOffset>
            </wp:positionH>
            <wp:positionV relativeFrom="paragraph">
              <wp:posOffset>12065</wp:posOffset>
            </wp:positionV>
            <wp:extent cx="4095750" cy="3072130"/>
            <wp:effectExtent l="0" t="0" r="0" b="0"/>
            <wp:wrapThrough wrapText="bothSides">
              <wp:wrapPolygon>
                <wp:start x="0" y="0"/>
                <wp:lineTo x="0" y="21430"/>
                <wp:lineTo x="21500" y="21430"/>
                <wp:lineTo x="21500" y="0"/>
                <wp:lineTo x="0" y="0"/>
              </wp:wrapPolygon>
            </wp:wrapThrough>
            <wp:docPr id="1057" name="図 36" descr="屋内, テーブル, ケーキ, 座る が含まれている画像&#10;&#10;自動的に生成された説明"/>
            <a:graphic xmlns:a="http://schemas.openxmlformats.org/drawingml/2006/main">
              <a:graphicData uri="http://schemas.openxmlformats.org/drawingml/2006/picture">
                <pic:pic xmlns:pic="http://schemas.openxmlformats.org/drawingml/2006/picture">
                  <pic:nvPicPr>
                    <pic:cNvPr id="1057" name="図 36" descr="屋内, テーブル, ケーキ, 座る が含まれている画像&#10;&#10;自動的に生成された説明"/>
                    <pic:cNvPicPr/>
                  </pic:nvPicPr>
                  <pic:blipFill>
                    <a:blip r:embed="rId27"/>
                    <a:stretch>
                      <a:fillRect/>
                    </a:stretch>
                  </pic:blipFill>
                  <pic:spPr>
                    <a:xfrm>
                      <a:off x="0" y="0"/>
                      <a:ext cx="4095750" cy="3072130"/>
                    </a:xfrm>
                    <a:prstGeom prst="rect">
                      <a:avLst/>
                    </a:prstGeom>
                  </pic:spPr>
                </pic:pic>
              </a:graphicData>
            </a:graphic>
          </wp:anchor>
        </w:drawing>
      </w:r>
    </w:p>
    <w:p>
      <w:pPr>
        <w:pStyle w:val="40"/>
        <w:spacing w:line="320" w:lineRule="exact"/>
        <w:ind w:left="220" w:leftChars="100" w:firstLine="220"/>
        <w:rPr>
          <w:rFonts w:hint="default" w:asciiTheme="minorEastAsia" w:hAnsiTheme="minorEastAsia" w:eastAsiaTheme="minorEastAsia"/>
        </w:rPr>
      </w:pPr>
    </w:p>
    <w:p>
      <w:pPr>
        <w:pStyle w:val="40"/>
        <w:spacing w:line="320" w:lineRule="exact"/>
        <w:ind w:left="220" w:leftChars="100" w:firstLine="220"/>
        <w:rPr>
          <w:rFonts w:hint="default" w:asciiTheme="minorEastAsia" w:hAnsiTheme="minorEastAsia" w:eastAsiaTheme="minorEastAsia"/>
        </w:rPr>
      </w:pPr>
    </w:p>
    <w:p>
      <w:pPr>
        <w:pStyle w:val="40"/>
        <w:spacing w:line="320" w:lineRule="exact"/>
        <w:ind w:left="220" w:leftChars="100" w:firstLine="220"/>
        <w:rPr>
          <w:rFonts w:hint="default" w:asciiTheme="minorEastAsia" w:hAnsiTheme="minorEastAsia" w:eastAsiaTheme="minorEastAsia"/>
        </w:rPr>
      </w:pPr>
    </w:p>
    <w:p>
      <w:pPr>
        <w:pStyle w:val="40"/>
        <w:spacing w:line="320" w:lineRule="exact"/>
        <w:ind w:left="220" w:leftChars="100" w:firstLine="220"/>
        <w:rPr>
          <w:rFonts w:hint="default" w:asciiTheme="minorEastAsia" w:hAnsiTheme="minorEastAsia" w:eastAsiaTheme="minorEastAsia"/>
        </w:rPr>
      </w:pPr>
    </w:p>
    <w:p>
      <w:pPr>
        <w:pStyle w:val="40"/>
        <w:spacing w:line="320" w:lineRule="exact"/>
        <w:ind w:left="220" w:leftChars="100" w:firstLine="220"/>
        <w:rPr>
          <w:rFonts w:hint="default" w:asciiTheme="minorEastAsia" w:hAnsiTheme="minorEastAsia" w:eastAsiaTheme="minorEastAsia"/>
        </w:rPr>
      </w:pPr>
    </w:p>
    <w:p>
      <w:pPr>
        <w:pStyle w:val="40"/>
        <w:spacing w:line="320" w:lineRule="exact"/>
        <w:ind w:left="220" w:leftChars="100" w:firstLine="220"/>
        <w:rPr>
          <w:rFonts w:hint="default" w:asciiTheme="minorEastAsia" w:hAnsiTheme="minorEastAsia" w:eastAsiaTheme="minorEastAsia"/>
        </w:rPr>
      </w:pPr>
      <w:r>
        <w:rPr>
          <w:rFonts w:hint="default" w:asciiTheme="minorEastAsia" w:hAnsiTheme="minorEastAsia" w:eastAsiaTheme="minorEastAsia"/>
        </w:rPr>
        <mc:AlternateContent>
          <mc:Choice Requires="wps">
            <w:drawing>
              <wp:anchor distT="0" distB="0" distL="114300" distR="114300" simplePos="0" relativeHeight="4294967241" behindDoc="0" locked="0" layoutInCell="1" hidden="0" allowOverlap="1">
                <wp:simplePos x="0" y="0"/>
                <wp:positionH relativeFrom="margin">
                  <wp:posOffset>1708150</wp:posOffset>
                </wp:positionH>
                <wp:positionV relativeFrom="paragraph">
                  <wp:posOffset>120650</wp:posOffset>
                </wp:positionV>
                <wp:extent cx="908050" cy="330835"/>
                <wp:effectExtent l="0" t="0" r="635" b="635"/>
                <wp:wrapNone/>
                <wp:docPr id="1058" name="正方形/長方形 160"/>
                <a:graphic xmlns:a="http://schemas.openxmlformats.org/drawingml/2006/main">
                  <a:graphicData uri="http://schemas.microsoft.com/office/word/2010/wordprocessingShape">
                    <wps:wsp>
                      <wps:cNvPr id="1058" name="正方形/長方形 160"/>
                      <wps:cNvSpPr/>
                      <wps:spPr>
                        <a:xfrm>
                          <a:off x="0" y="0"/>
                          <a:ext cx="908050" cy="3308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0"/>
                              <w:rPr>
                                <w:rFonts w:hint="default"/>
                                <w:color w:val="FF0000"/>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hint="eastAsia"/>
                                <w:color w:val="FF0000"/>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水平アプローチ</w:t>
                            </w:r>
                          </w:p>
                        </w:txbxContent>
                      </wps:txbx>
                      <wps:bodyPr rot="0" vertOverflow="overflow" horzOverflow="overflow" wrap="square" numCol="1" spcCol="0" rtlCol="0" fromWordArt="0" anchor="ctr" anchorCtr="0" forceAA="0" compatLnSpc="1"/>
                    </wps:wsp>
                  </a:graphicData>
                </a:graphic>
              </wp:anchor>
            </w:drawing>
          </mc:Choice>
          <mc:Fallback>
            <w:pict>
              <v:rect id="正方形/長方形 160" style="mso-wrap-distance-right:9pt;mso-wrap-distance-bottom:0pt;margin-top:9.5pt;mso-position-vertical-relative:text;mso-position-horizontal-relative:margin;v-text-anchor:middle;position:absolute;height:26.05pt;mso-wrap-distance-top:0pt;width:71.5pt;mso-wrap-distance-left:9pt;margin-left:134.5pt;z-index:-55;" o:spid="_x0000_s1058" o:allowincell="t" o:allowoverlap="t" filled="f" stroked="f" strokecolor="#385d8a" strokeweight="2pt" o:spt="1">
                <v:fill/>
                <v:stroke linestyle="single" endcap="flat" dashstyle="solid"/>
                <v:textbox style="layout-flow:horizontal;">
                  <w:txbxContent>
                    <w:p>
                      <w:pPr>
                        <w:pStyle w:val="0"/>
                        <w:rPr>
                          <w:rFonts w:hint="default"/>
                          <w:color w:val="FF0000"/>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hint="eastAsia"/>
                          <w:color w:val="FF0000"/>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水平アプローチ</w:t>
                      </w:r>
                    </w:p>
                  </w:txbxContent>
                </v:textbox>
                <v:imagedata o:title=""/>
                <w10:wrap type="none" anchorx="margin" anchory="text"/>
              </v:rect>
            </w:pict>
          </mc:Fallback>
        </mc:AlternateContent>
      </w:r>
      <w:r>
        <w:rPr>
          <w:rFonts w:hint="default" w:asciiTheme="minorEastAsia" w:hAnsiTheme="minorEastAsia" w:eastAsiaTheme="minorEastAsia"/>
        </w:rPr>
        <mc:AlternateContent>
          <mc:Choice Requires="wps">
            <w:drawing>
              <wp:anchor distT="0" distB="0" distL="114300" distR="114300" simplePos="0" relativeHeight="4294967241" behindDoc="0" locked="0" layoutInCell="1" hidden="0" allowOverlap="1">
                <wp:simplePos x="0" y="0"/>
                <wp:positionH relativeFrom="column">
                  <wp:posOffset>2190115</wp:posOffset>
                </wp:positionH>
                <wp:positionV relativeFrom="paragraph">
                  <wp:posOffset>185420</wp:posOffset>
                </wp:positionV>
                <wp:extent cx="689610" cy="7620"/>
                <wp:effectExtent l="635" t="29210" r="29210" b="45085"/>
                <wp:wrapNone/>
                <wp:docPr id="1059" name="直線矢印コネクタ 167"/>
                <a:graphic xmlns:a="http://schemas.openxmlformats.org/drawingml/2006/main">
                  <a:graphicData uri="http://schemas.microsoft.com/office/word/2010/wordprocessingShape">
                    <wps:wsp>
                      <wps:cNvPr id="1059" name="直線矢印コネクタ 167"/>
                      <wps:cNvCnPr/>
                      <wps:spPr>
                        <a:xfrm>
                          <a:off x="0" y="0"/>
                          <a:ext cx="689610" cy="7620"/>
                        </a:xfrm>
                        <a:prstGeom prst="straightConnector1">
                          <a:avLst/>
                        </a:prstGeom>
                        <a:ln w="15875">
                          <a:solidFill>
                            <a:srgbClr val="FF0000"/>
                          </a:solidFill>
                          <a:prstDash val="sysDot"/>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直線矢印コネクタ 167" style="mso-wrap-distance-right:9pt;mso-wrap-distance-bottom:0pt;margin-top:14.6pt;mso-position-vertical-relative:text;mso-position-horizontal-relative:text;position:absolute;height:0.6pt;mso-wrap-distance-top:0pt;width:54.3pt;mso-wrap-distance-left:9pt;margin-left:172.45pt;z-index:-55;" o:spid="_x0000_s1059" o:allowincell="t" o:allowoverlap="t" filled="f" stroked="t" strokecolor="#ff0000" strokeweight="1.25pt" o:spt="32" type="#_x0000_t32">
                <v:fill/>
                <v:stroke linestyle="single" endcap="flat" dashstyle="shortdot" filltype="solid" endarrow="block"/>
                <v:imagedata o:title=""/>
                <w10:wrap type="none" anchorx="text" anchory="text"/>
              </v:shape>
            </w:pict>
          </mc:Fallback>
        </mc:AlternateContent>
      </w:r>
    </w:p>
    <w:p>
      <w:pPr>
        <w:pStyle w:val="40"/>
        <w:spacing w:line="320" w:lineRule="exact"/>
        <w:ind w:left="220" w:leftChars="100" w:firstLine="220"/>
        <w:rPr>
          <w:rFonts w:hint="default" w:asciiTheme="minorEastAsia" w:hAnsiTheme="minorEastAsia" w:eastAsiaTheme="minorEastAsia"/>
        </w:rPr>
      </w:pPr>
    </w:p>
    <w:p>
      <w:pPr>
        <w:pStyle w:val="40"/>
        <w:spacing w:line="320" w:lineRule="exact"/>
        <w:ind w:left="220" w:leftChars="100" w:firstLine="220"/>
        <w:rPr>
          <w:rFonts w:hint="default" w:asciiTheme="minorEastAsia" w:hAnsiTheme="minorEastAsia" w:eastAsiaTheme="minorEastAsia"/>
        </w:rPr>
      </w:pPr>
      <w:r>
        <w:rPr>
          <w:rFonts w:hint="default" w:asciiTheme="minorEastAsia" w:hAnsiTheme="minorEastAsia" w:eastAsiaTheme="minorEastAsia"/>
        </w:rPr>
        <mc:AlternateContent>
          <mc:Choice Requires="wps">
            <w:drawing>
              <wp:anchor distT="0" distB="0" distL="114300" distR="114300" simplePos="0" relativeHeight="4294967241" behindDoc="0" locked="0" layoutInCell="1" hidden="0" allowOverlap="1">
                <wp:simplePos x="0" y="0"/>
                <wp:positionH relativeFrom="margin">
                  <wp:posOffset>1315720</wp:posOffset>
                </wp:positionH>
                <wp:positionV relativeFrom="paragraph">
                  <wp:posOffset>79375</wp:posOffset>
                </wp:positionV>
                <wp:extent cx="908050" cy="330835"/>
                <wp:effectExtent l="0" t="0" r="635" b="635"/>
                <wp:wrapNone/>
                <wp:docPr id="1060" name="正方形/長方形 168"/>
                <a:graphic xmlns:a="http://schemas.openxmlformats.org/drawingml/2006/main">
                  <a:graphicData uri="http://schemas.microsoft.com/office/word/2010/wordprocessingShape">
                    <wps:wsp>
                      <wps:cNvPr id="1060" name="正方形/長方形 168"/>
                      <wps:cNvSpPr/>
                      <wps:spPr>
                        <a:xfrm>
                          <a:off x="0" y="0"/>
                          <a:ext cx="908050" cy="3308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0"/>
                              <w:rPr>
                                <w:rFonts w:hint="default"/>
                                <w:color w:val="FFFFFF" w:themeColor="background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hint="eastAsia"/>
                                <w:color w:val="FFFFFF" w:themeColor="background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駐車場</w:t>
                            </w:r>
                          </w:p>
                        </w:txbxContent>
                      </wps:txbx>
                      <wps:bodyPr rot="0" vertOverflow="overflow" horzOverflow="overflow" wrap="square" numCol="1" spcCol="0" rtlCol="0" fromWordArt="0" anchor="ctr" anchorCtr="0" forceAA="0" compatLnSpc="1"/>
                    </wps:wsp>
                  </a:graphicData>
                </a:graphic>
              </wp:anchor>
            </w:drawing>
          </mc:Choice>
          <mc:Fallback>
            <w:pict>
              <v:rect id="正方形/長方形 168" style="mso-wrap-distance-right:9pt;mso-wrap-distance-bottom:0pt;margin-top:6.25pt;mso-position-vertical-relative:text;mso-position-horizontal-relative:margin;v-text-anchor:middle;position:absolute;height:26.05pt;mso-wrap-distance-top:0pt;width:71.5pt;mso-wrap-distance-left:9pt;margin-left:103.6pt;z-index:-55;" o:spid="_x0000_s1060" o:allowincell="t" o:allowoverlap="t" filled="f" stroked="f" strokecolor="#385d8a" strokeweight="2pt" o:spt="1">
                <v:fill/>
                <v:stroke linestyle="single" endcap="flat" dashstyle="solid"/>
                <v:textbox style="layout-flow:horizontal;">
                  <w:txbxContent>
                    <w:p>
                      <w:pPr>
                        <w:pStyle w:val="0"/>
                        <w:rPr>
                          <w:rFonts w:hint="default"/>
                          <w:color w:val="FFFFFF" w:themeColor="background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hint="eastAsia"/>
                          <w:color w:val="FFFFFF" w:themeColor="background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駐車場</w:t>
                      </w:r>
                    </w:p>
                  </w:txbxContent>
                </v:textbox>
                <v:imagedata o:title=""/>
                <w10:wrap type="none" anchorx="margin" anchory="text"/>
              </v:rect>
            </w:pict>
          </mc:Fallback>
        </mc:AlternateContent>
      </w:r>
    </w:p>
    <w:p>
      <w:pPr>
        <w:pStyle w:val="40"/>
        <w:spacing w:line="320" w:lineRule="exact"/>
        <w:ind w:left="220" w:leftChars="100" w:firstLine="220"/>
        <w:rPr>
          <w:rFonts w:hint="default" w:asciiTheme="minorEastAsia" w:hAnsiTheme="minorEastAsia" w:eastAsiaTheme="minorEastAsia"/>
        </w:rPr>
      </w:pPr>
    </w:p>
    <w:p>
      <w:pPr>
        <w:pStyle w:val="40"/>
        <w:spacing w:line="320" w:lineRule="exact"/>
        <w:ind w:left="220" w:leftChars="100" w:firstLine="220"/>
        <w:rPr>
          <w:rFonts w:hint="default" w:asciiTheme="minorEastAsia" w:hAnsiTheme="minorEastAsia" w:eastAsiaTheme="minorEastAsia"/>
        </w:rPr>
      </w:pPr>
    </w:p>
    <w:p>
      <w:pPr>
        <w:pStyle w:val="40"/>
        <w:spacing w:line="320" w:lineRule="exact"/>
        <w:ind w:left="220" w:leftChars="100" w:firstLine="220"/>
        <w:rPr>
          <w:rFonts w:hint="default" w:asciiTheme="minorEastAsia" w:hAnsiTheme="minorEastAsia" w:eastAsiaTheme="minorEastAsia"/>
        </w:rPr>
      </w:pPr>
    </w:p>
    <w:p>
      <w:pPr>
        <w:pStyle w:val="40"/>
        <w:spacing w:line="320" w:lineRule="exact"/>
        <w:ind w:left="220" w:leftChars="100" w:firstLine="220"/>
        <w:rPr>
          <w:rFonts w:hint="default" w:asciiTheme="minorEastAsia" w:hAnsiTheme="minorEastAsia" w:eastAsiaTheme="minorEastAsia"/>
        </w:rPr>
      </w:pPr>
    </w:p>
    <w:p>
      <w:pPr>
        <w:pStyle w:val="40"/>
        <w:spacing w:line="320" w:lineRule="exact"/>
        <w:ind w:left="220" w:leftChars="100" w:firstLine="220"/>
        <w:rPr>
          <w:rFonts w:hint="default" w:asciiTheme="minorEastAsia" w:hAnsiTheme="minorEastAsia" w:eastAsiaTheme="minorEastAsia"/>
        </w:rPr>
      </w:pPr>
    </w:p>
    <w:p>
      <w:pPr>
        <w:pStyle w:val="40"/>
        <w:spacing w:line="320" w:lineRule="exact"/>
        <w:ind w:left="220" w:leftChars="100" w:firstLine="220"/>
        <w:rPr>
          <w:rFonts w:hint="default" w:asciiTheme="minorEastAsia" w:hAnsiTheme="minorEastAsia" w:eastAsiaTheme="minorEastAsia"/>
        </w:rPr>
      </w:pPr>
    </w:p>
    <w:p>
      <w:pPr>
        <w:pStyle w:val="40"/>
        <w:spacing w:line="320" w:lineRule="exact"/>
        <w:ind w:left="220" w:leftChars="100" w:firstLine="220"/>
        <w:rPr>
          <w:rFonts w:hint="default" w:asciiTheme="minorEastAsia" w:hAnsiTheme="minorEastAsia" w:eastAsiaTheme="minorEastAsia"/>
        </w:rPr>
      </w:pPr>
      <w:r>
        <w:rPr>
          <w:rFonts w:hint="default" w:asciiTheme="minorEastAsia" w:hAnsiTheme="minorEastAsia" w:eastAsiaTheme="minorEastAsia"/>
        </w:rPr>
        <mc:AlternateContent>
          <mc:Choice Requires="wps">
            <w:drawing>
              <wp:anchor distT="0" distB="0" distL="114300" distR="114300" simplePos="0" relativeHeight="4294967241" behindDoc="0" locked="0" layoutInCell="1" hidden="0" allowOverlap="1">
                <wp:simplePos x="0" y="0"/>
                <wp:positionH relativeFrom="margin">
                  <wp:posOffset>1650365</wp:posOffset>
                </wp:positionH>
                <wp:positionV relativeFrom="paragraph">
                  <wp:posOffset>31750</wp:posOffset>
                </wp:positionV>
                <wp:extent cx="3138170" cy="342900"/>
                <wp:effectExtent l="0" t="0" r="635" b="635"/>
                <wp:wrapNone/>
                <wp:docPr id="1061" name="正方形/長方形 170"/>
                <a:graphic xmlns:a="http://schemas.openxmlformats.org/drawingml/2006/main">
                  <a:graphicData uri="http://schemas.microsoft.com/office/word/2010/wordprocessingShape">
                    <wps:wsp>
                      <wps:cNvPr id="1061" name="正方形/長方形 170"/>
                      <wps:cNvSpPr/>
                      <wps:spPr>
                        <a:xfrm>
                          <a:off x="0" y="0"/>
                          <a:ext cx="3138170" cy="3429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0"/>
                              <w:rPr>
                                <w:rFonts w:hint="default" w:ascii="ＭＳ ゴシック" w:hAnsi="ＭＳ ゴシック" w:eastAsia="ＭＳ ゴシック"/>
                                <w:b w:val="1"/>
                                <w:color w:val="000000" w:themeColor="text1"/>
                                <w:sz w:val="20"/>
                              </w:rPr>
                            </w:pPr>
                            <w:r>
                              <w:rPr>
                                <w:rFonts w:hint="eastAsia" w:asciiTheme="majorEastAsia" w:hAnsiTheme="majorEastAsia" w:eastAsiaTheme="majorEastAsia"/>
                                <w:b w:val="1"/>
                                <w:color w:val="000000" w:themeColor="text1"/>
                                <w:sz w:val="20"/>
                              </w:rPr>
                              <w:t>図Ⅵ－７　</w:t>
                            </w:r>
                            <w:r>
                              <w:rPr>
                                <w:rFonts w:hint="eastAsia" w:ascii="ＭＳ ゴシック" w:hAnsi="ＭＳ ゴシック" w:eastAsia="ＭＳ ゴシック"/>
                                <w:b w:val="1"/>
                                <w:color w:val="000000" w:themeColor="text1"/>
                                <w:sz w:val="20"/>
                              </w:rPr>
                              <w:t>体育館断面イメージ</w:t>
                            </w:r>
                            <w:r>
                              <w:rPr>
                                <w:rFonts w:hint="eastAsia" w:ascii="ＭＳ ゴシック" w:hAnsi="ＭＳ ゴシック" w:eastAsia="ＭＳ ゴシック"/>
                                <w:b w:val="1"/>
                                <w:color w:val="000000" w:themeColor="text1"/>
                                <w:sz w:val="20"/>
                              </w:rPr>
                              <w:t>(</w:t>
                            </w:r>
                            <w:r>
                              <w:rPr>
                                <w:rFonts w:hint="eastAsia" w:ascii="ＭＳ ゴシック" w:hAnsi="ＭＳ ゴシック" w:eastAsia="ＭＳ ゴシック"/>
                                <w:b w:val="1"/>
                                <w:color w:val="000000" w:themeColor="text1"/>
                                <w:sz w:val="20"/>
                              </w:rPr>
                              <w:t>模型写真</w:t>
                            </w:r>
                            <w:r>
                              <w:rPr>
                                <w:rFonts w:hint="eastAsia" w:ascii="ＭＳ ゴシック" w:hAnsi="ＭＳ ゴシック" w:eastAsia="ＭＳ ゴシック"/>
                                <w:b w:val="1"/>
                                <w:color w:val="000000" w:themeColor="text1"/>
                                <w:sz w:val="20"/>
                              </w:rPr>
                              <w:t>)</w:t>
                            </w:r>
                            <w:r>
                              <w:rPr>
                                <w:rFonts w:hint="default" w:ascii="ＭＳ ゴシック" w:hAnsi="ＭＳ ゴシック" w:eastAsia="ＭＳ ゴシック"/>
                                <w:b w:val="1"/>
                                <w:color w:val="000000" w:themeColor="text1"/>
                                <w:sz w:val="20"/>
                              </w:rPr>
                              <w:t>－</w:t>
                            </w:r>
                            <w:r>
                              <w:rPr>
                                <w:rFonts w:hint="eastAsia" w:ascii="ＭＳ ゴシック" w:hAnsi="ＭＳ ゴシック" w:eastAsia="ＭＳ ゴシック"/>
                                <w:b w:val="1"/>
                                <w:color w:val="000000" w:themeColor="text1"/>
                                <w:sz w:val="20"/>
                              </w:rPr>
                              <w:t>２</w:t>
                            </w:r>
                          </w:p>
                        </w:txbxContent>
                      </wps:txbx>
                      <wps:bodyPr rot="0" vertOverflow="overflow" horzOverflow="overflow" wrap="square" numCol="1" spcCol="0" rtlCol="0" fromWordArt="0" anchor="ctr" anchorCtr="0" forceAA="0" compatLnSpc="1"/>
                    </wps:wsp>
                  </a:graphicData>
                </a:graphic>
              </wp:anchor>
            </w:drawing>
          </mc:Choice>
          <mc:Fallback>
            <w:pict>
              <v:rect id="正方形/長方形 170" style="mso-wrap-distance-right:9pt;mso-wrap-distance-bottom:0pt;margin-top:2.5pt;mso-position-vertical-relative:text;mso-position-horizontal-relative:margin;v-text-anchor:middle;position:absolute;height:27pt;mso-wrap-distance-top:0pt;width:247.1pt;mso-wrap-distance-left:9pt;margin-left:129.94pt;z-index:-55;" o:spid="_x0000_s1061" o:allowincell="t" o:allowoverlap="t" filled="f" stroked="f" strokecolor="#385d8a" strokeweight="2pt" o:spt="1">
                <v:fill/>
                <v:stroke linestyle="single" endcap="flat" dashstyle="solid"/>
                <v:textbox style="layout-flow:horizontal;">
                  <w:txbxContent>
                    <w:p>
                      <w:pPr>
                        <w:pStyle w:val="0"/>
                        <w:rPr>
                          <w:rFonts w:hint="default" w:ascii="ＭＳ ゴシック" w:hAnsi="ＭＳ ゴシック" w:eastAsia="ＭＳ ゴシック"/>
                          <w:b w:val="1"/>
                          <w:color w:val="000000" w:themeColor="text1"/>
                          <w:sz w:val="20"/>
                        </w:rPr>
                      </w:pPr>
                      <w:r>
                        <w:rPr>
                          <w:rFonts w:hint="eastAsia" w:asciiTheme="majorEastAsia" w:hAnsiTheme="majorEastAsia" w:eastAsiaTheme="majorEastAsia"/>
                          <w:b w:val="1"/>
                          <w:color w:val="000000" w:themeColor="text1"/>
                          <w:sz w:val="20"/>
                        </w:rPr>
                        <w:t>図Ⅵ－７　</w:t>
                      </w:r>
                      <w:r>
                        <w:rPr>
                          <w:rFonts w:hint="eastAsia" w:ascii="ＭＳ ゴシック" w:hAnsi="ＭＳ ゴシック" w:eastAsia="ＭＳ ゴシック"/>
                          <w:b w:val="1"/>
                          <w:color w:val="000000" w:themeColor="text1"/>
                          <w:sz w:val="20"/>
                        </w:rPr>
                        <w:t>体育館断面イメージ</w:t>
                      </w:r>
                      <w:r>
                        <w:rPr>
                          <w:rFonts w:hint="eastAsia" w:ascii="ＭＳ ゴシック" w:hAnsi="ＭＳ ゴシック" w:eastAsia="ＭＳ ゴシック"/>
                          <w:b w:val="1"/>
                          <w:color w:val="000000" w:themeColor="text1"/>
                          <w:sz w:val="20"/>
                        </w:rPr>
                        <w:t>(</w:t>
                      </w:r>
                      <w:r>
                        <w:rPr>
                          <w:rFonts w:hint="eastAsia" w:ascii="ＭＳ ゴシック" w:hAnsi="ＭＳ ゴシック" w:eastAsia="ＭＳ ゴシック"/>
                          <w:b w:val="1"/>
                          <w:color w:val="000000" w:themeColor="text1"/>
                          <w:sz w:val="20"/>
                        </w:rPr>
                        <w:t>模型写真</w:t>
                      </w:r>
                      <w:r>
                        <w:rPr>
                          <w:rFonts w:hint="eastAsia" w:ascii="ＭＳ ゴシック" w:hAnsi="ＭＳ ゴシック" w:eastAsia="ＭＳ ゴシック"/>
                          <w:b w:val="1"/>
                          <w:color w:val="000000" w:themeColor="text1"/>
                          <w:sz w:val="20"/>
                        </w:rPr>
                        <w:t>)</w:t>
                      </w:r>
                      <w:r>
                        <w:rPr>
                          <w:rFonts w:hint="default" w:ascii="ＭＳ ゴシック" w:hAnsi="ＭＳ ゴシック" w:eastAsia="ＭＳ ゴシック"/>
                          <w:b w:val="1"/>
                          <w:color w:val="000000" w:themeColor="text1"/>
                          <w:sz w:val="20"/>
                        </w:rPr>
                        <w:t>－</w:t>
                      </w:r>
                      <w:r>
                        <w:rPr>
                          <w:rFonts w:hint="eastAsia" w:ascii="ＭＳ ゴシック" w:hAnsi="ＭＳ ゴシック" w:eastAsia="ＭＳ ゴシック"/>
                          <w:b w:val="1"/>
                          <w:color w:val="000000" w:themeColor="text1"/>
                          <w:sz w:val="20"/>
                        </w:rPr>
                        <w:t>２</w:t>
                      </w:r>
                    </w:p>
                  </w:txbxContent>
                </v:textbox>
                <v:imagedata o:title=""/>
                <w10:wrap type="none" anchorx="margin" anchory="text"/>
              </v:rect>
            </w:pict>
          </mc:Fallback>
        </mc:AlternateContent>
      </w:r>
    </w:p>
    <w:p>
      <w:pPr>
        <w:pStyle w:val="40"/>
        <w:spacing w:line="320" w:lineRule="exact"/>
        <w:ind w:left="220" w:leftChars="100" w:firstLine="220"/>
        <w:rPr>
          <w:rFonts w:hint="default" w:asciiTheme="minorEastAsia" w:hAnsiTheme="minorEastAsia" w:eastAsiaTheme="minorEastAsia"/>
        </w:rPr>
      </w:pPr>
    </w:p>
    <w:p>
      <w:pPr>
        <w:pStyle w:val="40"/>
        <w:spacing w:line="320" w:lineRule="exact"/>
        <w:ind w:left="220" w:leftChars="100" w:firstLine="220"/>
        <w:rPr>
          <w:rFonts w:hint="default" w:asciiTheme="minorEastAsia" w:hAnsiTheme="minorEastAsia" w:eastAsiaTheme="minorEastAsia"/>
        </w:rPr>
      </w:pPr>
    </w:p>
    <w:p>
      <w:pPr>
        <w:pStyle w:val="40"/>
        <w:spacing w:line="320" w:lineRule="exact"/>
        <w:ind w:left="220" w:leftChars="100" w:firstLine="720" w:firstLineChars="400"/>
        <w:rPr>
          <w:rFonts w:hint="default" w:asciiTheme="minorEastAsia" w:hAnsiTheme="minorEastAsia" w:eastAsiaTheme="minorEastAsia"/>
          <w:sz w:val="18"/>
        </w:rPr>
      </w:pPr>
      <w:r>
        <w:rPr>
          <w:rFonts w:hint="eastAsia" w:asciiTheme="minorEastAsia" w:hAnsiTheme="minorEastAsia" w:eastAsiaTheme="minorEastAsia"/>
          <w:sz w:val="18"/>
        </w:rPr>
        <w:t>□</w:t>
      </w:r>
      <w:r>
        <w:rPr>
          <w:rFonts w:hint="eastAsia" w:asciiTheme="minorEastAsia" w:hAnsiTheme="minorEastAsia" w:eastAsiaTheme="minorEastAsia"/>
          <w:sz w:val="18"/>
        </w:rPr>
        <w:t xml:space="preserve"> </w:t>
      </w:r>
      <w:r>
        <w:rPr>
          <w:rFonts w:hint="eastAsia" w:asciiTheme="minorEastAsia" w:hAnsiTheme="minorEastAsia" w:eastAsiaTheme="minorEastAsia"/>
          <w:sz w:val="18"/>
        </w:rPr>
        <w:t>留意事項</w:t>
      </w:r>
    </w:p>
    <w:p>
      <w:pPr>
        <w:pStyle w:val="40"/>
        <w:spacing w:line="320" w:lineRule="exact"/>
        <w:ind w:left="220" w:leftChars="100" w:firstLine="1080" w:firstLineChars="600"/>
        <w:rPr>
          <w:rFonts w:hint="default" w:asciiTheme="minorEastAsia" w:hAnsiTheme="minorEastAsia" w:eastAsiaTheme="minorEastAsia"/>
          <w:sz w:val="18"/>
        </w:rPr>
      </w:pPr>
      <w:r>
        <w:rPr>
          <w:rFonts w:hint="eastAsia" w:asciiTheme="minorEastAsia" w:hAnsiTheme="minorEastAsia" w:eastAsiaTheme="minorEastAsia"/>
          <w:sz w:val="18"/>
        </w:rPr>
        <w:t>１．断面模式図は各階の出入口と外構部分の高さ関係のイメージを表現している。</w:t>
      </w:r>
    </w:p>
    <w:p>
      <w:pPr>
        <w:pStyle w:val="40"/>
        <w:spacing w:line="320" w:lineRule="exact"/>
        <w:ind w:left="220" w:leftChars="100" w:firstLine="1080" w:firstLineChars="600"/>
        <w:rPr>
          <w:rFonts w:hint="default" w:asciiTheme="minorEastAsia" w:hAnsiTheme="minorEastAsia" w:eastAsiaTheme="minorEastAsia"/>
          <w:sz w:val="18"/>
        </w:rPr>
      </w:pPr>
      <w:r>
        <w:rPr>
          <w:rFonts w:hint="eastAsia" w:asciiTheme="minorEastAsia" w:hAnsiTheme="minorEastAsia" w:eastAsiaTheme="minorEastAsia"/>
          <w:sz w:val="18"/>
        </w:rPr>
        <w:t>２．高さ関係はおおよそのものである。</w:t>
      </w:r>
    </w:p>
    <w:p>
      <w:pPr>
        <w:pStyle w:val="1"/>
        <w:keepNext w:val="0"/>
        <w:widowControl w:val="0"/>
        <w:pBdr>
          <w:bottom w:val="none" w:color="auto" w:sz="0" w:space="0"/>
        </w:pBdr>
        <w:shd w:val="clear" w:color="auto" w:fill="auto"/>
        <w:tabs>
          <w:tab w:val="left" w:leader="none" w:pos="1320"/>
          <w:tab w:val="right" w:leader="none" w:pos="9020"/>
        </w:tabs>
        <w:autoSpaceDE w:val="0"/>
        <w:autoSpaceDN w:val="0"/>
        <w:spacing w:before="175" w:beforeLines="50" w:beforeAutospacing="0" w:after="0" w:afterLines="0" w:afterAutospacing="0"/>
        <w:ind w:left="1280" w:hanging="1280" w:hangingChars="400"/>
        <w:rPr>
          <w:rFonts w:hint="default" w:ascii="游明朝" w:hAnsi="游明朝" w:eastAsia="游明朝"/>
          <w:b w:val="0"/>
          <w:kern w:val="0"/>
          <w:sz w:val="21"/>
        </w:rPr>
      </w:pPr>
      <w:r>
        <w:rPr>
          <w:rFonts w:hint="eastAsia" w:ascii="Meiryo UI" w:hAnsi="Meiryo UI" w:eastAsia="Meiryo UI"/>
          <w:b w:val="0"/>
          <w:sz w:val="32"/>
          <w:u w:val="single" w:color="auto"/>
        </w:rPr>
        <w:t>６</w:t>
      </w:r>
      <w:r>
        <w:rPr>
          <w:rFonts w:hint="default" w:ascii="Meiryo UI" w:hAnsi="Meiryo UI" w:eastAsia="Meiryo UI"/>
          <w:b w:val="0"/>
          <w:sz w:val="32"/>
          <w:u w:val="single" w:color="auto"/>
        </w:rPr>
        <w:t>－</w:t>
      </w:r>
      <w:r>
        <w:rPr>
          <w:rFonts w:hint="eastAsia" w:ascii="Meiryo UI" w:hAnsi="Meiryo UI" w:eastAsia="Meiryo UI"/>
          <w:b w:val="0"/>
          <w:sz w:val="32"/>
          <w:u w:val="single" w:color="auto"/>
        </w:rPr>
        <w:t>６</w:t>
      </w:r>
      <w:r>
        <w:rPr>
          <w:rFonts w:hint="default" w:ascii="Meiryo UI" w:hAnsi="Meiryo UI" w:eastAsia="Meiryo UI"/>
          <w:b w:val="0"/>
          <w:sz w:val="32"/>
          <w:u w:val="single" w:color="auto"/>
        </w:rPr>
        <w:tab/>
      </w:r>
      <w:r>
        <w:rPr>
          <w:rFonts w:hint="eastAsia" w:ascii="Meiryo UI" w:hAnsi="Meiryo UI" w:eastAsia="Meiryo UI"/>
          <w:b w:val="0"/>
          <w:sz w:val="32"/>
          <w:u w:val="single" w:color="auto"/>
        </w:rPr>
        <w:t>外構</w:t>
      </w:r>
      <w:r>
        <w:rPr>
          <w:rFonts w:hint="eastAsia" w:ascii="Meiryo UI" w:hAnsi="Meiryo UI" w:eastAsia="Meiryo UI"/>
          <w:b w:val="0"/>
          <w:kern w:val="0"/>
          <w:sz w:val="32"/>
          <w:u w:val="single" w:color="auto"/>
        </w:rPr>
        <w:t>計画</w:t>
      </w:r>
      <w:r>
        <w:rPr>
          <w:rFonts w:hint="default" w:ascii="游明朝" w:hAnsi="游明朝" w:eastAsia="游明朝"/>
          <w:b w:val="0"/>
          <w:kern w:val="0"/>
          <w:sz w:val="21"/>
        </w:rPr>
        <w:tab/>
      </w:r>
    </w:p>
    <w:p>
      <w:pPr>
        <w:pStyle w:val="40"/>
        <w:spacing w:line="320" w:lineRule="exact"/>
        <w:ind w:left="220" w:leftChars="100" w:firstLine="220"/>
        <w:rPr>
          <w:rFonts w:hint="default" w:asciiTheme="minorEastAsia" w:hAnsiTheme="minorEastAsia" w:eastAsiaTheme="minorEastAsia"/>
        </w:rPr>
      </w:pPr>
      <w:r>
        <w:rPr>
          <w:rFonts w:hint="eastAsia" w:asciiTheme="minorEastAsia" w:hAnsiTheme="minorEastAsia" w:eastAsiaTheme="minorEastAsia"/>
        </w:rPr>
        <w:t>屋外外構は周辺住宅等への配慮及び既存施設との連携を図り以下の事項を考慮して計画する。</w:t>
      </w:r>
    </w:p>
    <w:p>
      <w:pPr>
        <w:pStyle w:val="40"/>
        <w:spacing w:line="320" w:lineRule="exact"/>
        <w:ind w:left="220" w:leftChars="100" w:firstLine="210"/>
        <w:rPr>
          <w:rFonts w:hint="default" w:ascii="游明朝" w:hAnsi="游明朝" w:eastAsia="游明朝"/>
          <w:sz w:val="21"/>
        </w:rPr>
      </w:pPr>
    </w:p>
    <w:p>
      <w:pPr>
        <w:pStyle w:val="40"/>
        <w:numPr>
          <w:ilvl w:val="0"/>
          <w:numId w:val="20"/>
        </w:numPr>
        <w:ind w:leftChars="0" w:firstLineChars="0"/>
        <w:rPr>
          <w:rFonts w:hint="default" w:ascii="Meiryo UI" w:hAnsi="Meiryo UI" w:eastAsia="Meiryo UI"/>
          <w:sz w:val="24"/>
        </w:rPr>
      </w:pPr>
      <w:r>
        <w:rPr>
          <w:rFonts w:hint="eastAsia" w:ascii="Meiryo UI" w:hAnsi="Meiryo UI" w:eastAsia="Meiryo UI"/>
          <w:sz w:val="24"/>
        </w:rPr>
        <w:t>駐車場計画</w:t>
      </w:r>
    </w:p>
    <w:p>
      <w:pPr>
        <w:pStyle w:val="40"/>
        <w:spacing w:line="320" w:lineRule="exact"/>
        <w:ind w:left="440" w:firstLine="220"/>
        <w:rPr>
          <w:rFonts w:hint="default" w:asciiTheme="minorEastAsia" w:hAnsiTheme="minorEastAsia" w:eastAsiaTheme="minorEastAsia"/>
        </w:rPr>
      </w:pPr>
      <w:r>
        <w:rPr>
          <w:rFonts w:hint="eastAsia" w:asciiTheme="minorEastAsia" w:hAnsiTheme="minorEastAsia" w:eastAsiaTheme="minorEastAsia"/>
        </w:rPr>
        <w:t>黄金森公園は、自家用車による来場が多く、様々な大会の開催時には、駐車場が不足することから、駐車場は、可能な限り広く計画するとともに、利用者の利便性や安全性に配慮し、既存駐車場との連携も含め、歩行者と車両の動線に配慮した計画とする。</w:t>
      </w:r>
      <w:r>
        <w:rPr>
          <w:rFonts w:hint="eastAsia" w:asciiTheme="minorEastAsia" w:hAnsiTheme="minorEastAsia" w:eastAsiaTheme="minorEastAsia"/>
        </w:rPr>
        <w:t xml:space="preserve"> </w:t>
      </w:r>
    </w:p>
    <w:p>
      <w:pPr>
        <w:pStyle w:val="40"/>
        <w:spacing w:line="320" w:lineRule="exact"/>
        <w:ind w:left="440" w:firstLine="220"/>
        <w:rPr>
          <w:rFonts w:hint="default" w:asciiTheme="minorEastAsia" w:hAnsiTheme="minorEastAsia" w:eastAsiaTheme="minorEastAsia"/>
        </w:rPr>
      </w:pPr>
      <w:r>
        <w:rPr>
          <w:rFonts w:hint="eastAsia" w:asciiTheme="minorEastAsia" w:hAnsiTheme="minorEastAsia" w:eastAsiaTheme="minorEastAsia"/>
        </w:rPr>
        <w:t>また、大型バスの乗降や荷物の積み下ろしができるスペース、車いす利用者の方の乗降に配慮した専用の駐車スペースを整備する。</w:t>
      </w:r>
    </w:p>
    <w:p>
      <w:pPr>
        <w:pStyle w:val="40"/>
        <w:spacing w:line="320" w:lineRule="exact"/>
        <w:ind w:left="440" w:firstLine="220"/>
        <w:rPr>
          <w:rFonts w:hint="default" w:asciiTheme="minorEastAsia" w:hAnsiTheme="minorEastAsia" w:eastAsiaTheme="minorEastAsia"/>
        </w:rPr>
      </w:pPr>
      <w:r>
        <w:rPr>
          <w:rFonts w:hint="eastAsia" w:asciiTheme="minorEastAsia" w:hAnsiTheme="minorEastAsia" w:eastAsiaTheme="minorEastAsia"/>
        </w:rPr>
        <w:t>駐車台数は、黄金森公園全体で約</w:t>
      </w:r>
      <w:r>
        <w:rPr>
          <w:rFonts w:hint="eastAsia" w:asciiTheme="minorEastAsia" w:hAnsiTheme="minorEastAsia" w:eastAsiaTheme="minorEastAsia"/>
        </w:rPr>
        <w:t>500</w:t>
      </w:r>
      <w:r>
        <w:rPr>
          <w:rFonts w:hint="eastAsia" w:asciiTheme="minorEastAsia" w:hAnsiTheme="minorEastAsia" w:eastAsiaTheme="minorEastAsia"/>
        </w:rPr>
        <w:t>台程度（既存：約</w:t>
      </w:r>
      <w:r>
        <w:rPr>
          <w:rFonts w:hint="eastAsia" w:asciiTheme="minorEastAsia" w:hAnsiTheme="minorEastAsia" w:eastAsiaTheme="minorEastAsia"/>
        </w:rPr>
        <w:t>210</w:t>
      </w:r>
      <w:r>
        <w:rPr>
          <w:rFonts w:hint="eastAsia" w:asciiTheme="minorEastAsia" w:hAnsiTheme="minorEastAsia" w:eastAsiaTheme="minorEastAsia"/>
        </w:rPr>
        <w:t>台、新設体育館：約</w:t>
      </w:r>
      <w:r>
        <w:rPr>
          <w:rFonts w:hint="eastAsia" w:asciiTheme="minorEastAsia" w:hAnsiTheme="minorEastAsia" w:eastAsiaTheme="minorEastAsia"/>
        </w:rPr>
        <w:t>300</w:t>
      </w:r>
      <w:r>
        <w:rPr>
          <w:rFonts w:hint="eastAsia" w:asciiTheme="minorEastAsia" w:hAnsiTheme="minorEastAsia" w:eastAsiaTheme="minorEastAsia"/>
        </w:rPr>
        <w:t>台）を確保することを想定している。台数は、本業務で実施した各種関係者へのヒアリング、スポーツ大会や各種イベント開催時の利用実績等及び下記の参考算定式を踏まえ、総合的に判断している。</w:t>
      </w:r>
    </w:p>
    <w:p>
      <w:pPr>
        <w:pStyle w:val="40"/>
        <w:spacing w:line="320" w:lineRule="exact"/>
        <w:ind w:left="440" w:firstLine="220"/>
        <w:rPr>
          <w:rFonts w:hint="default" w:asciiTheme="minorEastAsia" w:hAnsiTheme="minorEastAsia" w:eastAsiaTheme="minorEastAsia"/>
        </w:rPr>
      </w:pPr>
      <w:r>
        <w:rPr>
          <w:rFonts w:hint="eastAsia" w:asciiTheme="minorEastAsia" w:hAnsiTheme="minorEastAsia" w:eastAsiaTheme="minorEastAsia"/>
        </w:rPr>
        <w:t>参考算定式：</w:t>
      </w:r>
      <w:r>
        <w:rPr>
          <w:rFonts w:hint="eastAsia" w:asciiTheme="minorEastAsia" w:hAnsiTheme="minorEastAsia" w:eastAsiaTheme="minorEastAsia"/>
        </w:rPr>
        <w:t>1,000</w:t>
      </w:r>
      <w:r>
        <w:rPr>
          <w:rFonts w:hint="eastAsia" w:asciiTheme="minorEastAsia" w:hAnsiTheme="minorEastAsia" w:eastAsiaTheme="minorEastAsia"/>
        </w:rPr>
        <w:t>人×</w:t>
      </w:r>
      <w:r>
        <w:rPr>
          <w:rFonts w:hint="eastAsia" w:asciiTheme="minorEastAsia" w:hAnsiTheme="minorEastAsia" w:eastAsiaTheme="minorEastAsia"/>
        </w:rPr>
        <w:t>0.8(</w:t>
      </w:r>
      <w:r>
        <w:rPr>
          <w:rFonts w:hint="eastAsia" w:asciiTheme="minorEastAsia" w:hAnsiTheme="minorEastAsia" w:eastAsiaTheme="minorEastAsia"/>
        </w:rPr>
        <w:t>車利用率</w:t>
      </w:r>
      <w:r>
        <w:rPr>
          <w:rFonts w:hint="eastAsia" w:asciiTheme="minorEastAsia" w:hAnsiTheme="minorEastAsia" w:eastAsiaTheme="minorEastAsia"/>
        </w:rPr>
        <w:t>)</w:t>
      </w:r>
      <w:r>
        <w:rPr>
          <w:rFonts w:hint="eastAsia" w:asciiTheme="minorEastAsia" w:hAnsiTheme="minorEastAsia" w:eastAsiaTheme="minorEastAsia"/>
        </w:rPr>
        <w:t>÷</w:t>
      </w:r>
      <w:r>
        <w:rPr>
          <w:rFonts w:hint="eastAsia" w:asciiTheme="minorEastAsia" w:hAnsiTheme="minorEastAsia" w:eastAsiaTheme="minorEastAsia"/>
        </w:rPr>
        <w:t>2.5</w:t>
      </w:r>
      <w:r>
        <w:rPr>
          <w:rFonts w:hint="eastAsia" w:asciiTheme="minorEastAsia" w:hAnsiTheme="minorEastAsia" w:eastAsiaTheme="minorEastAsia"/>
        </w:rPr>
        <w:t>（人</w:t>
      </w:r>
      <w:r>
        <w:rPr>
          <w:rFonts w:hint="eastAsia" w:asciiTheme="minorEastAsia" w:hAnsiTheme="minorEastAsia" w:eastAsiaTheme="minorEastAsia"/>
        </w:rPr>
        <w:t>/</w:t>
      </w:r>
      <w:r>
        <w:rPr>
          <w:rFonts w:hint="eastAsia" w:asciiTheme="minorEastAsia" w:hAnsiTheme="minorEastAsia" w:eastAsiaTheme="minorEastAsia"/>
        </w:rPr>
        <w:t>台）＝</w:t>
      </w:r>
      <w:r>
        <w:rPr>
          <w:rFonts w:hint="eastAsia" w:asciiTheme="minorEastAsia" w:hAnsiTheme="minorEastAsia" w:eastAsiaTheme="minorEastAsia"/>
        </w:rPr>
        <w:t>320</w:t>
      </w:r>
      <w:r>
        <w:rPr>
          <w:rFonts w:hint="eastAsia" w:asciiTheme="minorEastAsia" w:hAnsiTheme="minorEastAsia" w:eastAsiaTheme="minorEastAsia"/>
        </w:rPr>
        <w:t>台</w:t>
      </w:r>
    </w:p>
    <w:p>
      <w:pPr>
        <w:pStyle w:val="40"/>
        <w:spacing w:line="320" w:lineRule="exact"/>
        <w:ind w:left="440" w:firstLine="220"/>
        <w:rPr>
          <w:rFonts w:hint="default" w:asciiTheme="minorEastAsia" w:hAnsiTheme="minorEastAsia" w:eastAsiaTheme="minorEastAsia"/>
        </w:rPr>
      </w:pPr>
      <w:r>
        <w:rPr>
          <w:rFonts w:hint="eastAsia" w:asciiTheme="minorEastAsia" w:hAnsiTheme="minorEastAsia" w:eastAsiaTheme="minorEastAsia"/>
        </w:rPr>
        <w:t>　　※車利用率は「造園ハンドブック</w:t>
      </w:r>
      <w:r>
        <w:rPr>
          <w:rFonts w:hint="eastAsia" w:asciiTheme="minorEastAsia" w:hAnsiTheme="minorEastAsia" w:eastAsiaTheme="minorEastAsia"/>
        </w:rPr>
        <w:t xml:space="preserve"> </w:t>
      </w:r>
      <w:r>
        <w:rPr>
          <w:rFonts w:hint="eastAsia" w:asciiTheme="minorEastAsia" w:hAnsiTheme="minorEastAsia" w:eastAsiaTheme="minorEastAsia"/>
        </w:rPr>
        <w:t>日本造園学会編」から引用</w:t>
      </w:r>
    </w:p>
    <w:p>
      <w:pPr>
        <w:pStyle w:val="40"/>
        <w:spacing w:line="320" w:lineRule="exact"/>
        <w:ind w:left="440" w:firstLine="220"/>
        <w:rPr>
          <w:rFonts w:hint="default" w:asciiTheme="minorEastAsia" w:hAnsiTheme="minorEastAsia" w:eastAsiaTheme="minorEastAsia"/>
        </w:rPr>
      </w:pPr>
      <w:r>
        <w:rPr>
          <w:rFonts w:hint="default"/>
        </w:rPr>
        <w:drawing>
          <wp:anchor distT="0" distB="0" distL="114300" distR="114300" simplePos="0" relativeHeight="4294967241" behindDoc="0" locked="0" layoutInCell="1" hidden="0" allowOverlap="1">
            <wp:simplePos x="0" y="0"/>
            <wp:positionH relativeFrom="margin">
              <wp:align>center</wp:align>
            </wp:positionH>
            <wp:positionV relativeFrom="paragraph">
              <wp:posOffset>186690</wp:posOffset>
            </wp:positionV>
            <wp:extent cx="3609975" cy="2541270"/>
            <wp:effectExtent l="0" t="0" r="0" b="0"/>
            <wp:wrapNone/>
            <wp:docPr id="1062" name="図 26" descr="ダイアグラム&#10;&#10;自動的に生成された説明"/>
            <a:graphic xmlns:a="http://schemas.openxmlformats.org/drawingml/2006/main">
              <a:graphicData uri="http://schemas.openxmlformats.org/drawingml/2006/picture">
                <pic:pic xmlns:pic="http://schemas.openxmlformats.org/drawingml/2006/picture">
                  <pic:nvPicPr>
                    <pic:cNvPr id="1062" name="図 26" descr="ダイアグラム&#10;&#10;自動的に生成された説明"/>
                    <pic:cNvPicPr/>
                  </pic:nvPicPr>
                  <pic:blipFill>
                    <a:blip r:embed="rId28"/>
                    <a:stretch>
                      <a:fillRect/>
                    </a:stretch>
                  </pic:blipFill>
                  <pic:spPr>
                    <a:xfrm>
                      <a:off x="0" y="0"/>
                      <a:ext cx="3609975" cy="2541270"/>
                    </a:xfrm>
                    <a:prstGeom prst="rect">
                      <a:avLst/>
                    </a:prstGeom>
                  </pic:spPr>
                </pic:pic>
              </a:graphicData>
            </a:graphic>
          </wp:anchor>
        </w:drawing>
      </w:r>
    </w:p>
    <w:p>
      <w:pPr>
        <w:pStyle w:val="40"/>
        <w:spacing w:line="320" w:lineRule="exact"/>
        <w:ind w:left="440" w:firstLine="220"/>
        <w:rPr>
          <w:rFonts w:hint="default" w:asciiTheme="minorEastAsia" w:hAnsiTheme="minorEastAsia" w:eastAsiaTheme="minorEastAsia"/>
        </w:rPr>
      </w:pPr>
    </w:p>
    <w:p>
      <w:pPr>
        <w:pStyle w:val="40"/>
        <w:spacing w:line="320" w:lineRule="exact"/>
        <w:ind w:left="440" w:firstLine="220"/>
        <w:rPr>
          <w:rFonts w:hint="default" w:asciiTheme="minorEastAsia" w:hAnsiTheme="minorEastAsia" w:eastAsiaTheme="minorEastAsia"/>
        </w:rPr>
      </w:pPr>
    </w:p>
    <w:p>
      <w:pPr>
        <w:pStyle w:val="40"/>
        <w:spacing w:line="320" w:lineRule="exact"/>
        <w:ind w:left="440" w:firstLine="220"/>
        <w:rPr>
          <w:rFonts w:hint="default" w:asciiTheme="minorEastAsia" w:hAnsiTheme="minorEastAsia" w:eastAsiaTheme="minorEastAsia"/>
        </w:rPr>
      </w:pPr>
    </w:p>
    <w:p>
      <w:pPr>
        <w:pStyle w:val="40"/>
        <w:spacing w:line="320" w:lineRule="exact"/>
        <w:ind w:left="440" w:firstLine="220"/>
        <w:rPr>
          <w:rFonts w:hint="default" w:asciiTheme="minorEastAsia" w:hAnsiTheme="minorEastAsia" w:eastAsiaTheme="minorEastAsia"/>
        </w:rPr>
      </w:pPr>
    </w:p>
    <w:p>
      <w:pPr>
        <w:pStyle w:val="40"/>
        <w:spacing w:line="320" w:lineRule="exact"/>
        <w:ind w:left="440" w:firstLine="220"/>
        <w:rPr>
          <w:rFonts w:hint="default" w:asciiTheme="minorEastAsia" w:hAnsiTheme="minorEastAsia" w:eastAsiaTheme="minorEastAsia"/>
        </w:rPr>
      </w:pPr>
    </w:p>
    <w:p>
      <w:pPr>
        <w:pStyle w:val="40"/>
        <w:ind w:left="830" w:leftChars="0" w:firstLine="0" w:firstLineChars="0"/>
        <w:rPr>
          <w:rFonts w:hint="default" w:ascii="Meiryo UI" w:hAnsi="Meiryo UI" w:eastAsia="Meiryo UI"/>
          <w:sz w:val="24"/>
        </w:rPr>
      </w:pPr>
    </w:p>
    <w:p>
      <w:pPr>
        <w:pStyle w:val="40"/>
        <w:ind w:left="830" w:leftChars="0" w:firstLine="0" w:firstLineChars="0"/>
        <w:rPr>
          <w:rFonts w:hint="default" w:ascii="Meiryo UI" w:hAnsi="Meiryo UI" w:eastAsia="Meiryo UI"/>
          <w:sz w:val="24"/>
        </w:rPr>
      </w:pPr>
    </w:p>
    <w:p>
      <w:pPr>
        <w:pStyle w:val="40"/>
        <w:ind w:leftChars="0" w:firstLineChars="0"/>
        <w:rPr>
          <w:rFonts w:hint="default" w:ascii="Meiryo UI" w:hAnsi="Meiryo UI" w:eastAsia="Meiryo UI"/>
          <w:sz w:val="24"/>
        </w:rPr>
      </w:pPr>
    </w:p>
    <w:p>
      <w:pPr>
        <w:pStyle w:val="40"/>
        <w:ind w:leftChars="0" w:firstLineChars="0"/>
        <w:rPr>
          <w:rFonts w:hint="default" w:ascii="Meiryo UI" w:hAnsi="Meiryo UI" w:eastAsia="Meiryo UI"/>
          <w:sz w:val="24"/>
        </w:rPr>
      </w:pPr>
    </w:p>
    <w:p>
      <w:pPr>
        <w:pStyle w:val="40"/>
        <w:ind w:leftChars="0" w:firstLineChars="0"/>
        <w:rPr>
          <w:rFonts w:hint="default" w:ascii="Meiryo UI" w:hAnsi="Meiryo UI" w:eastAsia="Meiryo UI"/>
          <w:sz w:val="24"/>
        </w:rPr>
      </w:pPr>
    </w:p>
    <w:p>
      <w:pPr>
        <w:pStyle w:val="40"/>
        <w:ind w:leftChars="0" w:firstLineChars="0"/>
        <w:rPr>
          <w:rFonts w:hint="default" w:ascii="Meiryo UI" w:hAnsi="Meiryo UI" w:eastAsia="Meiryo UI"/>
          <w:sz w:val="24"/>
        </w:rPr>
      </w:pPr>
    </w:p>
    <w:p>
      <w:pPr>
        <w:pStyle w:val="40"/>
        <w:ind w:leftChars="0" w:firstLineChars="0"/>
        <w:rPr>
          <w:rFonts w:hint="default" w:ascii="Meiryo UI" w:hAnsi="Meiryo UI" w:eastAsia="Meiryo UI"/>
          <w:sz w:val="24"/>
        </w:rPr>
      </w:pPr>
    </w:p>
    <w:p>
      <w:pPr>
        <w:pStyle w:val="40"/>
        <w:ind w:leftChars="0" w:firstLineChars="0"/>
        <w:rPr>
          <w:rFonts w:hint="default" w:ascii="Meiryo UI" w:hAnsi="Meiryo UI" w:eastAsia="Meiryo UI"/>
          <w:sz w:val="24"/>
        </w:rPr>
      </w:pPr>
      <w:r>
        <w:rPr>
          <w:rFonts w:hint="default" w:asciiTheme="minorEastAsia" w:hAnsiTheme="minorEastAsia" w:eastAsiaTheme="minorEastAsia"/>
        </w:rPr>
        <mc:AlternateContent>
          <mc:Choice Requires="wps">
            <w:drawing>
              <wp:anchor distT="0" distB="0" distL="114300" distR="114300" simplePos="0" relativeHeight="4294967241" behindDoc="0" locked="0" layoutInCell="1" hidden="0" allowOverlap="1">
                <wp:simplePos x="0" y="0"/>
                <wp:positionH relativeFrom="margin">
                  <wp:posOffset>1341120</wp:posOffset>
                </wp:positionH>
                <wp:positionV relativeFrom="paragraph">
                  <wp:posOffset>2540</wp:posOffset>
                </wp:positionV>
                <wp:extent cx="2962910" cy="581025"/>
                <wp:effectExtent l="0" t="0" r="635" b="635"/>
                <wp:wrapNone/>
                <wp:docPr id="1063" name="正方形/長方形 171"/>
                <a:graphic xmlns:a="http://schemas.openxmlformats.org/drawingml/2006/main">
                  <a:graphicData uri="http://schemas.microsoft.com/office/word/2010/wordprocessingShape">
                    <wps:wsp>
                      <wps:cNvPr id="1063" name="正方形/長方形 171"/>
                      <wps:cNvSpPr/>
                      <wps:spPr>
                        <a:xfrm>
                          <a:off x="0" y="0"/>
                          <a:ext cx="2962910" cy="5810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0"/>
                              <w:rPr>
                                <w:rFonts w:hint="default" w:asciiTheme="majorEastAsia" w:hAnsiTheme="majorEastAsia" w:eastAsiaTheme="majorEastAsia"/>
                                <w:b w:val="1"/>
                                <w:color w:val="000000" w:themeColor="text1"/>
                                <w:sz w:val="21"/>
                              </w:rPr>
                            </w:pPr>
                            <w:r>
                              <w:rPr>
                                <w:rFonts w:hint="eastAsia" w:asciiTheme="majorEastAsia" w:hAnsiTheme="majorEastAsia" w:eastAsiaTheme="majorEastAsia"/>
                                <w:b w:val="1"/>
                                <w:color w:val="000000" w:themeColor="text1"/>
                                <w:sz w:val="20"/>
                              </w:rPr>
                              <w:t>図Ⅵ－８　</w:t>
                            </w:r>
                            <w:r>
                              <w:rPr>
                                <w:rFonts w:hint="eastAsia" w:asciiTheme="majorEastAsia" w:hAnsiTheme="majorEastAsia" w:eastAsiaTheme="majorEastAsia"/>
                                <w:b w:val="1"/>
                                <w:color w:val="000000" w:themeColor="text1"/>
                                <w:sz w:val="21"/>
                              </w:rPr>
                              <w:t>黄金森公園</w:t>
                            </w:r>
                            <w:r>
                              <w:rPr>
                                <w:rFonts w:hint="eastAsia" w:asciiTheme="majorEastAsia" w:hAnsiTheme="majorEastAsia" w:eastAsiaTheme="majorEastAsia"/>
                                <w:b w:val="1"/>
                                <w:color w:val="000000" w:themeColor="text1"/>
                                <w:sz w:val="21"/>
                              </w:rPr>
                              <w:t xml:space="preserve"> </w:t>
                            </w:r>
                            <w:r>
                              <w:rPr>
                                <w:rFonts w:hint="eastAsia" w:asciiTheme="majorEastAsia" w:hAnsiTheme="majorEastAsia" w:eastAsiaTheme="majorEastAsia"/>
                                <w:b w:val="1"/>
                                <w:color w:val="000000" w:themeColor="text1"/>
                                <w:sz w:val="21"/>
                              </w:rPr>
                              <w:t>新体育館駐車場配置案</w:t>
                            </w:r>
                          </w:p>
                        </w:txbxContent>
                      </wps:txbx>
                      <wps:bodyPr rot="0" vertOverflow="overflow" horzOverflow="overflow" wrap="square" numCol="1" spcCol="0" rtlCol="0" fromWordArt="0" anchor="ctr" anchorCtr="0" forceAA="0" compatLnSpc="1"/>
                    </wps:wsp>
                  </a:graphicData>
                </a:graphic>
              </wp:anchor>
            </w:drawing>
          </mc:Choice>
          <mc:Fallback>
            <w:pict>
              <v:rect id="正方形/長方形 171" style="mso-wrap-distance-right:9pt;mso-wrap-distance-bottom:0pt;margin-top:0.2pt;mso-position-vertical-relative:text;mso-position-horizontal-relative:margin;v-text-anchor:middle;position:absolute;height:45.75pt;mso-wrap-distance-top:0pt;width:233.3pt;mso-wrap-distance-left:9pt;margin-left:105.6pt;z-index:-55;" o:spid="_x0000_s1063" o:allowincell="t" o:allowoverlap="t" filled="f" stroked="f" strokecolor="#385d8a" strokeweight="2pt" o:spt="1">
                <v:fill/>
                <v:stroke linestyle="single" endcap="flat" dashstyle="solid"/>
                <v:textbox style="layout-flow:horizontal;">
                  <w:txbxContent>
                    <w:p>
                      <w:pPr>
                        <w:pStyle w:val="0"/>
                        <w:rPr>
                          <w:rFonts w:hint="default" w:asciiTheme="majorEastAsia" w:hAnsiTheme="majorEastAsia" w:eastAsiaTheme="majorEastAsia"/>
                          <w:b w:val="1"/>
                          <w:color w:val="000000" w:themeColor="text1"/>
                          <w:sz w:val="21"/>
                        </w:rPr>
                      </w:pPr>
                      <w:r>
                        <w:rPr>
                          <w:rFonts w:hint="eastAsia" w:asciiTheme="majorEastAsia" w:hAnsiTheme="majorEastAsia" w:eastAsiaTheme="majorEastAsia"/>
                          <w:b w:val="1"/>
                          <w:color w:val="000000" w:themeColor="text1"/>
                          <w:sz w:val="20"/>
                        </w:rPr>
                        <w:t>図Ⅵ－８　</w:t>
                      </w:r>
                      <w:r>
                        <w:rPr>
                          <w:rFonts w:hint="eastAsia" w:asciiTheme="majorEastAsia" w:hAnsiTheme="majorEastAsia" w:eastAsiaTheme="majorEastAsia"/>
                          <w:b w:val="1"/>
                          <w:color w:val="000000" w:themeColor="text1"/>
                          <w:sz w:val="21"/>
                        </w:rPr>
                        <w:t>黄金森公園</w:t>
                      </w:r>
                      <w:r>
                        <w:rPr>
                          <w:rFonts w:hint="eastAsia" w:asciiTheme="majorEastAsia" w:hAnsiTheme="majorEastAsia" w:eastAsiaTheme="majorEastAsia"/>
                          <w:b w:val="1"/>
                          <w:color w:val="000000" w:themeColor="text1"/>
                          <w:sz w:val="21"/>
                        </w:rPr>
                        <w:t xml:space="preserve"> </w:t>
                      </w:r>
                      <w:r>
                        <w:rPr>
                          <w:rFonts w:hint="eastAsia" w:asciiTheme="majorEastAsia" w:hAnsiTheme="majorEastAsia" w:eastAsiaTheme="majorEastAsia"/>
                          <w:b w:val="1"/>
                          <w:color w:val="000000" w:themeColor="text1"/>
                          <w:sz w:val="21"/>
                        </w:rPr>
                        <w:t>新体育館駐車場配置案</w:t>
                      </w:r>
                    </w:p>
                  </w:txbxContent>
                </v:textbox>
                <v:imagedata o:title=""/>
                <w10:wrap type="none" anchorx="margin" anchory="text"/>
              </v:rect>
            </w:pict>
          </mc:Fallback>
        </mc:AlternateContent>
      </w:r>
    </w:p>
    <w:p>
      <w:pPr>
        <w:pStyle w:val="40"/>
        <w:ind w:leftChars="0" w:firstLineChars="0"/>
        <w:rPr>
          <w:rFonts w:hint="default" w:ascii="Meiryo UI" w:hAnsi="Meiryo UI" w:eastAsia="Meiryo UI"/>
          <w:sz w:val="24"/>
        </w:rPr>
      </w:pPr>
    </w:p>
    <w:p>
      <w:pPr>
        <w:pStyle w:val="40"/>
        <w:numPr>
          <w:ilvl w:val="0"/>
          <w:numId w:val="20"/>
        </w:numPr>
        <w:ind w:leftChars="0" w:firstLineChars="0"/>
        <w:rPr>
          <w:rFonts w:hint="default" w:ascii="Meiryo UI" w:hAnsi="Meiryo UI" w:eastAsia="Meiryo UI"/>
          <w:sz w:val="24"/>
        </w:rPr>
      </w:pPr>
      <w:r>
        <w:rPr>
          <w:rFonts w:hint="eastAsia" w:ascii="Meiryo UI" w:hAnsi="Meiryo UI" w:eastAsia="Meiryo UI"/>
          <w:sz w:val="24"/>
        </w:rPr>
        <w:t>緑地・広場</w:t>
      </w:r>
    </w:p>
    <w:p>
      <w:pPr>
        <w:pStyle w:val="40"/>
        <w:spacing w:line="320" w:lineRule="exact"/>
        <w:ind w:left="440" w:firstLine="220"/>
        <w:rPr>
          <w:rFonts w:hint="default" w:asciiTheme="minorEastAsia" w:hAnsiTheme="minorEastAsia" w:eastAsiaTheme="minorEastAsia"/>
        </w:rPr>
      </w:pPr>
      <w:r>
        <w:rPr>
          <w:rFonts w:hint="eastAsia" w:asciiTheme="minorEastAsia" w:hAnsiTheme="minorEastAsia" w:eastAsiaTheme="minorEastAsia"/>
        </w:rPr>
        <w:t>敷地内には、植栽など緑地帯を設け景観に配慮するほか、小さな子どもをつれた家族でも、体育館施設利用以外に活用できるよう、市民の交流、憩い・やすらぎ場となるスペースを確保し、誰でも気軽に利用できる施設づくりを目指す。</w:t>
      </w:r>
    </w:p>
    <w:p>
      <w:pPr>
        <w:pStyle w:val="40"/>
        <w:spacing w:line="320" w:lineRule="exact"/>
        <w:ind w:left="440" w:firstLine="220"/>
        <w:rPr>
          <w:rFonts w:hint="default" w:asciiTheme="minorEastAsia" w:hAnsiTheme="minorEastAsia" w:eastAsiaTheme="minorEastAsia"/>
        </w:rPr>
      </w:pPr>
      <w:r>
        <w:rPr>
          <w:rFonts w:hint="eastAsia" w:asciiTheme="minorEastAsia" w:hAnsiTheme="minorEastAsia" w:eastAsiaTheme="minorEastAsia"/>
        </w:rPr>
        <w:t>スポーツ大会や各種イベント開催時は臨時駐車場として利用が可能となるよう配慮し、災害時への対応も検討していく。</w:t>
      </w:r>
    </w:p>
    <w:p>
      <w:pPr>
        <w:pStyle w:val="40"/>
        <w:spacing w:line="320" w:lineRule="exact"/>
        <w:ind w:left="440" w:firstLine="220"/>
        <w:rPr>
          <w:rFonts w:hint="default" w:asciiTheme="minorEastAsia" w:hAnsiTheme="minorEastAsia" w:eastAsiaTheme="minorEastAsia"/>
        </w:rPr>
      </w:pPr>
    </w:p>
    <w:p>
      <w:pPr>
        <w:pStyle w:val="40"/>
        <w:numPr>
          <w:ilvl w:val="0"/>
          <w:numId w:val="20"/>
        </w:numPr>
        <w:ind w:leftChars="0" w:firstLineChars="0"/>
        <w:rPr>
          <w:rFonts w:hint="default" w:ascii="Meiryo UI" w:hAnsi="Meiryo UI" w:eastAsia="Meiryo UI"/>
          <w:sz w:val="24"/>
        </w:rPr>
      </w:pPr>
      <w:r>
        <w:rPr>
          <w:rFonts w:hint="eastAsia" w:ascii="Meiryo UI" w:hAnsi="Meiryo UI" w:eastAsia="Meiryo UI"/>
          <w:sz w:val="24"/>
        </w:rPr>
        <w:t>雨水排水計画</w:t>
      </w:r>
    </w:p>
    <w:p>
      <w:pPr>
        <w:pStyle w:val="40"/>
        <w:spacing w:line="320" w:lineRule="exact"/>
        <w:ind w:left="440" w:firstLine="220"/>
        <w:rPr>
          <w:rFonts w:hint="default" w:asciiTheme="minorEastAsia" w:hAnsiTheme="minorEastAsia" w:eastAsiaTheme="minorEastAsia"/>
        </w:rPr>
      </w:pPr>
      <w:r>
        <w:rPr>
          <w:rFonts w:hint="eastAsia" w:asciiTheme="minorEastAsia" w:hAnsiTheme="minorEastAsia" w:eastAsiaTheme="minorEastAsia"/>
        </w:rPr>
        <w:t>敷地は現状が農地である。体育館を新設するに当り雨水の地下浸透率が下がることが想定されるため雨水排水計画が重要となる。敷地外への雨水排水については調整地の設置や雨水貯留施設を活用した時間差放流などの検討が必要となる。</w:t>
      </w:r>
    </w:p>
    <w:p>
      <w:pPr>
        <w:pStyle w:val="40"/>
        <w:spacing w:line="320" w:lineRule="exact"/>
        <w:ind w:left="440" w:firstLine="220"/>
        <w:rPr>
          <w:rFonts w:hint="default" w:ascii="游明朝" w:hAnsi="游明朝" w:eastAsia="游明朝"/>
        </w:rPr>
      </w:pPr>
    </w:p>
    <w:p>
      <w:pPr>
        <w:rPr>
          <w:rFonts w:hint="default" w:asciiTheme="minorEastAsia" w:hAnsiTheme="minorEastAsia" w:eastAsiaTheme="minorEastAsia"/>
          <w:sz w:val="21"/>
        </w:rPr>
        <w:sectPr>
          <w:headerReference r:id="rId11" w:type="even"/>
          <w:headerReference r:id="rId12" w:type="default"/>
          <w:footerReference r:id="rId13" w:type="even"/>
          <w:pgSz w:w="11906" w:h="16838"/>
          <w:pgMar w:top="1134" w:right="1418" w:bottom="1134" w:left="1418" w:header="567" w:footer="567" w:gutter="0"/>
          <w:cols w:space="720"/>
          <w:textDirection w:val="lrTb"/>
          <w:docGrid w:type="lines" w:linePitch="360"/>
        </w:sectPr>
      </w:pPr>
    </w:p>
    <w:p>
      <w:pPr>
        <w:pStyle w:val="0"/>
        <w:pBdr>
          <w:bottom w:val="single" w:color="auto" w:sz="4" w:space="1"/>
        </w:pBdr>
        <w:shd w:val="clear" w:color="auto" w:themeFill="background1" w:themeFillTint="FF" w:themeFillShade="D9"/>
        <w:tabs>
          <w:tab w:val="right" w:leader="none" w:pos="9070"/>
        </w:tabs>
        <w:spacing w:line="440" w:lineRule="exact"/>
        <w:ind w:left="1300" w:leftChars="100" w:hanging="1080" w:hangingChars="300"/>
        <w:jc w:val="left"/>
        <w:rPr>
          <w:rFonts w:hint="default" w:ascii="Meiryo UI" w:hAnsi="Meiryo UI" w:eastAsia="Meiryo UI"/>
          <w:b w:val="1"/>
          <w:sz w:val="36"/>
        </w:rPr>
      </w:pPr>
      <w:r>
        <w:rPr>
          <w:rFonts w:hint="eastAsia" w:ascii="Meiryo UI" w:hAnsi="Meiryo UI" w:eastAsia="Meiryo UI"/>
          <w:b w:val="1"/>
          <w:sz w:val="36"/>
        </w:rPr>
        <w:t>第７章　概算事業費等の算出</w:t>
      </w:r>
    </w:p>
    <w:p>
      <w:pPr>
        <w:pStyle w:val="1"/>
        <w:keepNext w:val="0"/>
        <w:widowControl w:val="0"/>
        <w:pBdr>
          <w:bottom w:val="none" w:color="auto" w:sz="0" w:space="0"/>
        </w:pBdr>
        <w:shd w:val="clear" w:color="auto" w:fill="auto"/>
        <w:tabs>
          <w:tab w:val="left" w:leader="none" w:pos="1320"/>
          <w:tab w:val="right" w:leader="none" w:pos="9020"/>
        </w:tabs>
        <w:autoSpaceDE w:val="0"/>
        <w:autoSpaceDN w:val="0"/>
        <w:spacing w:before="175" w:beforeLines="50" w:beforeAutospacing="0" w:after="0" w:afterLines="0" w:afterAutospacing="0"/>
        <w:ind w:left="1280" w:hanging="1280" w:hangingChars="400"/>
        <w:rPr>
          <w:rFonts w:hint="default" w:ascii="游明朝" w:hAnsi="游明朝" w:eastAsia="游明朝"/>
          <w:b w:val="0"/>
          <w:kern w:val="0"/>
          <w:sz w:val="21"/>
        </w:rPr>
      </w:pPr>
      <w:r>
        <w:rPr>
          <w:rFonts w:hint="eastAsia" w:ascii="Meiryo UI" w:hAnsi="Meiryo UI" w:eastAsia="Meiryo UI"/>
          <w:b w:val="0"/>
          <w:sz w:val="32"/>
          <w:u w:val="single" w:color="auto"/>
        </w:rPr>
        <w:t>７</w:t>
      </w:r>
      <w:r>
        <w:rPr>
          <w:rFonts w:hint="default" w:ascii="Meiryo UI" w:hAnsi="Meiryo UI" w:eastAsia="Meiryo UI"/>
          <w:b w:val="0"/>
          <w:sz w:val="32"/>
          <w:u w:val="single" w:color="auto"/>
        </w:rPr>
        <w:t>－１</w:t>
      </w:r>
      <w:r>
        <w:rPr>
          <w:rFonts w:hint="default" w:ascii="Meiryo UI" w:hAnsi="Meiryo UI" w:eastAsia="Meiryo UI"/>
          <w:b w:val="0"/>
          <w:sz w:val="32"/>
          <w:u w:val="single" w:color="auto"/>
        </w:rPr>
        <w:tab/>
      </w:r>
      <w:r>
        <w:rPr>
          <w:rFonts w:hint="eastAsia" w:ascii="Meiryo UI" w:hAnsi="Meiryo UI" w:eastAsia="Meiryo UI"/>
          <w:b w:val="0"/>
          <w:sz w:val="32"/>
          <w:u w:val="single" w:color="auto"/>
        </w:rPr>
        <w:t>概算事業費等</w:t>
      </w:r>
      <w:r>
        <w:rPr>
          <w:rFonts w:hint="default" w:ascii="游明朝" w:hAnsi="游明朝" w:eastAsia="游明朝"/>
          <w:b w:val="0"/>
          <w:kern w:val="0"/>
          <w:sz w:val="21"/>
        </w:rPr>
        <w:tab/>
      </w:r>
    </w:p>
    <w:p>
      <w:pPr>
        <w:pStyle w:val="40"/>
        <w:spacing w:line="320" w:lineRule="exact"/>
        <w:ind w:left="220" w:leftChars="100" w:firstLine="210"/>
        <w:rPr>
          <w:rFonts w:hint="default" w:ascii="游明朝" w:hAnsi="游明朝" w:eastAsia="游明朝"/>
          <w:sz w:val="21"/>
        </w:rPr>
      </w:pPr>
    </w:p>
    <w:p>
      <w:pPr>
        <w:pStyle w:val="40"/>
        <w:ind w:left="590" w:leftChars="50" w:hanging="480" w:hangingChars="200"/>
        <w:rPr>
          <w:rFonts w:hint="default" w:ascii="Meiryo UI" w:hAnsi="Meiryo UI" w:eastAsia="Meiryo UI"/>
          <w:sz w:val="24"/>
        </w:rPr>
      </w:pPr>
      <w:bookmarkStart w:id="10" w:name="_Hlk124790813"/>
      <w:r>
        <w:rPr>
          <w:rFonts w:hint="eastAsia" w:ascii="Meiryo UI" w:hAnsi="Meiryo UI" w:eastAsia="Meiryo UI"/>
          <w:sz w:val="24"/>
        </w:rPr>
        <w:t>（１）概算事業費</w:t>
      </w:r>
    </w:p>
    <w:p>
      <w:pPr>
        <w:pStyle w:val="40"/>
        <w:ind w:left="0" w:leftChars="0" w:firstLine="440" w:firstLineChars="200"/>
        <w:rPr>
          <w:rFonts w:hint="default" w:asciiTheme="minorEastAsia" w:hAnsiTheme="minorEastAsia" w:eastAsiaTheme="minorEastAsia"/>
        </w:rPr>
      </w:pPr>
      <w:bookmarkEnd w:id="10"/>
      <w:r>
        <w:rPr>
          <w:rFonts w:hint="eastAsia" w:asciiTheme="minorEastAsia" w:hAnsiTheme="minorEastAsia" w:eastAsiaTheme="minorEastAsia"/>
        </w:rPr>
        <w:t>・体育館整備に係る概算事業費は、約</w:t>
      </w:r>
      <w:r>
        <w:rPr>
          <w:rFonts w:hint="eastAsia" w:asciiTheme="minorEastAsia" w:hAnsiTheme="minorEastAsia" w:eastAsiaTheme="minorEastAsia"/>
        </w:rPr>
        <w:t>53</w:t>
      </w:r>
      <w:r>
        <w:rPr>
          <w:rFonts w:hint="eastAsia" w:asciiTheme="minorEastAsia" w:hAnsiTheme="minorEastAsia" w:eastAsiaTheme="minorEastAsia"/>
        </w:rPr>
        <w:t>億円。</w:t>
      </w:r>
    </w:p>
    <w:p>
      <w:pPr>
        <w:pStyle w:val="40"/>
        <w:ind w:left="0" w:leftChars="0" w:firstLine="440" w:firstLineChars="200"/>
        <w:rPr>
          <w:rFonts w:hint="default" w:asciiTheme="minorEastAsia" w:hAnsiTheme="minorEastAsia" w:eastAsiaTheme="minorEastAsia"/>
        </w:rPr>
      </w:pPr>
      <w:r>
        <w:rPr>
          <w:rFonts w:hint="eastAsia" w:asciiTheme="minorEastAsia" w:hAnsiTheme="minorEastAsia" w:eastAsiaTheme="minorEastAsia"/>
        </w:rPr>
        <w:t>・概算事業費は、現時点で想定される金額であり確定したものではない。</w:t>
      </w:r>
    </w:p>
    <w:p>
      <w:pPr>
        <w:pStyle w:val="40"/>
        <w:ind w:left="550" w:leftChars="50" w:hanging="440" w:hangingChars="200"/>
        <w:rPr>
          <w:rFonts w:hint="default" w:asciiTheme="minorEastAsia" w:hAnsiTheme="minorEastAsia" w:eastAsiaTheme="minorEastAsia"/>
        </w:rPr>
      </w:pPr>
    </w:p>
    <w:p>
      <w:pPr>
        <w:pStyle w:val="0"/>
        <w:rPr>
          <w:rFonts w:hint="default" w:ascii="ＭＳ ゴシック" w:hAnsi="ＭＳ ゴシック" w:eastAsia="ＭＳ ゴシック"/>
        </w:rPr>
      </w:pPr>
      <w:r>
        <w:rPr>
          <w:rFonts w:hint="eastAsia" w:ascii="ＭＳ ゴシック" w:hAnsi="ＭＳ ゴシック" w:eastAsia="ＭＳ ゴシック"/>
        </w:rPr>
        <w:t>表Ⅶ－１　概算事業費内訳書</w:t>
      </w:r>
    </w:p>
    <w:tbl>
      <w:tblPr>
        <w:tblStyle w:val="156"/>
        <w:tblpPr w:leftFromText="142" w:rightFromText="142" w:topFromText="0" w:bottomFromText="0" w:vertAnchor="text" w:horzAnchor="margin" w:tblpXSpec="center" w:tblpY="98"/>
        <w:tblOverlap w:val="never"/>
        <w:tblW w:w="7513" w:type="dxa"/>
        <w:tblLayout w:type="fixed"/>
        <w:tblLook w:firstRow="1" w:lastRow="0" w:firstColumn="1" w:lastColumn="0" w:noHBand="0" w:noVBand="1" w:val="04A0"/>
      </w:tblPr>
      <w:tblGrid>
        <w:gridCol w:w="1701"/>
        <w:gridCol w:w="4107"/>
        <w:gridCol w:w="1705"/>
      </w:tblGrid>
      <w:tr>
        <w:trPr/>
        <w:tc>
          <w:tcPr>
            <w:tcW w:w="5808" w:type="dxa"/>
            <w:gridSpan w:val="2"/>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themeFill="background1" w:themeFillTint="FF" w:themeFillShade="D9"/>
            <w:vAlign w:val="top"/>
          </w:tcPr>
          <w:p>
            <w:pPr>
              <w:pStyle w:val="0"/>
              <w:rPr>
                <w:rFonts w:hint="default" w:ascii="ＭＳ ゴシック" w:hAnsi="ＭＳ ゴシック" w:eastAsia="ＭＳ ゴシック"/>
                <w:b w:val="1"/>
                <w:sz w:val="20"/>
              </w:rPr>
            </w:pPr>
            <w:bookmarkStart w:id="11" w:name="_Hlk126914076"/>
            <w:r>
              <w:rPr>
                <w:rFonts w:hint="eastAsia" w:ascii="ＭＳ ゴシック" w:hAnsi="ＭＳ ゴシック" w:eastAsia="ＭＳ ゴシック"/>
                <w:b w:val="1"/>
                <w:sz w:val="20"/>
              </w:rPr>
              <w:t>項　目</w:t>
            </w:r>
            <w:bookmarkEnd w:id="11"/>
          </w:p>
        </w:tc>
        <w:tc>
          <w:tcPr>
            <w:tcW w:w="1705" w:type="dxa"/>
            <w:shd w:val="clear" w:color="auto" w:themeFill="background1" w:themeFillTint="FF" w:themeFillShade="D9"/>
            <w:vAlign w:val="top"/>
          </w:tcPr>
          <w:p>
            <w:pPr>
              <w:pStyle w:val="0"/>
              <w:rPr>
                <w:rFonts w:hint="default" w:ascii="ＭＳ ゴシック" w:hAnsi="ＭＳ ゴシック" w:eastAsia="ＭＳ ゴシック"/>
                <w:b w:val="1"/>
                <w:sz w:val="20"/>
              </w:rPr>
            </w:pPr>
            <w:r>
              <w:rPr>
                <w:rFonts w:hint="eastAsia" w:ascii="ＭＳ ゴシック" w:hAnsi="ＭＳ ゴシック" w:eastAsia="ＭＳ ゴシック"/>
                <w:b w:val="1"/>
                <w:sz w:val="20"/>
              </w:rPr>
              <w:t>概算費（税込）</w:t>
            </w:r>
          </w:p>
        </w:tc>
      </w:tr>
      <w:tr>
        <w:trPr/>
        <w:tc>
          <w:tcPr>
            <w:tcW w:w="1701" w:type="dxa"/>
            <w:vMerge w:val="restart"/>
            <w:shd w:val="clear" w:color="auto" w:themeFill="background1" w:themeFillTint="FF" w:themeFillShade="D9"/>
            <w:vAlign w:val="center"/>
          </w:tcPr>
          <w:p>
            <w:pPr>
              <w:pStyle w:val="0"/>
              <w:ind w:firstLine="100" w:firstLineChars="50"/>
              <w:rPr>
                <w:rFonts w:hint="default" w:ascii="ＭＳ ゴシック" w:hAnsi="ＭＳ ゴシック" w:eastAsia="ＭＳ ゴシック"/>
                <w:b w:val="1"/>
                <w:sz w:val="20"/>
              </w:rPr>
            </w:pPr>
            <w:r>
              <w:rPr>
                <w:rFonts w:hint="eastAsia" w:ascii="ＭＳ ゴシック" w:hAnsi="ＭＳ ゴシック" w:eastAsia="ＭＳ ゴシック"/>
                <w:b w:val="1"/>
                <w:sz w:val="20"/>
              </w:rPr>
              <w:t>建設工事費</w:t>
            </w:r>
          </w:p>
        </w:tc>
        <w:tc>
          <w:tcPr>
            <w:tcW w:w="4107"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themeFill="background1" w:themeFillTint="FF" w:themeFillShade="D9"/>
            <w:vAlign w:val="top"/>
          </w:tcPr>
          <w:p>
            <w:pPr>
              <w:pStyle w:val="0"/>
              <w:ind w:firstLine="100" w:firstLineChars="50"/>
              <w:jc w:val="left"/>
              <w:rPr>
                <w:rFonts w:hint="default" w:ascii="ＭＳ ゴシック" w:hAnsi="ＭＳ ゴシック" w:eastAsia="ＭＳ ゴシック"/>
                <w:sz w:val="20"/>
              </w:rPr>
            </w:pPr>
            <w:r>
              <w:rPr>
                <w:rFonts w:hint="eastAsia" w:ascii="ＭＳ ゴシック" w:hAnsi="ＭＳ ゴシック" w:eastAsia="ＭＳ ゴシック"/>
                <w:sz w:val="20"/>
              </w:rPr>
              <w:t>本体工事費</w:t>
            </w:r>
          </w:p>
        </w:tc>
        <w:tc>
          <w:tcPr>
            <w:tcW w:w="1705" w:type="dxa"/>
            <w:vAlign w:val="top"/>
          </w:tcPr>
          <w:p>
            <w:pPr>
              <w:pStyle w:val="0"/>
              <w:jc w:val="right"/>
              <w:rPr>
                <w:rFonts w:hint="default" w:ascii="ＭＳ ゴシック" w:hAnsi="ＭＳ ゴシック" w:eastAsia="ＭＳ ゴシック"/>
                <w:sz w:val="20"/>
              </w:rPr>
            </w:pPr>
            <w:r>
              <w:rPr>
                <w:rFonts w:hint="eastAsia" w:ascii="ＭＳ ゴシック" w:hAnsi="ＭＳ ゴシック" w:eastAsia="ＭＳ ゴシック"/>
                <w:sz w:val="20"/>
              </w:rPr>
              <w:t>約</w:t>
            </w:r>
            <w:r>
              <w:rPr>
                <w:rFonts w:hint="eastAsia" w:ascii="ＭＳ ゴシック" w:hAnsi="ＭＳ ゴシック" w:eastAsia="ＭＳ ゴシック"/>
                <w:sz w:val="20"/>
              </w:rPr>
              <w:t>41.60</w:t>
            </w:r>
            <w:r>
              <w:rPr>
                <w:rFonts w:hint="eastAsia" w:ascii="ＭＳ ゴシック" w:hAnsi="ＭＳ ゴシック" w:eastAsia="ＭＳ ゴシック"/>
                <w:sz w:val="20"/>
              </w:rPr>
              <w:t>億円</w:t>
            </w:r>
          </w:p>
        </w:tc>
      </w:tr>
      <w:tr>
        <w:trPr/>
        <w:tc>
          <w:tcPr>
            <w:tcW w:w="1701" w:type="dxa"/>
            <w:vMerge w:val="continue"/>
            <w:tcBorders>
              <w:top w:val="none" w:color="auto" w:sz="0" w:space="0"/>
              <w:left w:val="none" w:color="auto" w:sz="0" w:space="0"/>
              <w:bottom w:val="none" w:color="auto" w:sz="0" w:space="0"/>
              <w:right w:val="nil"/>
              <w:tl2br w:val="none" w:color="auto" w:sz="0" w:space="0"/>
              <w:tr2bl w:val="none" w:color="auto" w:sz="0" w:space="0"/>
            </w:tcBorders>
            <w:shd w:val="clear" w:color="auto" w:themeFill="background1" w:themeFillTint="FF" w:themeFillShade="D9"/>
            <w:vAlign w:val="top"/>
          </w:tcPr>
          <w:p>
            <w:pPr>
              <w:pStyle w:val="0"/>
              <w:wordWrap w:val="0"/>
              <w:jc w:val="right"/>
              <w:rPr>
                <w:rFonts w:hint="default" w:ascii="ＭＳ ゴシック" w:hAnsi="ＭＳ ゴシック" w:eastAsia="ＭＳ ゴシック"/>
                <w:sz w:val="20"/>
              </w:rPr>
            </w:pPr>
          </w:p>
        </w:tc>
        <w:tc>
          <w:tcPr>
            <w:tcW w:w="4107" w:type="dxa"/>
            <w:tcBorders>
              <w:top w:val="none" w:color="auto" w:sz="0" w:space="0"/>
              <w:left w:val="nil"/>
              <w:bottom w:val="none" w:color="auto" w:sz="0" w:space="0"/>
              <w:right w:val="none" w:color="auto" w:sz="0" w:space="0"/>
              <w:tl2br w:val="none" w:color="auto" w:sz="0" w:space="0"/>
              <w:tr2bl w:val="none" w:color="auto" w:sz="0" w:space="0"/>
            </w:tcBorders>
            <w:shd w:val="clear" w:color="auto" w:themeFill="background1" w:themeFillTint="FF" w:themeFillShade="D9"/>
            <w:vAlign w:val="top"/>
          </w:tcPr>
          <w:p>
            <w:pPr>
              <w:pStyle w:val="0"/>
              <w:jc w:val="left"/>
              <w:rPr>
                <w:rFonts w:hint="default" w:ascii="ＭＳ ゴシック" w:hAnsi="ＭＳ ゴシック" w:eastAsia="ＭＳ ゴシック"/>
                <w:b w:val="1"/>
                <w:sz w:val="20"/>
              </w:rPr>
            </w:pPr>
            <w:r>
              <w:rPr>
                <w:rFonts w:hint="eastAsia" w:ascii="ＭＳ ゴシック" w:hAnsi="ＭＳ ゴシック" w:eastAsia="ＭＳ ゴシック"/>
                <w:sz w:val="20"/>
              </w:rPr>
              <w:t>　　　　　　　　　　　　　　　</w:t>
            </w:r>
            <w:r>
              <w:rPr>
                <w:rFonts w:hint="eastAsia" w:ascii="ＭＳ ゴシック" w:hAnsi="ＭＳ ゴシック" w:eastAsia="ＭＳ ゴシック"/>
                <w:b w:val="1"/>
                <w:sz w:val="20"/>
              </w:rPr>
              <w:t>小計</w:t>
            </w:r>
          </w:p>
        </w:tc>
        <w:tc>
          <w:tcPr>
            <w:tcW w:w="1705" w:type="dxa"/>
            <w:vAlign w:val="top"/>
          </w:tcPr>
          <w:p>
            <w:pPr>
              <w:pStyle w:val="0"/>
              <w:jc w:val="right"/>
              <w:rPr>
                <w:rFonts w:hint="default" w:ascii="ＭＳ ゴシック" w:hAnsi="ＭＳ ゴシック" w:eastAsia="ＭＳ ゴシック"/>
                <w:b w:val="1"/>
                <w:sz w:val="20"/>
              </w:rPr>
            </w:pPr>
            <w:r>
              <w:rPr>
                <w:rFonts w:hint="eastAsia" w:ascii="ＭＳ ゴシック" w:hAnsi="ＭＳ ゴシック" w:eastAsia="ＭＳ ゴシック"/>
                <w:b w:val="1"/>
                <w:sz w:val="20"/>
              </w:rPr>
              <w:t>約</w:t>
            </w:r>
            <w:r>
              <w:rPr>
                <w:rFonts w:hint="eastAsia" w:ascii="ＭＳ ゴシック" w:hAnsi="ＭＳ ゴシック" w:eastAsia="ＭＳ ゴシック"/>
                <w:b w:val="1"/>
                <w:sz w:val="20"/>
              </w:rPr>
              <w:t>41.60</w:t>
            </w:r>
            <w:r>
              <w:rPr>
                <w:rFonts w:hint="eastAsia" w:ascii="ＭＳ ゴシック" w:hAnsi="ＭＳ ゴシック" w:eastAsia="ＭＳ ゴシック"/>
                <w:b w:val="1"/>
                <w:sz w:val="20"/>
              </w:rPr>
              <w:t>億円</w:t>
            </w:r>
          </w:p>
        </w:tc>
      </w:tr>
      <w:tr>
        <w:trPr/>
        <w:tc>
          <w:tcPr>
            <w:tcW w:w="1701" w:type="dxa"/>
            <w:vMerge w:val="restart"/>
            <w:shd w:val="clear" w:color="auto" w:themeFill="background1" w:themeFillTint="FF" w:themeFillShade="D9"/>
            <w:vAlign w:val="center"/>
          </w:tcPr>
          <w:p>
            <w:pPr>
              <w:pStyle w:val="0"/>
              <w:ind w:firstLine="100" w:firstLineChars="50"/>
              <w:rPr>
                <w:rFonts w:hint="default" w:ascii="ＭＳ ゴシック" w:hAnsi="ＭＳ ゴシック" w:eastAsia="ＭＳ ゴシック"/>
                <w:b w:val="1"/>
                <w:sz w:val="20"/>
              </w:rPr>
            </w:pPr>
            <w:bookmarkStart w:id="12" w:name="_Hlk126914058"/>
            <w:r>
              <w:rPr>
                <w:rFonts w:hint="eastAsia" w:ascii="ＭＳ ゴシック" w:hAnsi="ＭＳ ゴシック" w:eastAsia="ＭＳ ゴシック"/>
                <w:b w:val="1"/>
                <w:sz w:val="20"/>
              </w:rPr>
              <w:t>造成・</w:t>
            </w:r>
          </w:p>
          <w:p>
            <w:pPr>
              <w:pStyle w:val="0"/>
              <w:ind w:firstLine="100" w:firstLineChars="50"/>
              <w:rPr>
                <w:rFonts w:hint="default" w:ascii="ＭＳ ゴシック" w:hAnsi="ＭＳ ゴシック" w:eastAsia="ＭＳ ゴシック"/>
                <w:sz w:val="20"/>
              </w:rPr>
            </w:pPr>
            <w:r>
              <w:rPr>
                <w:rFonts w:hint="eastAsia" w:ascii="ＭＳ ゴシック" w:hAnsi="ＭＳ ゴシック" w:eastAsia="ＭＳ ゴシック"/>
                <w:b w:val="1"/>
                <w:sz w:val="20"/>
              </w:rPr>
              <w:t>外構工事費</w:t>
            </w:r>
            <w:bookmarkEnd w:id="12"/>
          </w:p>
        </w:tc>
        <w:tc>
          <w:tcPr>
            <w:tcW w:w="4107" w:type="dxa"/>
            <w:shd w:val="clear" w:color="auto" w:themeFill="background1" w:themeFillTint="FF" w:themeFillShade="D9"/>
            <w:vAlign w:val="top"/>
          </w:tcPr>
          <w:p>
            <w:pPr>
              <w:pStyle w:val="0"/>
              <w:ind w:firstLine="100" w:firstLineChars="50"/>
              <w:jc w:val="left"/>
              <w:rPr>
                <w:rFonts w:hint="default" w:ascii="ＭＳ ゴシック" w:hAnsi="ＭＳ ゴシック" w:eastAsia="ＭＳ ゴシック"/>
                <w:sz w:val="20"/>
              </w:rPr>
            </w:pPr>
            <w:r>
              <w:rPr>
                <w:rFonts w:hint="eastAsia" w:ascii="ＭＳ ゴシック" w:hAnsi="ＭＳ ゴシック" w:eastAsia="ＭＳ ゴシック"/>
                <w:sz w:val="20"/>
              </w:rPr>
              <w:t>造成費</w:t>
            </w:r>
          </w:p>
        </w:tc>
        <w:tc>
          <w:tcPr>
            <w:tcW w:w="1705" w:type="dxa"/>
            <w:vAlign w:val="top"/>
          </w:tcPr>
          <w:p>
            <w:pPr>
              <w:pStyle w:val="0"/>
              <w:jc w:val="right"/>
              <w:rPr>
                <w:rFonts w:hint="default" w:ascii="ＭＳ ゴシック" w:hAnsi="ＭＳ ゴシック" w:eastAsia="ＭＳ ゴシック"/>
                <w:sz w:val="20"/>
              </w:rPr>
            </w:pPr>
            <w:r>
              <w:rPr>
                <w:rFonts w:hint="eastAsia" w:ascii="ＭＳ ゴシック" w:hAnsi="ＭＳ ゴシック" w:eastAsia="ＭＳ ゴシック"/>
                <w:sz w:val="20"/>
              </w:rPr>
              <w:t>約</w:t>
            </w:r>
            <w:r>
              <w:rPr>
                <w:rFonts w:hint="eastAsia" w:ascii="ＭＳ ゴシック" w:hAnsi="ＭＳ ゴシック" w:eastAsia="ＭＳ ゴシック"/>
                <w:sz w:val="20"/>
              </w:rPr>
              <w:t>2.53</w:t>
            </w:r>
            <w:r>
              <w:rPr>
                <w:rFonts w:hint="eastAsia" w:ascii="ＭＳ ゴシック" w:hAnsi="ＭＳ ゴシック" w:eastAsia="ＭＳ ゴシック"/>
                <w:sz w:val="20"/>
              </w:rPr>
              <w:t>億円</w:t>
            </w:r>
          </w:p>
        </w:tc>
      </w:tr>
      <w:tr>
        <w:trPr/>
        <w:tc>
          <w:tcPr>
            <w:tcW w:w="1701" w:type="dxa"/>
            <w:vMerge w:val="continue"/>
            <w:shd w:val="clear" w:color="auto" w:themeFill="background1" w:themeFillTint="FF" w:themeFillShade="D9"/>
            <w:vAlign w:val="top"/>
          </w:tcPr>
          <w:p>
            <w:pPr>
              <w:pStyle w:val="0"/>
              <w:rPr>
                <w:rFonts w:hint="default" w:ascii="ＭＳ ゴシック" w:hAnsi="ＭＳ ゴシック" w:eastAsia="ＭＳ ゴシック"/>
                <w:sz w:val="20"/>
              </w:rPr>
            </w:pPr>
          </w:p>
        </w:tc>
        <w:tc>
          <w:tcPr>
            <w:tcW w:w="4107"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themeFill="background1" w:themeFillTint="FF" w:themeFillShade="D9"/>
            <w:vAlign w:val="top"/>
          </w:tcPr>
          <w:p>
            <w:pPr>
              <w:pStyle w:val="0"/>
              <w:ind w:firstLine="100" w:firstLineChars="50"/>
              <w:jc w:val="left"/>
              <w:rPr>
                <w:rFonts w:hint="default" w:ascii="ＭＳ ゴシック" w:hAnsi="ＭＳ ゴシック" w:eastAsia="ＭＳ ゴシック"/>
                <w:sz w:val="20"/>
              </w:rPr>
            </w:pPr>
            <w:r>
              <w:rPr>
                <w:rFonts w:hint="eastAsia" w:ascii="ＭＳ ゴシック" w:hAnsi="ＭＳ ゴシック" w:eastAsia="ＭＳ ゴシック"/>
                <w:sz w:val="20"/>
              </w:rPr>
              <w:t>外構工事費</w:t>
            </w:r>
          </w:p>
        </w:tc>
        <w:tc>
          <w:tcPr>
            <w:tcW w:w="1705" w:type="dxa"/>
            <w:tcBorders>
              <w:top w:val="none" w:color="auto" w:sz="0" w:space="0"/>
              <w:left w:val="none" w:color="auto" w:sz="0" w:space="0"/>
              <w:bottom w:val="single" w:color="auto" w:sz="4" w:space="0"/>
              <w:right w:val="none" w:color="auto" w:sz="0" w:space="0"/>
              <w:tl2br w:val="none" w:color="auto" w:sz="0" w:space="0"/>
              <w:tr2bl w:val="none" w:color="auto" w:sz="0" w:space="0"/>
            </w:tcBorders>
            <w:vAlign w:val="top"/>
          </w:tcPr>
          <w:p>
            <w:pPr>
              <w:pStyle w:val="0"/>
              <w:jc w:val="right"/>
              <w:rPr>
                <w:rFonts w:hint="default" w:ascii="ＭＳ ゴシック" w:hAnsi="ＭＳ ゴシック" w:eastAsia="ＭＳ ゴシック"/>
                <w:sz w:val="20"/>
              </w:rPr>
            </w:pPr>
            <w:r>
              <w:rPr>
                <w:rFonts w:hint="eastAsia" w:ascii="ＭＳ ゴシック" w:hAnsi="ＭＳ ゴシック" w:eastAsia="ＭＳ ゴシック"/>
                <w:sz w:val="20"/>
              </w:rPr>
              <w:t>約</w:t>
            </w:r>
            <w:r>
              <w:rPr>
                <w:rFonts w:hint="eastAsia" w:ascii="ＭＳ ゴシック" w:hAnsi="ＭＳ ゴシック" w:eastAsia="ＭＳ ゴシック"/>
                <w:sz w:val="20"/>
              </w:rPr>
              <w:t>1.06</w:t>
            </w:r>
            <w:r>
              <w:rPr>
                <w:rFonts w:hint="eastAsia" w:ascii="ＭＳ ゴシック" w:hAnsi="ＭＳ ゴシック" w:eastAsia="ＭＳ ゴシック"/>
                <w:sz w:val="20"/>
              </w:rPr>
              <w:t>億円</w:t>
            </w:r>
          </w:p>
        </w:tc>
      </w:tr>
      <w:tr>
        <w:trPr/>
        <w:tc>
          <w:tcPr>
            <w:tcW w:w="1701" w:type="dxa"/>
            <w:vMerge w:val="continue"/>
            <w:tcBorders>
              <w:top w:val="none" w:color="auto" w:sz="0" w:space="0"/>
              <w:left w:val="none" w:color="auto" w:sz="0" w:space="0"/>
              <w:bottom w:val="single" w:color="auto" w:sz="4" w:space="0"/>
              <w:right w:val="nil"/>
              <w:tl2br w:val="none" w:color="auto" w:sz="0" w:space="0"/>
              <w:tr2bl w:val="none" w:color="auto" w:sz="0" w:space="0"/>
            </w:tcBorders>
            <w:shd w:val="clear" w:color="auto" w:themeFill="background1" w:themeFillTint="FF" w:themeFillShade="D9"/>
            <w:vAlign w:val="top"/>
          </w:tcPr>
          <w:p>
            <w:pPr>
              <w:pStyle w:val="0"/>
              <w:rPr>
                <w:rFonts w:hint="default" w:ascii="ＭＳ ゴシック" w:hAnsi="ＭＳ ゴシック" w:eastAsia="ＭＳ ゴシック"/>
                <w:sz w:val="20"/>
              </w:rPr>
            </w:pPr>
          </w:p>
        </w:tc>
        <w:tc>
          <w:tcPr>
            <w:tcW w:w="4107" w:type="dxa"/>
            <w:tcBorders>
              <w:top w:val="none" w:color="auto" w:sz="0" w:space="0"/>
              <w:left w:val="nil"/>
              <w:bottom w:val="single" w:color="auto" w:sz="4" w:space="0"/>
              <w:right w:val="none" w:color="auto" w:sz="0" w:space="0"/>
              <w:tl2br w:val="none" w:color="auto" w:sz="0" w:space="0"/>
              <w:tr2bl w:val="none" w:color="auto" w:sz="0" w:space="0"/>
            </w:tcBorders>
            <w:shd w:val="clear" w:color="auto" w:themeFill="background1" w:themeFillTint="FF" w:themeFillShade="D9"/>
            <w:vAlign w:val="top"/>
          </w:tcPr>
          <w:p>
            <w:pPr>
              <w:pStyle w:val="0"/>
              <w:jc w:val="left"/>
              <w:rPr>
                <w:rFonts w:hint="default" w:ascii="ＭＳ ゴシック" w:hAnsi="ＭＳ ゴシック" w:eastAsia="ＭＳ ゴシック"/>
                <w:b w:val="1"/>
                <w:sz w:val="20"/>
              </w:rPr>
            </w:pPr>
            <w:r>
              <w:rPr>
                <w:rFonts w:hint="eastAsia" w:ascii="ＭＳ ゴシック" w:hAnsi="ＭＳ ゴシック" w:eastAsia="ＭＳ ゴシック"/>
                <w:sz w:val="20"/>
              </w:rPr>
              <w:t>　　　　　　　　　　　　　　</w:t>
            </w:r>
            <w:r>
              <w:rPr>
                <w:rFonts w:hint="eastAsia" w:ascii="ＭＳ ゴシック" w:hAnsi="ＭＳ ゴシック" w:eastAsia="ＭＳ ゴシック"/>
                <w:b w:val="1"/>
                <w:sz w:val="20"/>
              </w:rPr>
              <w:t>　小計</w:t>
            </w:r>
          </w:p>
        </w:tc>
        <w:tc>
          <w:tcPr>
            <w:tcW w:w="1705" w:type="dxa"/>
            <w:tcBorders>
              <w:top w:val="none" w:color="auto" w:sz="0" w:space="0"/>
              <w:left w:val="none" w:color="auto" w:sz="0" w:space="0"/>
              <w:bottom w:val="single" w:color="auto" w:sz="4" w:space="0"/>
              <w:right w:val="none" w:color="auto" w:sz="0" w:space="0"/>
              <w:tl2br w:val="none" w:color="auto" w:sz="0" w:space="0"/>
              <w:tr2bl w:val="none" w:color="auto" w:sz="0" w:space="0"/>
            </w:tcBorders>
            <w:vAlign w:val="top"/>
          </w:tcPr>
          <w:p>
            <w:pPr>
              <w:pStyle w:val="0"/>
              <w:jc w:val="right"/>
              <w:rPr>
                <w:rFonts w:hint="default" w:ascii="ＭＳ ゴシック" w:hAnsi="ＭＳ ゴシック" w:eastAsia="ＭＳ ゴシック"/>
                <w:b w:val="1"/>
                <w:sz w:val="20"/>
              </w:rPr>
            </w:pPr>
            <w:r>
              <w:rPr>
                <w:rFonts w:hint="eastAsia" w:ascii="ＭＳ ゴシック" w:hAnsi="ＭＳ ゴシック" w:eastAsia="ＭＳ ゴシック"/>
                <w:b w:val="1"/>
                <w:sz w:val="20"/>
              </w:rPr>
              <w:t>約</w:t>
            </w:r>
            <w:r>
              <w:rPr>
                <w:rFonts w:hint="eastAsia" w:ascii="ＭＳ ゴシック" w:hAnsi="ＭＳ ゴシック" w:eastAsia="ＭＳ ゴシック"/>
                <w:b w:val="1"/>
                <w:sz w:val="20"/>
              </w:rPr>
              <w:t>3.59</w:t>
            </w:r>
            <w:r>
              <w:rPr>
                <w:rFonts w:hint="eastAsia" w:ascii="ＭＳ ゴシック" w:hAnsi="ＭＳ ゴシック" w:eastAsia="ＭＳ ゴシック"/>
                <w:b w:val="1"/>
                <w:sz w:val="20"/>
              </w:rPr>
              <w:t>億円</w:t>
            </w:r>
          </w:p>
        </w:tc>
      </w:tr>
      <w:tr>
        <w:trPr/>
        <w:tc>
          <w:tcPr>
            <w:tcW w:w="1701" w:type="dxa"/>
            <w:vMerge w:val="restart"/>
            <w:tcBorders>
              <w:top w:val="none" w:color="auto" w:sz="0" w:space="0"/>
              <w:left w:val="none" w:color="auto" w:sz="0" w:space="0"/>
              <w:bottom w:val="none" w:color="auto" w:sz="0" w:space="0"/>
              <w:right w:val="nil"/>
              <w:tl2br w:val="none" w:color="auto" w:sz="0" w:space="0"/>
              <w:tr2bl w:val="none" w:color="auto" w:sz="0" w:space="0"/>
            </w:tcBorders>
            <w:shd w:val="clear" w:color="auto" w:themeFill="background1" w:themeFillTint="FF" w:themeFillShade="D9"/>
            <w:vAlign w:val="center"/>
          </w:tcPr>
          <w:p>
            <w:pPr>
              <w:pStyle w:val="0"/>
              <w:rPr>
                <w:rFonts w:hint="default" w:ascii="ＭＳ ゴシック" w:hAnsi="ＭＳ ゴシック" w:eastAsia="ＭＳ ゴシック"/>
                <w:b w:val="1"/>
                <w:sz w:val="20"/>
              </w:rPr>
            </w:pPr>
            <w:r>
              <w:rPr>
                <w:rFonts w:hint="eastAsia" w:ascii="ＭＳ ゴシック" w:hAnsi="ＭＳ ゴシック" w:eastAsia="ＭＳ ゴシック"/>
                <w:b w:val="1"/>
                <w:sz w:val="20"/>
              </w:rPr>
              <w:t>設計・監理</w:t>
            </w:r>
          </w:p>
          <w:p>
            <w:pPr>
              <w:pStyle w:val="0"/>
              <w:rPr>
                <w:rFonts w:hint="default" w:ascii="ＭＳ ゴシック" w:hAnsi="ＭＳ ゴシック" w:eastAsia="ＭＳ ゴシック"/>
                <w:b w:val="1"/>
                <w:sz w:val="20"/>
              </w:rPr>
            </w:pPr>
            <w:r>
              <w:rPr>
                <w:rFonts w:hint="eastAsia" w:ascii="ＭＳ ゴシック" w:hAnsi="ＭＳ ゴシック" w:eastAsia="ＭＳ ゴシック"/>
                <w:b w:val="1"/>
                <w:sz w:val="20"/>
              </w:rPr>
              <w:t>業務費</w:t>
            </w:r>
          </w:p>
        </w:tc>
        <w:tc>
          <w:tcPr>
            <w:tcW w:w="4107" w:type="dxa"/>
            <w:shd w:val="clear" w:color="auto" w:themeFill="background1" w:themeFillTint="FF" w:themeFillShade="D9"/>
            <w:vAlign w:val="top"/>
          </w:tcPr>
          <w:p>
            <w:pPr>
              <w:pStyle w:val="0"/>
              <w:ind w:firstLine="100" w:firstLineChars="50"/>
              <w:jc w:val="left"/>
              <w:rPr>
                <w:rFonts w:hint="default" w:ascii="ＭＳ ゴシック" w:hAnsi="ＭＳ ゴシック" w:eastAsia="ＭＳ ゴシック"/>
                <w:sz w:val="20"/>
              </w:rPr>
            </w:pPr>
            <w:r>
              <w:rPr>
                <w:rFonts w:hint="eastAsia" w:ascii="ＭＳ ゴシック" w:hAnsi="ＭＳ ゴシック" w:eastAsia="ＭＳ ゴシック"/>
                <w:sz w:val="20"/>
              </w:rPr>
              <w:t>建築設計費</w:t>
            </w:r>
          </w:p>
        </w:tc>
        <w:tc>
          <w:tcPr>
            <w:tcW w:w="1705" w:type="dxa"/>
            <w:shd w:val="clear" w:color="auto" w:fill="auto"/>
            <w:vAlign w:val="top"/>
          </w:tcPr>
          <w:p>
            <w:pPr>
              <w:pStyle w:val="0"/>
              <w:jc w:val="right"/>
              <w:rPr>
                <w:rFonts w:hint="default" w:ascii="ＭＳ ゴシック" w:hAnsi="ＭＳ ゴシック" w:eastAsia="ＭＳ ゴシック"/>
                <w:sz w:val="20"/>
              </w:rPr>
            </w:pPr>
            <w:r>
              <w:rPr>
                <w:rFonts w:hint="eastAsia" w:ascii="ＭＳ ゴシック" w:hAnsi="ＭＳ ゴシック" w:eastAsia="ＭＳ ゴシック"/>
                <w:sz w:val="20"/>
              </w:rPr>
              <w:t>約</w:t>
            </w:r>
            <w:r>
              <w:rPr>
                <w:rFonts w:hint="eastAsia" w:ascii="ＭＳ ゴシック" w:hAnsi="ＭＳ ゴシック" w:eastAsia="ＭＳ ゴシック"/>
                <w:sz w:val="20"/>
              </w:rPr>
              <w:t>1.97</w:t>
            </w:r>
            <w:r>
              <w:rPr>
                <w:rFonts w:hint="eastAsia" w:ascii="ＭＳ ゴシック" w:hAnsi="ＭＳ ゴシック" w:eastAsia="ＭＳ ゴシック"/>
                <w:sz w:val="20"/>
              </w:rPr>
              <w:t>億円</w:t>
            </w:r>
          </w:p>
        </w:tc>
      </w:tr>
      <w:tr>
        <w:trPr/>
        <w:tc>
          <w:tcPr>
            <w:tcW w:w="1701" w:type="dxa"/>
            <w:vMerge w:val="continue"/>
            <w:tcBorders>
              <w:top w:val="none" w:color="auto" w:sz="0" w:space="0"/>
              <w:left w:val="none" w:color="auto" w:sz="0" w:space="0"/>
              <w:bottom w:val="none" w:color="auto" w:sz="0" w:space="0"/>
              <w:right w:val="nil"/>
              <w:tl2br w:val="none" w:color="auto" w:sz="0" w:space="0"/>
              <w:tr2bl w:val="none" w:color="auto" w:sz="0" w:space="0"/>
            </w:tcBorders>
            <w:shd w:val="clear" w:color="auto" w:themeFill="background1" w:themeFillTint="FF" w:themeFillShade="D9"/>
            <w:vAlign w:val="top"/>
          </w:tcPr>
          <w:p>
            <w:pPr>
              <w:pStyle w:val="0"/>
              <w:rPr>
                <w:rFonts w:hint="default" w:ascii="ＭＳ ゴシック" w:hAnsi="ＭＳ ゴシック" w:eastAsia="ＭＳ ゴシック"/>
                <w:sz w:val="20"/>
              </w:rPr>
            </w:pPr>
          </w:p>
        </w:tc>
        <w:tc>
          <w:tcPr>
            <w:tcW w:w="4107"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themeFill="background1" w:themeFillTint="FF" w:themeFillShade="D9"/>
            <w:vAlign w:val="top"/>
          </w:tcPr>
          <w:p>
            <w:pPr>
              <w:pStyle w:val="0"/>
              <w:ind w:firstLine="100" w:firstLineChars="50"/>
              <w:jc w:val="left"/>
              <w:rPr>
                <w:rFonts w:hint="default" w:ascii="ＭＳ ゴシック" w:hAnsi="ＭＳ ゴシック" w:eastAsia="ＭＳ ゴシック"/>
                <w:sz w:val="20"/>
              </w:rPr>
            </w:pPr>
            <w:r>
              <w:rPr>
                <w:rFonts w:hint="eastAsia" w:ascii="ＭＳ ゴシック" w:hAnsi="ＭＳ ゴシック" w:eastAsia="ＭＳ ゴシック"/>
                <w:sz w:val="20"/>
              </w:rPr>
              <w:t>建築工事監理費</w:t>
            </w:r>
          </w:p>
        </w:tc>
        <w:tc>
          <w:tcPr>
            <w:tcW w:w="1705"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vAlign w:val="top"/>
          </w:tcPr>
          <w:p>
            <w:pPr>
              <w:pStyle w:val="0"/>
              <w:jc w:val="right"/>
              <w:rPr>
                <w:rFonts w:hint="default" w:ascii="ＭＳ ゴシック" w:hAnsi="ＭＳ ゴシック" w:eastAsia="ＭＳ ゴシック"/>
                <w:sz w:val="20"/>
              </w:rPr>
            </w:pPr>
            <w:r>
              <w:rPr>
                <w:rFonts w:hint="eastAsia" w:ascii="ＭＳ ゴシック" w:hAnsi="ＭＳ ゴシック" w:eastAsia="ＭＳ ゴシック"/>
                <w:sz w:val="20"/>
              </w:rPr>
              <w:t>約</w:t>
            </w:r>
            <w:r>
              <w:rPr>
                <w:rFonts w:hint="eastAsia" w:ascii="ＭＳ ゴシック" w:hAnsi="ＭＳ ゴシック" w:eastAsia="ＭＳ ゴシック"/>
                <w:sz w:val="20"/>
              </w:rPr>
              <w:t>0.87</w:t>
            </w:r>
            <w:r>
              <w:rPr>
                <w:rFonts w:hint="eastAsia" w:ascii="ＭＳ ゴシック" w:hAnsi="ＭＳ ゴシック" w:eastAsia="ＭＳ ゴシック"/>
                <w:sz w:val="20"/>
              </w:rPr>
              <w:t>億円</w:t>
            </w:r>
          </w:p>
        </w:tc>
      </w:tr>
      <w:tr>
        <w:trPr/>
        <w:tc>
          <w:tcPr>
            <w:tcW w:w="1701" w:type="dxa"/>
            <w:vMerge w:val="continue"/>
            <w:tcBorders>
              <w:top w:val="none" w:color="auto" w:sz="0" w:space="0"/>
              <w:left w:val="none" w:color="auto" w:sz="0" w:space="0"/>
              <w:bottom w:val="none" w:color="auto" w:sz="0" w:space="0"/>
              <w:right w:val="nil"/>
              <w:tl2br w:val="none" w:color="auto" w:sz="0" w:space="0"/>
              <w:tr2bl w:val="none" w:color="auto" w:sz="0" w:space="0"/>
            </w:tcBorders>
            <w:shd w:val="clear" w:color="auto" w:themeFill="background1" w:themeFillTint="FF" w:themeFillShade="D9"/>
            <w:vAlign w:val="top"/>
          </w:tcPr>
          <w:p>
            <w:pPr>
              <w:pStyle w:val="0"/>
              <w:rPr>
                <w:rFonts w:hint="default" w:ascii="ＭＳ ゴシック" w:hAnsi="ＭＳ ゴシック" w:eastAsia="ＭＳ ゴシック"/>
                <w:sz w:val="20"/>
              </w:rPr>
            </w:pPr>
          </w:p>
        </w:tc>
        <w:tc>
          <w:tcPr>
            <w:tcW w:w="4107" w:type="dxa"/>
            <w:tcBorders>
              <w:top w:val="none" w:color="auto" w:sz="0" w:space="0"/>
              <w:left w:val="single" w:color="auto" w:sz="4" w:space="0"/>
              <w:bottom w:val="single" w:color="auto" w:sz="4" w:space="0"/>
              <w:right w:val="none" w:color="auto" w:sz="0" w:space="0"/>
              <w:tl2br w:val="none" w:color="auto" w:sz="0" w:space="0"/>
              <w:tr2bl w:val="none" w:color="auto" w:sz="0" w:space="0"/>
            </w:tcBorders>
            <w:shd w:val="clear" w:color="auto" w:themeFill="background1" w:themeFillTint="FF" w:themeFillShade="D9"/>
            <w:vAlign w:val="top"/>
          </w:tcPr>
          <w:p>
            <w:pPr>
              <w:pStyle w:val="0"/>
              <w:ind w:firstLine="100" w:firstLineChars="50"/>
              <w:jc w:val="left"/>
              <w:rPr>
                <w:rFonts w:hint="default" w:ascii="ＭＳ ゴシック" w:hAnsi="ＭＳ ゴシック" w:eastAsia="ＭＳ ゴシック"/>
                <w:sz w:val="20"/>
              </w:rPr>
            </w:pPr>
            <w:r>
              <w:rPr>
                <w:rFonts w:hint="eastAsia" w:ascii="ＭＳ ゴシック" w:hAnsi="ＭＳ ゴシック" w:eastAsia="ＭＳ ゴシック"/>
                <w:sz w:val="20"/>
              </w:rPr>
              <w:t>造成設計費</w:t>
            </w:r>
          </w:p>
        </w:tc>
        <w:tc>
          <w:tcPr>
            <w:tcW w:w="1705"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vAlign w:val="top"/>
          </w:tcPr>
          <w:p>
            <w:pPr>
              <w:pStyle w:val="0"/>
              <w:jc w:val="right"/>
              <w:rPr>
                <w:rFonts w:hint="default" w:ascii="ＭＳ ゴシック" w:hAnsi="ＭＳ ゴシック" w:eastAsia="ＭＳ ゴシック"/>
                <w:sz w:val="20"/>
              </w:rPr>
            </w:pPr>
            <w:r>
              <w:rPr>
                <w:rFonts w:hint="eastAsia" w:ascii="ＭＳ ゴシック" w:hAnsi="ＭＳ ゴシック" w:eastAsia="ＭＳ ゴシック"/>
                <w:sz w:val="20"/>
              </w:rPr>
              <w:t>約</w:t>
            </w:r>
            <w:r>
              <w:rPr>
                <w:rFonts w:hint="eastAsia" w:ascii="ＭＳ ゴシック" w:hAnsi="ＭＳ ゴシック" w:eastAsia="ＭＳ ゴシック"/>
                <w:sz w:val="20"/>
              </w:rPr>
              <w:t>0.34</w:t>
            </w:r>
            <w:r>
              <w:rPr>
                <w:rFonts w:hint="eastAsia" w:ascii="ＭＳ ゴシック" w:hAnsi="ＭＳ ゴシック" w:eastAsia="ＭＳ ゴシック"/>
                <w:sz w:val="20"/>
              </w:rPr>
              <w:t>億円</w:t>
            </w:r>
          </w:p>
        </w:tc>
      </w:tr>
      <w:tr>
        <w:trPr/>
        <w:tc>
          <w:tcPr>
            <w:tcW w:w="1701" w:type="dxa"/>
            <w:vMerge w:val="continue"/>
            <w:tcBorders>
              <w:top w:val="none" w:color="auto" w:sz="0" w:space="0"/>
              <w:left w:val="none" w:color="auto" w:sz="0" w:space="0"/>
              <w:bottom w:val="none" w:color="auto" w:sz="0" w:space="0"/>
              <w:right w:val="nil"/>
              <w:tl2br w:val="none" w:color="auto" w:sz="0" w:space="0"/>
              <w:tr2bl w:val="none" w:color="auto" w:sz="0" w:space="0"/>
            </w:tcBorders>
            <w:shd w:val="clear" w:color="auto" w:themeFill="background1" w:themeFillTint="FF" w:themeFillShade="D9"/>
            <w:vAlign w:val="top"/>
          </w:tcPr>
          <w:p>
            <w:pPr>
              <w:pStyle w:val="0"/>
              <w:rPr>
                <w:rFonts w:hint="default" w:ascii="ＭＳ ゴシック" w:hAnsi="ＭＳ ゴシック" w:eastAsia="ＭＳ ゴシック"/>
                <w:sz w:val="20"/>
              </w:rPr>
            </w:pPr>
          </w:p>
        </w:tc>
        <w:tc>
          <w:tcPr>
            <w:tcW w:w="4107" w:type="dxa"/>
            <w:tcBorders>
              <w:top w:val="none" w:color="auto" w:sz="0" w:space="0"/>
              <w:left w:val="single" w:color="auto" w:sz="4" w:space="0"/>
              <w:bottom w:val="single" w:color="auto" w:sz="4" w:space="0"/>
              <w:right w:val="none" w:color="auto" w:sz="0" w:space="0"/>
              <w:tl2br w:val="none" w:color="auto" w:sz="0" w:space="0"/>
              <w:tr2bl w:val="none" w:color="auto" w:sz="0" w:space="0"/>
            </w:tcBorders>
            <w:shd w:val="clear" w:color="auto" w:themeFill="background1" w:themeFillTint="FF" w:themeFillShade="D9"/>
            <w:vAlign w:val="top"/>
          </w:tcPr>
          <w:p>
            <w:pPr>
              <w:pStyle w:val="0"/>
              <w:ind w:firstLine="100" w:firstLineChars="50"/>
              <w:jc w:val="left"/>
              <w:rPr>
                <w:rFonts w:hint="default" w:ascii="ＭＳ ゴシック" w:hAnsi="ＭＳ ゴシック" w:eastAsia="ＭＳ ゴシック"/>
                <w:sz w:val="20"/>
              </w:rPr>
            </w:pPr>
            <w:r>
              <w:rPr>
                <w:rFonts w:hint="eastAsia" w:ascii="ＭＳ ゴシック" w:hAnsi="ＭＳ ゴシック" w:eastAsia="ＭＳ ゴシック"/>
                <w:sz w:val="20"/>
              </w:rPr>
              <w:t>造成工事監理費</w:t>
            </w:r>
          </w:p>
        </w:tc>
        <w:tc>
          <w:tcPr>
            <w:tcW w:w="1705"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vAlign w:val="top"/>
          </w:tcPr>
          <w:p>
            <w:pPr>
              <w:pStyle w:val="0"/>
              <w:jc w:val="right"/>
              <w:rPr>
                <w:rFonts w:hint="default" w:ascii="ＭＳ ゴシック" w:hAnsi="ＭＳ ゴシック" w:eastAsia="ＭＳ ゴシック"/>
                <w:sz w:val="20"/>
              </w:rPr>
            </w:pPr>
            <w:r>
              <w:rPr>
                <w:rFonts w:hint="eastAsia" w:ascii="ＭＳ ゴシック" w:hAnsi="ＭＳ ゴシック" w:eastAsia="ＭＳ ゴシック"/>
                <w:sz w:val="20"/>
              </w:rPr>
              <w:t>約</w:t>
            </w:r>
            <w:r>
              <w:rPr>
                <w:rFonts w:hint="eastAsia" w:ascii="ＭＳ ゴシック" w:hAnsi="ＭＳ ゴシック" w:eastAsia="ＭＳ ゴシック"/>
                <w:sz w:val="20"/>
              </w:rPr>
              <w:t>0.06</w:t>
            </w:r>
            <w:r>
              <w:rPr>
                <w:rFonts w:hint="eastAsia" w:ascii="ＭＳ ゴシック" w:hAnsi="ＭＳ ゴシック" w:eastAsia="ＭＳ ゴシック"/>
                <w:sz w:val="20"/>
              </w:rPr>
              <w:t>億円</w:t>
            </w:r>
          </w:p>
        </w:tc>
      </w:tr>
      <w:tr>
        <w:trPr/>
        <w:tc>
          <w:tcPr>
            <w:tcW w:w="1701" w:type="dxa"/>
            <w:vMerge w:val="continue"/>
            <w:tcBorders>
              <w:top w:val="none" w:color="auto" w:sz="0" w:space="0"/>
              <w:left w:val="none" w:color="auto" w:sz="0" w:space="0"/>
              <w:bottom w:val="none" w:color="auto" w:sz="0" w:space="0"/>
              <w:right w:val="nil"/>
              <w:tl2br w:val="none" w:color="auto" w:sz="0" w:space="0"/>
              <w:tr2bl w:val="none" w:color="auto" w:sz="0" w:space="0"/>
            </w:tcBorders>
            <w:shd w:val="clear" w:color="auto" w:themeFill="background1" w:themeFillTint="FF" w:themeFillShade="D9"/>
            <w:vAlign w:val="top"/>
          </w:tcPr>
          <w:p>
            <w:pPr>
              <w:pStyle w:val="0"/>
              <w:rPr>
                <w:rFonts w:hint="default" w:ascii="ＭＳ ゴシック" w:hAnsi="ＭＳ ゴシック" w:eastAsia="ＭＳ ゴシック"/>
                <w:sz w:val="20"/>
              </w:rPr>
            </w:pPr>
          </w:p>
        </w:tc>
        <w:tc>
          <w:tcPr>
            <w:tcW w:w="4107" w:type="dxa"/>
            <w:tcBorders>
              <w:top w:val="none" w:color="auto" w:sz="0" w:space="0"/>
              <w:left w:val="single" w:color="auto" w:sz="4" w:space="0"/>
              <w:bottom w:val="single" w:color="auto" w:sz="4" w:space="0"/>
              <w:right w:val="none" w:color="auto" w:sz="0" w:space="0"/>
              <w:tl2br w:val="none" w:color="auto" w:sz="0" w:space="0"/>
              <w:tr2bl w:val="none" w:color="auto" w:sz="0" w:space="0"/>
            </w:tcBorders>
            <w:shd w:val="clear" w:color="auto" w:themeFill="background1" w:themeFillTint="FF" w:themeFillShade="D9"/>
            <w:vAlign w:val="top"/>
          </w:tcPr>
          <w:p>
            <w:pPr>
              <w:pStyle w:val="0"/>
              <w:ind w:firstLine="100" w:firstLineChars="50"/>
              <w:jc w:val="left"/>
              <w:rPr>
                <w:rFonts w:hint="default" w:ascii="ＭＳ ゴシック" w:hAnsi="ＭＳ ゴシック" w:eastAsia="ＭＳ ゴシック"/>
                <w:sz w:val="20"/>
              </w:rPr>
            </w:pPr>
            <w:r>
              <w:rPr>
                <w:rFonts w:hint="eastAsia" w:ascii="ＭＳ ゴシック" w:hAnsi="ＭＳ ゴシック" w:eastAsia="ＭＳ ゴシック"/>
                <w:sz w:val="20"/>
              </w:rPr>
              <w:t>外構設計費</w:t>
            </w:r>
          </w:p>
        </w:tc>
        <w:tc>
          <w:tcPr>
            <w:tcW w:w="1705"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vAlign w:val="top"/>
          </w:tcPr>
          <w:p>
            <w:pPr>
              <w:pStyle w:val="0"/>
              <w:jc w:val="right"/>
              <w:rPr>
                <w:rFonts w:hint="default" w:ascii="ＭＳ ゴシック" w:hAnsi="ＭＳ ゴシック" w:eastAsia="ＭＳ ゴシック"/>
                <w:sz w:val="20"/>
              </w:rPr>
            </w:pPr>
            <w:r>
              <w:rPr>
                <w:rFonts w:hint="eastAsia" w:ascii="ＭＳ ゴシック" w:hAnsi="ＭＳ ゴシック" w:eastAsia="ＭＳ ゴシック"/>
                <w:sz w:val="20"/>
              </w:rPr>
              <w:t>約</w:t>
            </w:r>
            <w:r>
              <w:rPr>
                <w:rFonts w:hint="eastAsia" w:ascii="ＭＳ ゴシック" w:hAnsi="ＭＳ ゴシック" w:eastAsia="ＭＳ ゴシック"/>
                <w:sz w:val="20"/>
              </w:rPr>
              <w:t>0.20</w:t>
            </w:r>
            <w:r>
              <w:rPr>
                <w:rFonts w:hint="eastAsia" w:ascii="ＭＳ ゴシック" w:hAnsi="ＭＳ ゴシック" w:eastAsia="ＭＳ ゴシック"/>
                <w:sz w:val="20"/>
              </w:rPr>
              <w:t>億円</w:t>
            </w:r>
          </w:p>
        </w:tc>
      </w:tr>
      <w:tr>
        <w:trPr/>
        <w:tc>
          <w:tcPr>
            <w:tcW w:w="1701" w:type="dxa"/>
            <w:vMerge w:val="continue"/>
            <w:tcBorders>
              <w:top w:val="none" w:color="auto" w:sz="0" w:space="0"/>
              <w:left w:val="none" w:color="auto" w:sz="0" w:space="0"/>
              <w:bottom w:val="none" w:color="auto" w:sz="0" w:space="0"/>
              <w:right w:val="nil"/>
              <w:tl2br w:val="none" w:color="auto" w:sz="0" w:space="0"/>
              <w:tr2bl w:val="none" w:color="auto" w:sz="0" w:space="0"/>
            </w:tcBorders>
            <w:shd w:val="clear" w:color="auto" w:themeFill="background1" w:themeFillTint="FF" w:themeFillShade="D9"/>
            <w:vAlign w:val="top"/>
          </w:tcPr>
          <w:p>
            <w:pPr>
              <w:pStyle w:val="0"/>
              <w:rPr>
                <w:rFonts w:hint="default" w:ascii="ＭＳ ゴシック" w:hAnsi="ＭＳ ゴシック" w:eastAsia="ＭＳ ゴシック"/>
                <w:sz w:val="20"/>
              </w:rPr>
            </w:pPr>
          </w:p>
        </w:tc>
        <w:tc>
          <w:tcPr>
            <w:tcW w:w="4107" w:type="dxa"/>
            <w:tcBorders>
              <w:top w:val="none" w:color="auto" w:sz="0" w:space="0"/>
              <w:left w:val="single" w:color="auto" w:sz="4" w:space="0"/>
              <w:bottom w:val="single" w:color="auto" w:sz="4" w:space="0"/>
              <w:right w:val="none" w:color="auto" w:sz="0" w:space="0"/>
              <w:tl2br w:val="none" w:color="auto" w:sz="0" w:space="0"/>
              <w:tr2bl w:val="none" w:color="auto" w:sz="0" w:space="0"/>
            </w:tcBorders>
            <w:shd w:val="clear" w:color="auto" w:themeFill="background1" w:themeFillTint="FF" w:themeFillShade="D9"/>
            <w:vAlign w:val="top"/>
          </w:tcPr>
          <w:p>
            <w:pPr>
              <w:pStyle w:val="0"/>
              <w:ind w:firstLine="100" w:firstLineChars="50"/>
              <w:jc w:val="left"/>
              <w:rPr>
                <w:rFonts w:hint="default" w:ascii="ＭＳ ゴシック" w:hAnsi="ＭＳ ゴシック" w:eastAsia="ＭＳ ゴシック"/>
                <w:sz w:val="20"/>
              </w:rPr>
            </w:pPr>
            <w:r>
              <w:rPr>
                <w:rFonts w:hint="eastAsia" w:ascii="ＭＳ ゴシック" w:hAnsi="ＭＳ ゴシック" w:eastAsia="ＭＳ ゴシック"/>
                <w:sz w:val="20"/>
              </w:rPr>
              <w:t>外構工事監理費</w:t>
            </w:r>
          </w:p>
        </w:tc>
        <w:tc>
          <w:tcPr>
            <w:tcW w:w="1705"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vAlign w:val="top"/>
          </w:tcPr>
          <w:p>
            <w:pPr>
              <w:pStyle w:val="0"/>
              <w:jc w:val="right"/>
              <w:rPr>
                <w:rFonts w:hint="default" w:ascii="ＭＳ ゴシック" w:hAnsi="ＭＳ ゴシック" w:eastAsia="ＭＳ ゴシック"/>
                <w:sz w:val="20"/>
              </w:rPr>
            </w:pPr>
            <w:r>
              <w:rPr>
                <w:rFonts w:hint="eastAsia" w:ascii="ＭＳ ゴシック" w:hAnsi="ＭＳ ゴシック" w:eastAsia="ＭＳ ゴシック"/>
                <w:sz w:val="20"/>
              </w:rPr>
              <w:t>約</w:t>
            </w:r>
            <w:r>
              <w:rPr>
                <w:rFonts w:hint="eastAsia" w:ascii="ＭＳ ゴシック" w:hAnsi="ＭＳ ゴシック" w:eastAsia="ＭＳ ゴシック"/>
                <w:sz w:val="20"/>
              </w:rPr>
              <w:t>0.05</w:t>
            </w:r>
            <w:r>
              <w:rPr>
                <w:rFonts w:hint="eastAsia" w:ascii="ＭＳ ゴシック" w:hAnsi="ＭＳ ゴシック" w:eastAsia="ＭＳ ゴシック"/>
                <w:sz w:val="20"/>
              </w:rPr>
              <w:t>億円</w:t>
            </w:r>
          </w:p>
        </w:tc>
      </w:tr>
      <w:tr>
        <w:trPr/>
        <w:tc>
          <w:tcPr>
            <w:tcW w:w="1701" w:type="dxa"/>
            <w:vMerge w:val="continue"/>
            <w:tcBorders>
              <w:top w:val="none" w:color="auto" w:sz="0" w:space="0"/>
              <w:left w:val="none" w:color="auto" w:sz="0" w:space="0"/>
              <w:bottom w:val="single" w:color="auto" w:sz="4" w:space="0"/>
              <w:right w:val="nil"/>
              <w:tl2br w:val="none" w:color="auto" w:sz="0" w:space="0"/>
              <w:tr2bl w:val="none" w:color="auto" w:sz="0" w:space="0"/>
            </w:tcBorders>
            <w:shd w:val="clear" w:color="auto" w:themeFill="background1" w:themeFillTint="FF" w:themeFillShade="D9"/>
            <w:vAlign w:val="top"/>
          </w:tcPr>
          <w:p>
            <w:pPr>
              <w:pStyle w:val="0"/>
              <w:rPr>
                <w:rFonts w:hint="default" w:ascii="ＭＳ ゴシック" w:hAnsi="ＭＳ ゴシック" w:eastAsia="ＭＳ ゴシック"/>
                <w:sz w:val="20"/>
              </w:rPr>
            </w:pPr>
          </w:p>
        </w:tc>
        <w:tc>
          <w:tcPr>
            <w:tcW w:w="4107" w:type="dxa"/>
            <w:tcBorders>
              <w:top w:val="none" w:color="auto" w:sz="0" w:space="0"/>
              <w:left w:val="nil"/>
              <w:bottom w:val="single" w:color="auto" w:sz="4" w:space="0"/>
              <w:right w:val="none" w:color="auto" w:sz="0" w:space="0"/>
              <w:tl2br w:val="none" w:color="auto" w:sz="0" w:space="0"/>
              <w:tr2bl w:val="none" w:color="auto" w:sz="0" w:space="0"/>
            </w:tcBorders>
            <w:shd w:val="clear" w:color="auto" w:themeFill="background1" w:themeFillTint="FF" w:themeFillShade="D9"/>
            <w:vAlign w:val="top"/>
          </w:tcPr>
          <w:p>
            <w:pPr>
              <w:pStyle w:val="0"/>
              <w:jc w:val="left"/>
              <w:rPr>
                <w:rFonts w:hint="default" w:ascii="ＭＳ ゴシック" w:hAnsi="ＭＳ ゴシック" w:eastAsia="ＭＳ ゴシック"/>
                <w:b w:val="1"/>
                <w:sz w:val="20"/>
              </w:rPr>
            </w:pPr>
            <w:r>
              <w:rPr>
                <w:rFonts w:hint="eastAsia" w:ascii="ＭＳ ゴシック" w:hAnsi="ＭＳ ゴシック" w:eastAsia="ＭＳ ゴシック"/>
                <w:sz w:val="20"/>
              </w:rPr>
              <w:t>　　　　　　　　　　　　　　　</w:t>
            </w:r>
            <w:r>
              <w:rPr>
                <w:rFonts w:hint="eastAsia" w:ascii="ＭＳ ゴシック" w:hAnsi="ＭＳ ゴシック" w:eastAsia="ＭＳ ゴシック"/>
                <w:b w:val="1"/>
                <w:sz w:val="20"/>
              </w:rPr>
              <w:t>小計</w:t>
            </w:r>
          </w:p>
        </w:tc>
        <w:tc>
          <w:tcPr>
            <w:tcW w:w="1705"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vAlign w:val="top"/>
          </w:tcPr>
          <w:p>
            <w:pPr>
              <w:pStyle w:val="0"/>
              <w:jc w:val="right"/>
              <w:rPr>
                <w:rFonts w:hint="default" w:ascii="ＭＳ ゴシック" w:hAnsi="ＭＳ ゴシック" w:eastAsia="ＭＳ ゴシック"/>
                <w:b w:val="1"/>
                <w:sz w:val="20"/>
              </w:rPr>
            </w:pPr>
            <w:r>
              <w:rPr>
                <w:rFonts w:hint="eastAsia" w:ascii="ＭＳ ゴシック" w:hAnsi="ＭＳ ゴシック" w:eastAsia="ＭＳ ゴシック"/>
                <w:b w:val="1"/>
                <w:sz w:val="20"/>
              </w:rPr>
              <w:t>約</w:t>
            </w:r>
            <w:r>
              <w:rPr>
                <w:rFonts w:hint="eastAsia" w:ascii="ＭＳ ゴシック" w:hAnsi="ＭＳ ゴシック" w:eastAsia="ＭＳ ゴシック"/>
                <w:b w:val="1"/>
                <w:sz w:val="20"/>
              </w:rPr>
              <w:t>3.49</w:t>
            </w:r>
            <w:r>
              <w:rPr>
                <w:rFonts w:hint="eastAsia" w:ascii="ＭＳ ゴシック" w:hAnsi="ＭＳ ゴシック" w:eastAsia="ＭＳ ゴシック"/>
                <w:b w:val="1"/>
                <w:sz w:val="20"/>
              </w:rPr>
              <w:t>億円</w:t>
            </w:r>
          </w:p>
        </w:tc>
      </w:tr>
      <w:tr>
        <w:trPr/>
        <w:tc>
          <w:tcPr>
            <w:tcW w:w="1701" w:type="dxa"/>
            <w:vMerge w:val="restart"/>
            <w:tcBorders>
              <w:top w:val="none" w:color="auto" w:sz="0" w:space="0"/>
              <w:left w:val="none" w:color="auto" w:sz="0" w:space="0"/>
              <w:bottom w:val="none" w:color="auto" w:sz="0" w:space="0"/>
              <w:right w:val="nil"/>
              <w:tl2br w:val="none" w:color="auto" w:sz="0" w:space="0"/>
              <w:tr2bl w:val="none" w:color="auto" w:sz="0" w:space="0"/>
            </w:tcBorders>
            <w:shd w:val="clear" w:color="auto" w:themeFill="background1" w:themeFillTint="FF" w:themeFillShade="D9"/>
            <w:vAlign w:val="center"/>
          </w:tcPr>
          <w:p>
            <w:pPr>
              <w:pStyle w:val="0"/>
              <w:rPr>
                <w:rFonts w:hint="default" w:ascii="ＭＳ ゴシック" w:hAnsi="ＭＳ ゴシック" w:eastAsia="ＭＳ ゴシック"/>
                <w:b w:val="1"/>
                <w:sz w:val="20"/>
              </w:rPr>
            </w:pPr>
            <w:r>
              <w:rPr>
                <w:rFonts w:hint="eastAsia" w:ascii="ＭＳ ゴシック" w:hAnsi="ＭＳ ゴシック" w:eastAsia="ＭＳ ゴシック"/>
                <w:b w:val="1"/>
                <w:sz w:val="20"/>
              </w:rPr>
              <w:t>調査業務費</w:t>
            </w:r>
          </w:p>
        </w:tc>
        <w:tc>
          <w:tcPr>
            <w:tcW w:w="4107"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themeFill="background1" w:themeFillTint="FF" w:themeFillShade="D9"/>
            <w:vAlign w:val="top"/>
          </w:tcPr>
          <w:p>
            <w:pPr>
              <w:pStyle w:val="0"/>
              <w:jc w:val="left"/>
              <w:rPr>
                <w:rFonts w:hint="default" w:ascii="ＭＳ ゴシック" w:hAnsi="ＭＳ ゴシック" w:eastAsia="ＭＳ ゴシック"/>
                <w:sz w:val="20"/>
              </w:rPr>
            </w:pPr>
            <w:r>
              <w:rPr>
                <w:rFonts w:hint="eastAsia" w:ascii="ＭＳ ゴシック" w:hAnsi="ＭＳ ゴシック" w:eastAsia="ＭＳ ゴシック"/>
                <w:sz w:val="20"/>
              </w:rPr>
              <w:t xml:space="preserve"> </w:t>
            </w:r>
            <w:r>
              <w:rPr>
                <w:rFonts w:hint="eastAsia" w:ascii="ＭＳ ゴシック" w:hAnsi="ＭＳ ゴシック" w:eastAsia="ＭＳ ゴシック"/>
                <w:sz w:val="20"/>
              </w:rPr>
              <w:t>土質調査業務費</w:t>
            </w:r>
          </w:p>
        </w:tc>
        <w:tc>
          <w:tcPr>
            <w:tcW w:w="1705"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vAlign w:val="top"/>
          </w:tcPr>
          <w:p>
            <w:pPr>
              <w:pStyle w:val="0"/>
              <w:jc w:val="right"/>
              <w:rPr>
                <w:rFonts w:hint="default" w:ascii="ＭＳ ゴシック" w:hAnsi="ＭＳ ゴシック" w:eastAsia="ＭＳ ゴシック"/>
                <w:sz w:val="20"/>
              </w:rPr>
            </w:pPr>
            <w:r>
              <w:rPr>
                <w:rFonts w:hint="eastAsia" w:ascii="ＭＳ ゴシック" w:hAnsi="ＭＳ ゴシック" w:eastAsia="ＭＳ ゴシック"/>
                <w:sz w:val="20"/>
              </w:rPr>
              <w:t>約</w:t>
            </w:r>
            <w:r>
              <w:rPr>
                <w:rFonts w:hint="eastAsia" w:ascii="ＭＳ ゴシック" w:hAnsi="ＭＳ ゴシック" w:eastAsia="ＭＳ ゴシック"/>
                <w:sz w:val="20"/>
              </w:rPr>
              <w:t>0.14</w:t>
            </w:r>
            <w:r>
              <w:rPr>
                <w:rFonts w:hint="eastAsia" w:ascii="ＭＳ ゴシック" w:hAnsi="ＭＳ ゴシック" w:eastAsia="ＭＳ ゴシック"/>
                <w:sz w:val="20"/>
              </w:rPr>
              <w:t>億円</w:t>
            </w:r>
          </w:p>
        </w:tc>
      </w:tr>
      <w:tr>
        <w:trPr/>
        <w:tc>
          <w:tcPr>
            <w:tcW w:w="1701" w:type="dxa"/>
            <w:vMerge w:val="continue"/>
            <w:tcBorders>
              <w:top w:val="none" w:color="auto" w:sz="0" w:space="0"/>
              <w:left w:val="none" w:color="auto" w:sz="0" w:space="0"/>
              <w:bottom w:val="none" w:color="auto" w:sz="0" w:space="0"/>
              <w:right w:val="nil"/>
              <w:tl2br w:val="none" w:color="auto" w:sz="0" w:space="0"/>
              <w:tr2bl w:val="none" w:color="auto" w:sz="0" w:space="0"/>
            </w:tcBorders>
            <w:shd w:val="clear" w:color="auto" w:themeFill="background1" w:themeFillTint="FF" w:themeFillShade="D9"/>
            <w:vAlign w:val="center"/>
          </w:tcPr>
          <w:p>
            <w:pPr>
              <w:pStyle w:val="0"/>
              <w:rPr>
                <w:rFonts w:hint="default" w:ascii="ＭＳ ゴシック" w:hAnsi="ＭＳ ゴシック" w:eastAsia="ＭＳ ゴシック"/>
                <w:sz w:val="20"/>
              </w:rPr>
            </w:pPr>
          </w:p>
        </w:tc>
        <w:tc>
          <w:tcPr>
            <w:tcW w:w="4107"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themeFill="background1" w:themeFillTint="FF" w:themeFillShade="D9"/>
            <w:vAlign w:val="top"/>
          </w:tcPr>
          <w:p>
            <w:pPr>
              <w:pStyle w:val="0"/>
              <w:jc w:val="left"/>
              <w:rPr>
                <w:rFonts w:hint="default" w:ascii="ＭＳ ゴシック" w:hAnsi="ＭＳ ゴシック" w:eastAsia="ＭＳ ゴシック"/>
                <w:sz w:val="20"/>
              </w:rPr>
            </w:pPr>
            <w:r>
              <w:rPr>
                <w:rFonts w:hint="eastAsia" w:ascii="ＭＳ ゴシック" w:hAnsi="ＭＳ ゴシック" w:eastAsia="ＭＳ ゴシック"/>
                <w:sz w:val="20"/>
              </w:rPr>
              <w:t xml:space="preserve"> </w:t>
            </w:r>
            <w:r>
              <w:rPr>
                <w:rFonts w:hint="eastAsia" w:ascii="ＭＳ ゴシック" w:hAnsi="ＭＳ ゴシック" w:eastAsia="ＭＳ ゴシック"/>
                <w:sz w:val="20"/>
              </w:rPr>
              <w:t>測量調査業務費</w:t>
            </w:r>
          </w:p>
        </w:tc>
        <w:tc>
          <w:tcPr>
            <w:tcW w:w="1705" w:type="dxa"/>
            <w:shd w:val="clear" w:color="auto" w:fill="auto"/>
            <w:vAlign w:val="top"/>
          </w:tcPr>
          <w:p>
            <w:pPr>
              <w:pStyle w:val="0"/>
              <w:jc w:val="right"/>
              <w:rPr>
                <w:rFonts w:hint="default" w:ascii="ＭＳ ゴシック" w:hAnsi="ＭＳ ゴシック" w:eastAsia="ＭＳ ゴシック"/>
                <w:sz w:val="20"/>
              </w:rPr>
            </w:pPr>
            <w:r>
              <w:rPr>
                <w:rFonts w:hint="eastAsia" w:ascii="ＭＳ ゴシック" w:hAnsi="ＭＳ ゴシック" w:eastAsia="ＭＳ ゴシック"/>
                <w:sz w:val="20"/>
              </w:rPr>
              <w:t>約</w:t>
            </w:r>
            <w:r>
              <w:rPr>
                <w:rFonts w:hint="eastAsia" w:ascii="ＭＳ ゴシック" w:hAnsi="ＭＳ ゴシック" w:eastAsia="ＭＳ ゴシック"/>
                <w:sz w:val="20"/>
              </w:rPr>
              <w:t>0.07</w:t>
            </w:r>
            <w:r>
              <w:rPr>
                <w:rFonts w:hint="eastAsia" w:ascii="ＭＳ ゴシック" w:hAnsi="ＭＳ ゴシック" w:eastAsia="ＭＳ ゴシック"/>
                <w:sz w:val="20"/>
              </w:rPr>
              <w:t>億円</w:t>
            </w:r>
          </w:p>
        </w:tc>
      </w:tr>
      <w:tr>
        <w:trPr/>
        <w:tc>
          <w:tcPr>
            <w:tcW w:w="1701" w:type="dxa"/>
            <w:vMerge w:val="continue"/>
            <w:tcBorders>
              <w:top w:val="none" w:color="auto" w:sz="0" w:space="0"/>
              <w:left w:val="none" w:color="auto" w:sz="0" w:space="0"/>
              <w:bottom w:val="single" w:color="auto" w:sz="4" w:space="0"/>
              <w:right w:val="nil"/>
              <w:tl2br w:val="none" w:color="auto" w:sz="0" w:space="0"/>
              <w:tr2bl w:val="none" w:color="auto" w:sz="0" w:space="0"/>
            </w:tcBorders>
            <w:shd w:val="clear" w:color="auto" w:themeFill="background1" w:themeFillTint="FF" w:themeFillShade="D9"/>
            <w:vAlign w:val="center"/>
          </w:tcPr>
          <w:p>
            <w:pPr>
              <w:pStyle w:val="0"/>
              <w:rPr>
                <w:rFonts w:hint="default" w:ascii="ＭＳ ゴシック" w:hAnsi="ＭＳ ゴシック" w:eastAsia="ＭＳ ゴシック"/>
                <w:sz w:val="20"/>
              </w:rPr>
            </w:pPr>
          </w:p>
        </w:tc>
        <w:tc>
          <w:tcPr>
            <w:tcW w:w="4107" w:type="dxa"/>
            <w:tcBorders>
              <w:top w:val="none" w:color="auto" w:sz="0" w:space="0"/>
              <w:left w:val="nil"/>
              <w:bottom w:val="single" w:color="auto" w:sz="4" w:space="0"/>
              <w:right w:val="none" w:color="auto" w:sz="0" w:space="0"/>
              <w:tl2br w:val="none" w:color="auto" w:sz="0" w:space="0"/>
              <w:tr2bl w:val="none" w:color="auto" w:sz="0" w:space="0"/>
            </w:tcBorders>
            <w:shd w:val="clear" w:color="auto" w:themeFill="background1" w:themeFillTint="FF" w:themeFillShade="D9"/>
            <w:vAlign w:val="top"/>
          </w:tcPr>
          <w:p>
            <w:pPr>
              <w:pStyle w:val="0"/>
              <w:jc w:val="left"/>
              <w:rPr>
                <w:rFonts w:hint="default" w:ascii="ＭＳ ゴシック" w:hAnsi="ＭＳ ゴシック" w:eastAsia="ＭＳ ゴシック"/>
                <w:b w:val="1"/>
                <w:sz w:val="20"/>
              </w:rPr>
            </w:pPr>
            <w:r>
              <w:rPr>
                <w:rFonts w:hint="eastAsia" w:ascii="ＭＳ ゴシック" w:hAnsi="ＭＳ ゴシック" w:eastAsia="ＭＳ ゴシック"/>
                <w:sz w:val="20"/>
              </w:rPr>
              <w:t>　　　　　　　　　　　　　　　</w:t>
            </w:r>
            <w:r>
              <w:rPr>
                <w:rFonts w:hint="eastAsia" w:ascii="ＭＳ ゴシック" w:hAnsi="ＭＳ ゴシック" w:eastAsia="ＭＳ ゴシック"/>
                <w:b w:val="1"/>
                <w:sz w:val="20"/>
              </w:rPr>
              <w:t>小計</w:t>
            </w:r>
          </w:p>
        </w:tc>
        <w:tc>
          <w:tcPr>
            <w:tcW w:w="1705" w:type="dxa"/>
            <w:shd w:val="clear" w:color="auto" w:fill="auto"/>
            <w:vAlign w:val="top"/>
          </w:tcPr>
          <w:p>
            <w:pPr>
              <w:pStyle w:val="0"/>
              <w:jc w:val="right"/>
              <w:rPr>
                <w:rFonts w:hint="default" w:ascii="ＭＳ ゴシック" w:hAnsi="ＭＳ ゴシック" w:eastAsia="ＭＳ ゴシック"/>
                <w:b w:val="1"/>
                <w:sz w:val="20"/>
              </w:rPr>
            </w:pPr>
            <w:r>
              <w:rPr>
                <w:rFonts w:hint="eastAsia" w:ascii="ＭＳ ゴシック" w:hAnsi="ＭＳ ゴシック" w:eastAsia="ＭＳ ゴシック"/>
                <w:b w:val="1"/>
                <w:sz w:val="20"/>
              </w:rPr>
              <w:t>約</w:t>
            </w:r>
            <w:r>
              <w:rPr>
                <w:rFonts w:hint="eastAsia" w:ascii="ＭＳ ゴシック" w:hAnsi="ＭＳ ゴシック" w:eastAsia="ＭＳ ゴシック"/>
                <w:b w:val="1"/>
                <w:sz w:val="20"/>
              </w:rPr>
              <w:t>0.21</w:t>
            </w:r>
            <w:r>
              <w:rPr>
                <w:rFonts w:hint="eastAsia" w:ascii="ＭＳ ゴシック" w:hAnsi="ＭＳ ゴシック" w:eastAsia="ＭＳ ゴシック"/>
                <w:b w:val="1"/>
                <w:sz w:val="20"/>
              </w:rPr>
              <w:t>億円</w:t>
            </w:r>
          </w:p>
        </w:tc>
      </w:tr>
      <w:tr>
        <w:trPr/>
        <w:tc>
          <w:tcPr>
            <w:tcW w:w="1701" w:type="dxa"/>
            <w:vMerge w:val="restart"/>
            <w:tcBorders>
              <w:top w:val="none" w:color="auto" w:sz="0" w:space="0"/>
              <w:left w:val="none" w:color="auto" w:sz="0" w:space="0"/>
              <w:bottom w:val="none" w:color="auto" w:sz="0" w:space="0"/>
              <w:right w:val="single" w:color="auto" w:sz="4" w:space="0"/>
              <w:tl2br w:val="none" w:color="auto" w:sz="0" w:space="0"/>
              <w:tr2bl w:val="none" w:color="auto" w:sz="0" w:space="0"/>
            </w:tcBorders>
            <w:shd w:val="clear" w:color="auto" w:themeFill="background1" w:themeFillTint="FF" w:themeFillShade="D9"/>
            <w:vAlign w:val="center"/>
          </w:tcPr>
          <w:p>
            <w:pPr>
              <w:pStyle w:val="0"/>
              <w:rPr>
                <w:rFonts w:hint="default" w:ascii="ＭＳ ゴシック" w:hAnsi="ＭＳ ゴシック" w:eastAsia="ＭＳ ゴシック"/>
                <w:b w:val="1"/>
                <w:sz w:val="20"/>
              </w:rPr>
            </w:pPr>
            <w:r>
              <w:rPr>
                <w:rFonts w:hint="eastAsia" w:ascii="ＭＳ ゴシック" w:hAnsi="ＭＳ ゴシック" w:eastAsia="ＭＳ ゴシック"/>
                <w:b w:val="1"/>
                <w:sz w:val="20"/>
              </w:rPr>
              <w:t>用地取得費</w:t>
            </w:r>
          </w:p>
        </w:tc>
        <w:tc>
          <w:tcPr>
            <w:tcW w:w="4107" w:type="dxa"/>
            <w:tcBorders>
              <w:top w:val="none" w:color="auto" w:sz="0" w:space="0"/>
              <w:left w:val="single" w:color="auto" w:sz="4" w:space="0"/>
              <w:bottom w:val="single" w:color="auto" w:sz="4" w:space="0"/>
              <w:right w:val="none" w:color="auto" w:sz="0" w:space="0"/>
              <w:tl2br w:val="none" w:color="auto" w:sz="0" w:space="0"/>
              <w:tr2bl w:val="none" w:color="auto" w:sz="0" w:space="0"/>
            </w:tcBorders>
            <w:shd w:val="clear" w:color="auto" w:themeFill="background1" w:themeFillTint="FF" w:themeFillShade="D9"/>
            <w:vAlign w:val="top"/>
          </w:tcPr>
          <w:p>
            <w:pPr>
              <w:pStyle w:val="0"/>
              <w:jc w:val="left"/>
              <w:rPr>
                <w:rFonts w:hint="default" w:ascii="ＭＳ ゴシック" w:hAnsi="ＭＳ ゴシック" w:eastAsia="ＭＳ ゴシック"/>
                <w:sz w:val="20"/>
              </w:rPr>
            </w:pPr>
            <w:r>
              <w:rPr>
                <w:rFonts w:hint="eastAsia" w:ascii="ＭＳ ゴシック" w:hAnsi="ＭＳ ゴシック" w:eastAsia="ＭＳ ゴシック"/>
                <w:sz w:val="20"/>
              </w:rPr>
              <w:t xml:space="preserve"> </w:t>
            </w:r>
            <w:r>
              <w:rPr>
                <w:rFonts w:hint="eastAsia" w:ascii="ＭＳ ゴシック" w:hAnsi="ＭＳ ゴシック" w:eastAsia="ＭＳ ゴシック"/>
                <w:sz w:val="20"/>
              </w:rPr>
              <w:t>民有地取得費</w:t>
            </w:r>
          </w:p>
        </w:tc>
        <w:tc>
          <w:tcPr>
            <w:tcW w:w="1705" w:type="dxa"/>
            <w:shd w:val="clear" w:color="auto" w:fill="auto"/>
            <w:vAlign w:val="top"/>
          </w:tcPr>
          <w:p>
            <w:pPr>
              <w:pStyle w:val="0"/>
              <w:jc w:val="right"/>
              <w:rPr>
                <w:rFonts w:hint="default" w:ascii="ＭＳ ゴシック" w:hAnsi="ＭＳ ゴシック" w:eastAsia="ＭＳ ゴシック"/>
                <w:sz w:val="20"/>
              </w:rPr>
            </w:pPr>
            <w:r>
              <w:rPr>
                <w:rFonts w:hint="eastAsia" w:ascii="ＭＳ ゴシック" w:hAnsi="ＭＳ ゴシック" w:eastAsia="ＭＳ ゴシック"/>
                <w:sz w:val="20"/>
              </w:rPr>
              <w:t>約</w:t>
            </w:r>
            <w:r>
              <w:rPr>
                <w:rFonts w:hint="eastAsia" w:ascii="ＭＳ ゴシック" w:hAnsi="ＭＳ ゴシック" w:eastAsia="ＭＳ ゴシック"/>
                <w:sz w:val="20"/>
              </w:rPr>
              <w:t>3.90</w:t>
            </w:r>
            <w:r>
              <w:rPr>
                <w:rFonts w:hint="eastAsia" w:ascii="ＭＳ ゴシック" w:hAnsi="ＭＳ ゴシック" w:eastAsia="ＭＳ ゴシック"/>
                <w:sz w:val="20"/>
              </w:rPr>
              <w:t>億円</w:t>
            </w:r>
          </w:p>
        </w:tc>
      </w:tr>
      <w:tr>
        <w:trPr/>
        <w:tc>
          <w:tcPr>
            <w:tcW w:w="1701" w:type="dxa"/>
            <w:vMerge w:val="continue"/>
            <w:tcBorders>
              <w:top w:val="none" w:color="auto" w:sz="0" w:space="0"/>
              <w:left w:val="none" w:color="auto" w:sz="0" w:space="0"/>
              <w:bottom w:val="single" w:color="auto" w:sz="4" w:space="0"/>
              <w:right w:val="nil"/>
              <w:tl2br w:val="none" w:color="auto" w:sz="0" w:space="0"/>
              <w:tr2bl w:val="none" w:color="auto" w:sz="0" w:space="0"/>
            </w:tcBorders>
            <w:shd w:val="clear" w:color="auto" w:themeFill="background1" w:themeFillTint="FF" w:themeFillShade="D9"/>
            <w:vAlign w:val="top"/>
          </w:tcPr>
          <w:p>
            <w:pPr>
              <w:pStyle w:val="0"/>
              <w:rPr>
                <w:rFonts w:hint="default" w:ascii="ＭＳ ゴシック" w:hAnsi="ＭＳ ゴシック" w:eastAsia="ＭＳ ゴシック"/>
                <w:sz w:val="20"/>
              </w:rPr>
            </w:pPr>
          </w:p>
        </w:tc>
        <w:tc>
          <w:tcPr>
            <w:tcW w:w="4107" w:type="dxa"/>
            <w:tcBorders>
              <w:top w:val="none" w:color="auto" w:sz="0" w:space="0"/>
              <w:left w:val="nil"/>
              <w:bottom w:val="single" w:color="auto" w:sz="4" w:space="0"/>
              <w:right w:val="none" w:color="auto" w:sz="0" w:space="0"/>
              <w:tl2br w:val="none" w:color="auto" w:sz="0" w:space="0"/>
              <w:tr2bl w:val="none" w:color="auto" w:sz="0" w:space="0"/>
            </w:tcBorders>
            <w:shd w:val="clear" w:color="auto" w:themeFill="background1" w:themeFillTint="FF" w:themeFillShade="D9"/>
            <w:vAlign w:val="top"/>
          </w:tcPr>
          <w:p>
            <w:pPr>
              <w:pStyle w:val="0"/>
              <w:jc w:val="left"/>
              <w:rPr>
                <w:rFonts w:hint="default" w:ascii="ＭＳ ゴシック" w:hAnsi="ＭＳ ゴシック" w:eastAsia="ＭＳ ゴシック"/>
                <w:b w:val="1"/>
                <w:sz w:val="20"/>
              </w:rPr>
            </w:pPr>
            <w:r>
              <w:rPr>
                <w:rFonts w:hint="eastAsia" w:ascii="ＭＳ ゴシック" w:hAnsi="ＭＳ ゴシック" w:eastAsia="ＭＳ ゴシック"/>
                <w:sz w:val="20"/>
              </w:rPr>
              <w:t>　　　　　　　　　　　　　　　</w:t>
            </w:r>
            <w:r>
              <w:rPr>
                <w:rFonts w:hint="eastAsia" w:ascii="ＭＳ ゴシック" w:hAnsi="ＭＳ ゴシック" w:eastAsia="ＭＳ ゴシック"/>
                <w:b w:val="1"/>
                <w:sz w:val="20"/>
              </w:rPr>
              <w:t>小計</w:t>
            </w:r>
          </w:p>
        </w:tc>
        <w:tc>
          <w:tcPr>
            <w:tcW w:w="1705" w:type="dxa"/>
            <w:shd w:val="clear" w:color="auto" w:fill="auto"/>
            <w:vAlign w:val="top"/>
          </w:tcPr>
          <w:p>
            <w:pPr>
              <w:pStyle w:val="0"/>
              <w:jc w:val="right"/>
              <w:rPr>
                <w:rFonts w:hint="default" w:ascii="ＭＳ ゴシック" w:hAnsi="ＭＳ ゴシック" w:eastAsia="ＭＳ ゴシック"/>
                <w:b w:val="1"/>
                <w:sz w:val="20"/>
              </w:rPr>
            </w:pPr>
            <w:r>
              <w:rPr>
                <w:rFonts w:hint="eastAsia" w:ascii="ＭＳ ゴシック" w:hAnsi="ＭＳ ゴシック" w:eastAsia="ＭＳ ゴシック"/>
                <w:b w:val="1"/>
                <w:sz w:val="20"/>
              </w:rPr>
              <w:t>約</w:t>
            </w:r>
            <w:r>
              <w:rPr>
                <w:rFonts w:hint="default" w:ascii="ＭＳ ゴシック" w:hAnsi="ＭＳ ゴシック" w:eastAsia="ＭＳ ゴシック"/>
                <w:b w:val="1"/>
                <w:sz w:val="20"/>
              </w:rPr>
              <w:t>3.90</w:t>
            </w:r>
            <w:r>
              <w:rPr>
                <w:rFonts w:hint="default" w:ascii="ＭＳ ゴシック" w:hAnsi="ＭＳ ゴシック" w:eastAsia="ＭＳ ゴシック"/>
                <w:b w:val="1"/>
                <w:sz w:val="20"/>
              </w:rPr>
              <w:t>億円</w:t>
            </w:r>
          </w:p>
        </w:tc>
      </w:tr>
      <w:tr>
        <w:trPr/>
        <w:tc>
          <w:tcPr>
            <w:tcW w:w="5808" w:type="dxa"/>
            <w:gridSpan w:val="2"/>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themeFill="background1" w:themeFillTint="FF" w:themeFillShade="D9"/>
            <w:vAlign w:val="top"/>
          </w:tcPr>
          <w:p>
            <w:pPr>
              <w:pStyle w:val="0"/>
              <w:rPr>
                <w:rFonts w:hint="default" w:ascii="ＭＳ ゴシック" w:hAnsi="ＭＳ ゴシック" w:eastAsia="ＭＳ ゴシック"/>
                <w:b w:val="1"/>
                <w:sz w:val="20"/>
              </w:rPr>
            </w:pPr>
            <w:r>
              <w:rPr>
                <w:rFonts w:hint="eastAsia" w:ascii="ＭＳ ゴシック" w:hAnsi="ＭＳ ゴシック" w:eastAsia="ＭＳ ゴシック"/>
                <w:sz w:val="20"/>
              </w:rPr>
              <w:t>　　　　　　　　　　　　　　　　　　　　　　　</w:t>
            </w:r>
            <w:r>
              <w:rPr>
                <w:rFonts w:hint="eastAsia" w:ascii="ＭＳ ゴシック" w:hAnsi="ＭＳ ゴシック" w:eastAsia="ＭＳ ゴシック"/>
                <w:b w:val="1"/>
                <w:sz w:val="20"/>
              </w:rPr>
              <w:t>合計</w:t>
            </w:r>
          </w:p>
        </w:tc>
        <w:tc>
          <w:tcPr>
            <w:tcW w:w="1705" w:type="dxa"/>
            <w:tcBorders>
              <w:top w:val="none" w:color="auto" w:sz="0" w:space="0"/>
              <w:left w:val="none" w:color="auto" w:sz="0" w:space="0"/>
              <w:bottom w:val="single" w:color="auto" w:sz="4" w:space="0"/>
              <w:right w:val="none" w:color="auto" w:sz="0" w:space="0"/>
              <w:tl2br w:val="none" w:color="auto" w:sz="0" w:space="0"/>
              <w:tr2bl w:val="none" w:color="auto" w:sz="0" w:space="0"/>
            </w:tcBorders>
            <w:vAlign w:val="top"/>
          </w:tcPr>
          <w:p>
            <w:pPr>
              <w:pStyle w:val="0"/>
              <w:jc w:val="right"/>
              <w:rPr>
                <w:rFonts w:hint="default" w:ascii="ＭＳ ゴシック" w:hAnsi="ＭＳ ゴシック" w:eastAsia="ＭＳ ゴシック"/>
                <w:b w:val="1"/>
                <w:sz w:val="20"/>
              </w:rPr>
            </w:pPr>
            <w:r>
              <w:rPr>
                <w:rFonts w:hint="eastAsia" w:ascii="ＭＳ ゴシック" w:hAnsi="ＭＳ ゴシック" w:eastAsia="ＭＳ ゴシック"/>
                <w:b w:val="1"/>
                <w:sz w:val="20"/>
              </w:rPr>
              <w:t>約</w:t>
            </w:r>
            <w:r>
              <w:rPr>
                <w:rFonts w:hint="eastAsia" w:ascii="ＭＳ ゴシック" w:hAnsi="ＭＳ ゴシック" w:eastAsia="ＭＳ ゴシック"/>
                <w:b w:val="1"/>
                <w:sz w:val="20"/>
              </w:rPr>
              <w:t>5</w:t>
            </w:r>
            <w:r>
              <w:rPr>
                <w:rFonts w:hint="default" w:ascii="ＭＳ ゴシック" w:hAnsi="ＭＳ ゴシック" w:eastAsia="ＭＳ ゴシック"/>
                <w:b w:val="1"/>
                <w:sz w:val="20"/>
              </w:rPr>
              <w:t>2.79</w:t>
            </w:r>
            <w:r>
              <w:rPr>
                <w:rFonts w:hint="eastAsia" w:ascii="ＭＳ ゴシック" w:hAnsi="ＭＳ ゴシック" w:eastAsia="ＭＳ ゴシック"/>
                <w:b w:val="1"/>
                <w:sz w:val="20"/>
              </w:rPr>
              <w:t>億円</w:t>
            </w:r>
          </w:p>
        </w:tc>
      </w:tr>
    </w:tbl>
    <w:p>
      <w:pPr>
        <w:pStyle w:val="0"/>
        <w:jc w:val="both"/>
        <w:rPr>
          <w:rFonts w:hint="default" w:ascii="ＭＳ ゴシック" w:hAnsi="ＭＳ ゴシック" w:eastAsia="ＭＳ ゴシック"/>
        </w:rPr>
      </w:pPr>
    </w:p>
    <w:p>
      <w:pPr>
        <w:pStyle w:val="40"/>
        <w:ind w:left="590" w:leftChars="50" w:hanging="480" w:hangingChars="200"/>
        <w:rPr>
          <w:rFonts w:hint="default" w:ascii="Meiryo UI" w:hAnsi="Meiryo UI" w:eastAsia="Meiryo UI"/>
          <w:sz w:val="24"/>
        </w:rPr>
      </w:pPr>
    </w:p>
    <w:p>
      <w:pPr>
        <w:pStyle w:val="40"/>
        <w:ind w:left="590" w:leftChars="50" w:hanging="480" w:hangingChars="200"/>
        <w:rPr>
          <w:rFonts w:hint="default" w:ascii="Meiryo UI" w:hAnsi="Meiryo UI" w:eastAsia="Meiryo UI"/>
          <w:sz w:val="24"/>
        </w:rPr>
      </w:pPr>
    </w:p>
    <w:p>
      <w:pPr>
        <w:pStyle w:val="40"/>
        <w:ind w:left="590" w:leftChars="50" w:hanging="480" w:hangingChars="200"/>
        <w:rPr>
          <w:rFonts w:hint="default" w:ascii="Meiryo UI" w:hAnsi="Meiryo UI" w:eastAsia="Meiryo UI"/>
          <w:sz w:val="24"/>
        </w:rPr>
      </w:pPr>
    </w:p>
    <w:p>
      <w:pPr>
        <w:pStyle w:val="40"/>
        <w:ind w:left="590" w:leftChars="50" w:hanging="480" w:hangingChars="200"/>
        <w:rPr>
          <w:rFonts w:hint="default" w:ascii="Meiryo UI" w:hAnsi="Meiryo UI" w:eastAsia="Meiryo UI"/>
          <w:sz w:val="24"/>
        </w:rPr>
      </w:pPr>
    </w:p>
    <w:p>
      <w:pPr>
        <w:pStyle w:val="40"/>
        <w:ind w:left="590" w:leftChars="50" w:hanging="480" w:hangingChars="200"/>
        <w:rPr>
          <w:rFonts w:hint="default" w:ascii="Meiryo UI" w:hAnsi="Meiryo UI" w:eastAsia="Meiryo UI"/>
          <w:sz w:val="24"/>
        </w:rPr>
      </w:pPr>
    </w:p>
    <w:p>
      <w:pPr>
        <w:pStyle w:val="40"/>
        <w:ind w:left="590" w:leftChars="50" w:hanging="480" w:hangingChars="200"/>
        <w:rPr>
          <w:rFonts w:hint="default" w:ascii="Meiryo UI" w:hAnsi="Meiryo UI" w:eastAsia="Meiryo UI"/>
          <w:sz w:val="24"/>
        </w:rPr>
      </w:pPr>
    </w:p>
    <w:p>
      <w:pPr>
        <w:pStyle w:val="40"/>
        <w:ind w:left="590" w:leftChars="50" w:hanging="480" w:hangingChars="200"/>
        <w:rPr>
          <w:rFonts w:hint="default" w:ascii="Meiryo UI" w:hAnsi="Meiryo UI" w:eastAsia="Meiryo UI"/>
          <w:sz w:val="24"/>
        </w:rPr>
      </w:pPr>
    </w:p>
    <w:p>
      <w:pPr>
        <w:pStyle w:val="40"/>
        <w:ind w:left="590" w:leftChars="50" w:hanging="480" w:hangingChars="200"/>
        <w:rPr>
          <w:rFonts w:hint="default" w:ascii="Meiryo UI" w:hAnsi="Meiryo UI" w:eastAsia="Meiryo UI"/>
          <w:sz w:val="24"/>
        </w:rPr>
      </w:pPr>
    </w:p>
    <w:p>
      <w:pPr>
        <w:pStyle w:val="40"/>
        <w:ind w:left="590" w:leftChars="50" w:hanging="480" w:hangingChars="200"/>
        <w:rPr>
          <w:rFonts w:hint="default" w:ascii="Meiryo UI" w:hAnsi="Meiryo UI" w:eastAsia="Meiryo UI"/>
          <w:sz w:val="24"/>
        </w:rPr>
      </w:pPr>
    </w:p>
    <w:p>
      <w:pPr>
        <w:pStyle w:val="40"/>
        <w:ind w:left="590" w:leftChars="50" w:hanging="480" w:hangingChars="200"/>
        <w:rPr>
          <w:rFonts w:hint="default" w:ascii="Meiryo UI" w:hAnsi="Meiryo UI" w:eastAsia="Meiryo UI"/>
          <w:sz w:val="24"/>
        </w:rPr>
      </w:pPr>
    </w:p>
    <w:p>
      <w:pPr>
        <w:pStyle w:val="40"/>
        <w:ind w:left="590" w:leftChars="50" w:hanging="480" w:hangingChars="200"/>
        <w:rPr>
          <w:rFonts w:hint="default" w:ascii="Meiryo UI" w:hAnsi="Meiryo UI" w:eastAsia="Meiryo UI"/>
          <w:sz w:val="24"/>
        </w:rPr>
      </w:pPr>
    </w:p>
    <w:p>
      <w:pPr>
        <w:pStyle w:val="40"/>
        <w:ind w:left="590" w:leftChars="50" w:hanging="480" w:hangingChars="200"/>
        <w:rPr>
          <w:rFonts w:hint="default" w:ascii="Meiryo UI" w:hAnsi="Meiryo UI" w:eastAsia="Meiryo UI"/>
          <w:sz w:val="24"/>
        </w:rPr>
      </w:pPr>
    </w:p>
    <w:p>
      <w:pPr>
        <w:pStyle w:val="40"/>
        <w:ind w:left="590" w:leftChars="50" w:hanging="480" w:hangingChars="200"/>
        <w:rPr>
          <w:rFonts w:hint="default" w:ascii="Meiryo UI" w:hAnsi="Meiryo UI" w:eastAsia="Meiryo UI"/>
          <w:sz w:val="24"/>
        </w:rPr>
      </w:pPr>
    </w:p>
    <w:p>
      <w:pPr>
        <w:pStyle w:val="17"/>
        <w:ind w:left="900" w:leftChars="0" w:hanging="360"/>
        <w:jc w:val="both"/>
        <w:rPr>
          <w:rFonts w:hint="default" w:ascii="ＭＳ ゴシック" w:hAnsi="ＭＳ ゴシック" w:eastAsia="ＭＳ ゴシック"/>
          <w:sz w:val="18"/>
        </w:rPr>
      </w:pPr>
    </w:p>
    <w:p>
      <w:pPr>
        <w:pStyle w:val="17"/>
        <w:ind w:left="900" w:leftChars="0" w:hanging="360"/>
        <w:jc w:val="both"/>
        <w:rPr>
          <w:rFonts w:hint="default" w:ascii="ＭＳ ゴシック" w:hAnsi="ＭＳ ゴシック" w:eastAsia="ＭＳ ゴシック"/>
          <w:sz w:val="18"/>
        </w:rPr>
      </w:pPr>
    </w:p>
    <w:p>
      <w:pPr>
        <w:pStyle w:val="17"/>
        <w:ind w:left="900" w:leftChars="0" w:hanging="360"/>
        <w:jc w:val="both"/>
        <w:rPr>
          <w:rFonts w:hint="default" w:ascii="ＭＳ ゴシック" w:hAnsi="ＭＳ ゴシック" w:eastAsia="ＭＳ ゴシック"/>
          <w:sz w:val="18"/>
        </w:rPr>
      </w:pPr>
    </w:p>
    <w:p>
      <w:pPr>
        <w:pStyle w:val="17"/>
        <w:ind w:left="900" w:leftChars="0" w:hanging="360"/>
        <w:jc w:val="both"/>
        <w:rPr>
          <w:rFonts w:hint="default" w:ascii="ＭＳ ゴシック" w:hAnsi="ＭＳ ゴシック" w:eastAsia="ＭＳ ゴシック"/>
          <w:sz w:val="18"/>
        </w:rPr>
      </w:pPr>
    </w:p>
    <w:p>
      <w:pPr>
        <w:pStyle w:val="17"/>
        <w:ind w:left="900" w:leftChars="0" w:hanging="360"/>
        <w:jc w:val="both"/>
        <w:rPr>
          <w:rFonts w:hint="default" w:ascii="ＭＳ ゴシック" w:hAnsi="ＭＳ ゴシック" w:eastAsia="ＭＳ ゴシック"/>
          <w:sz w:val="18"/>
        </w:rPr>
      </w:pPr>
    </w:p>
    <w:p>
      <w:pPr>
        <w:pStyle w:val="17"/>
        <w:ind w:left="900" w:leftChars="0" w:hanging="360"/>
        <w:jc w:val="both"/>
        <w:rPr>
          <w:rFonts w:hint="default" w:ascii="ＭＳ ゴシック" w:hAnsi="ＭＳ ゴシック" w:eastAsia="ＭＳ ゴシック"/>
          <w:sz w:val="18"/>
        </w:rPr>
      </w:pPr>
    </w:p>
    <w:p>
      <w:pPr>
        <w:pStyle w:val="17"/>
        <w:ind w:left="900" w:leftChars="0" w:hanging="360"/>
        <w:jc w:val="both"/>
        <w:rPr>
          <w:rFonts w:hint="default" w:ascii="ＭＳ ゴシック" w:hAnsi="ＭＳ ゴシック" w:eastAsia="ＭＳ ゴシック"/>
          <w:sz w:val="18"/>
        </w:rPr>
      </w:pPr>
      <w:r>
        <w:rPr>
          <w:rFonts w:hint="eastAsia" w:ascii="ＭＳ ゴシック" w:hAnsi="ＭＳ ゴシック" w:eastAsia="ＭＳ ゴシック"/>
          <w:sz w:val="18"/>
        </w:rPr>
        <w:t>※１スポーツ機器費及び遊具費は含まない。</w:t>
      </w:r>
    </w:p>
    <w:p>
      <w:pPr>
        <w:pStyle w:val="17"/>
        <w:ind w:left="900" w:leftChars="0" w:hanging="360"/>
        <w:jc w:val="both"/>
        <w:rPr>
          <w:rFonts w:hint="default" w:ascii="ＭＳ ゴシック" w:hAnsi="ＭＳ ゴシック" w:eastAsia="ＭＳ ゴシック"/>
          <w:sz w:val="18"/>
        </w:rPr>
      </w:pPr>
      <w:r>
        <w:rPr>
          <w:rFonts w:hint="eastAsia" w:ascii="ＭＳ ゴシック" w:hAnsi="ＭＳ ゴシック" w:eastAsia="ＭＳ ゴシック"/>
          <w:sz w:val="18"/>
        </w:rPr>
        <w:t>※２什器備品費は含まない。</w:t>
      </w:r>
    </w:p>
    <w:p>
      <w:pPr>
        <w:pStyle w:val="17"/>
        <w:ind w:left="900" w:leftChars="0" w:hanging="360"/>
        <w:jc w:val="both"/>
        <w:rPr>
          <w:rFonts w:hint="default" w:ascii="ＭＳ ゴシック" w:hAnsi="ＭＳ ゴシック" w:eastAsia="ＭＳ ゴシック"/>
          <w:sz w:val="18"/>
        </w:rPr>
      </w:pPr>
      <w:r>
        <w:rPr>
          <w:rFonts w:hint="eastAsia" w:ascii="ＭＳ ゴシック" w:hAnsi="ＭＳ ゴシック" w:eastAsia="ＭＳ ゴシック"/>
          <w:sz w:val="18"/>
        </w:rPr>
        <w:t>※３不発弾磁気探査調査費は含まない。</w:t>
      </w:r>
    </w:p>
    <w:p>
      <w:pPr>
        <w:pStyle w:val="17"/>
        <w:ind w:left="900" w:leftChars="0" w:hanging="360"/>
        <w:jc w:val="both"/>
        <w:rPr>
          <w:rFonts w:hint="default" w:ascii="ＭＳ ゴシック" w:hAnsi="ＭＳ ゴシック" w:eastAsia="ＭＳ ゴシック"/>
          <w:sz w:val="18"/>
        </w:rPr>
      </w:pPr>
      <w:r>
        <w:rPr>
          <w:rFonts w:hint="eastAsia" w:ascii="ＭＳ ゴシック" w:hAnsi="ＭＳ ゴシック" w:eastAsia="ＭＳ ゴシック"/>
          <w:sz w:val="18"/>
        </w:rPr>
        <w:t>※４構内進入路新設及び既存進入路跡整備費は含まない。</w:t>
      </w:r>
    </w:p>
    <w:p>
      <w:pPr>
        <w:pStyle w:val="17"/>
        <w:ind w:left="900" w:leftChars="0" w:hanging="360"/>
        <w:jc w:val="both"/>
        <w:rPr>
          <w:rFonts w:hint="default" w:ascii="ＭＳ ゴシック" w:hAnsi="ＭＳ ゴシック" w:eastAsia="ＭＳ ゴシック"/>
          <w:sz w:val="18"/>
        </w:rPr>
      </w:pPr>
      <w:r>
        <w:rPr>
          <w:rFonts w:hint="eastAsia" w:ascii="ＭＳ ゴシック" w:hAnsi="ＭＳ ゴシック" w:eastAsia="ＭＳ ゴシック"/>
          <w:sz w:val="18"/>
        </w:rPr>
        <w:t>※５建設工事費は類似施設の工事費を参考に単位面積当たりの建設費を設定し原案の概略面積を乗じて算出している。</w:t>
      </w:r>
    </w:p>
    <w:p>
      <w:pPr>
        <w:pStyle w:val="17"/>
        <w:ind w:left="900" w:leftChars="0" w:hanging="360"/>
        <w:jc w:val="both"/>
        <w:rPr>
          <w:rFonts w:hint="default" w:ascii="ＭＳ ゴシック" w:hAnsi="ＭＳ ゴシック" w:eastAsia="ＭＳ ゴシック"/>
          <w:sz w:val="18"/>
        </w:rPr>
      </w:pPr>
      <w:r>
        <w:rPr>
          <w:rFonts w:hint="eastAsia" w:ascii="ＭＳ ゴシック" w:hAnsi="ＭＳ ゴシック" w:eastAsia="ＭＳ ゴシック"/>
          <w:sz w:val="18"/>
        </w:rPr>
        <w:t>※６設計業務費は国土交通省告示第</w:t>
      </w:r>
      <w:r>
        <w:rPr>
          <w:rFonts w:hint="eastAsia" w:ascii="ＭＳ ゴシック" w:hAnsi="ＭＳ ゴシック" w:eastAsia="ＭＳ ゴシック"/>
          <w:sz w:val="18"/>
        </w:rPr>
        <w:t>98</w:t>
      </w:r>
      <w:r>
        <w:rPr>
          <w:rFonts w:hint="eastAsia" w:ascii="ＭＳ ゴシック" w:hAnsi="ＭＳ ゴシック" w:eastAsia="ＭＳ ゴシック"/>
          <w:sz w:val="18"/>
        </w:rPr>
        <w:t>号及び平成</w:t>
      </w:r>
      <w:r>
        <w:rPr>
          <w:rFonts w:hint="eastAsia" w:ascii="ＭＳ ゴシック" w:hAnsi="ＭＳ ゴシック" w:eastAsia="ＭＳ ゴシック"/>
          <w:sz w:val="18"/>
        </w:rPr>
        <w:t>31</w:t>
      </w:r>
      <w:r>
        <w:rPr>
          <w:rFonts w:hint="eastAsia" w:ascii="ＭＳ ゴシック" w:hAnsi="ＭＳ ゴシック" w:eastAsia="ＭＳ ゴシック"/>
          <w:sz w:val="18"/>
        </w:rPr>
        <w:t>年官庁施設の設計業務等積算基準・要領により算定している。</w:t>
      </w:r>
    </w:p>
    <w:p>
      <w:pPr>
        <w:pStyle w:val="17"/>
        <w:ind w:left="900" w:leftChars="0" w:hanging="360"/>
        <w:jc w:val="both"/>
        <w:rPr>
          <w:rFonts w:hint="default" w:ascii="ＭＳ ゴシック" w:hAnsi="ＭＳ ゴシック" w:eastAsia="ＭＳ ゴシック"/>
          <w:sz w:val="18"/>
        </w:rPr>
      </w:pPr>
      <w:r>
        <w:rPr>
          <w:rFonts w:hint="eastAsia" w:ascii="ＭＳ ゴシック" w:hAnsi="ＭＳ ゴシック" w:eastAsia="ＭＳ ゴシック"/>
          <w:sz w:val="18"/>
        </w:rPr>
        <w:t>※７土質調査の結果、杭を要する場合、上記の金額に杭工事費の加算を要す。</w:t>
      </w:r>
    </w:p>
    <w:p>
      <w:pPr>
        <w:pStyle w:val="40"/>
        <w:ind w:left="590" w:leftChars="50" w:hanging="480" w:hangingChars="200"/>
        <w:rPr>
          <w:rFonts w:hint="default" w:ascii="Meiryo UI" w:hAnsi="Meiryo UI" w:eastAsia="Meiryo UI"/>
          <w:sz w:val="24"/>
        </w:rPr>
      </w:pPr>
      <w:r>
        <w:rPr>
          <w:rFonts w:hint="default" w:ascii="Meiryo UI" w:hAnsi="Meiryo UI" w:eastAsia="Meiryo UI"/>
          <w:sz w:val="24"/>
        </w:rPr>
        <w:br w:type="page"/>
      </w:r>
    </w:p>
    <w:p>
      <w:pPr>
        <w:pStyle w:val="40"/>
        <w:ind w:left="590" w:leftChars="50" w:hanging="480" w:hangingChars="200"/>
        <w:rPr>
          <w:rFonts w:hint="default" w:ascii="Meiryo UI" w:hAnsi="Meiryo UI" w:eastAsia="Meiryo UI"/>
          <w:sz w:val="24"/>
        </w:rPr>
      </w:pPr>
      <w:r>
        <w:rPr>
          <w:rFonts w:hint="eastAsia" w:ascii="Meiryo UI" w:hAnsi="Meiryo UI" w:eastAsia="Meiryo UI"/>
          <w:sz w:val="24"/>
        </w:rPr>
        <w:t>（２）財源等</w:t>
      </w:r>
    </w:p>
    <w:p>
      <w:pPr>
        <w:pStyle w:val="40"/>
        <w:spacing w:line="320" w:lineRule="exact"/>
        <w:ind w:left="440" w:firstLine="220"/>
        <w:rPr>
          <w:rFonts w:hint="default" w:asciiTheme="minorEastAsia" w:hAnsiTheme="minorEastAsia" w:eastAsiaTheme="minorEastAsia"/>
        </w:rPr>
      </w:pPr>
      <w:r>
        <w:rPr>
          <w:rFonts w:hint="eastAsia" w:asciiTheme="minorEastAsia" w:hAnsiTheme="minorEastAsia" w:eastAsiaTheme="minorEastAsia"/>
        </w:rPr>
        <w:t>・体育館整備に係る財源の支援等は、「社会資本整備総合交付金」などの補助事業の活用を想定する。</w:t>
      </w:r>
    </w:p>
    <w:p>
      <w:pPr>
        <w:pStyle w:val="40"/>
        <w:ind w:left="660" w:leftChars="150" w:hanging="330" w:hangingChars="150"/>
        <w:rPr>
          <w:rFonts w:hint="default" w:asciiTheme="minorEastAsia" w:hAnsiTheme="minorEastAsia" w:eastAsiaTheme="minorEastAsia"/>
        </w:rPr>
      </w:pPr>
    </w:p>
    <w:tbl>
      <w:tblPr>
        <w:tblStyle w:val="156"/>
        <w:tblpPr w:leftFromText="142" w:rightFromText="142" w:topFromText="0" w:bottomFromText="0" w:vertAnchor="text" w:horzAnchor="page" w:tblpX="2551" w:tblpY="53"/>
        <w:tblW w:w="5949" w:type="dxa"/>
        <w:tblLayout w:type="fixed"/>
        <w:tblLook w:firstRow="1" w:lastRow="0" w:firstColumn="1" w:lastColumn="0" w:noHBand="0" w:noVBand="1" w:val="04A0"/>
      </w:tblPr>
      <w:tblGrid>
        <w:gridCol w:w="519"/>
        <w:gridCol w:w="4110"/>
        <w:gridCol w:w="1320"/>
      </w:tblGrid>
      <w:tr>
        <w:trPr/>
        <w:tc>
          <w:tcPr>
            <w:tcW w:w="519" w:type="dxa"/>
            <w:vAlign w:val="top"/>
          </w:tcPr>
          <w:p>
            <w:pPr>
              <w:pStyle w:val="0"/>
              <w:rPr>
                <w:rFonts w:hint="default" w:ascii="ＭＳ 明朝" w:hAnsi="ＭＳ 明朝" w:eastAsia="ＭＳ 明朝"/>
              </w:rPr>
            </w:pPr>
          </w:p>
        </w:tc>
        <w:tc>
          <w:tcPr>
            <w:tcW w:w="4110" w:type="dxa"/>
            <w:vAlign w:val="top"/>
          </w:tcPr>
          <w:p>
            <w:pPr>
              <w:pStyle w:val="0"/>
              <w:rPr>
                <w:rFonts w:hint="default" w:ascii="ＭＳ 明朝" w:hAnsi="ＭＳ 明朝" w:eastAsia="ＭＳ 明朝"/>
              </w:rPr>
            </w:pPr>
            <w:r>
              <w:rPr>
                <w:rFonts w:hint="eastAsia" w:ascii="ＭＳ 明朝" w:hAnsi="ＭＳ 明朝" w:eastAsia="ＭＳ 明朝"/>
              </w:rPr>
              <w:t>交付金等</w:t>
            </w:r>
          </w:p>
        </w:tc>
        <w:tc>
          <w:tcPr>
            <w:tcW w:w="1320" w:type="dxa"/>
            <w:vAlign w:val="top"/>
          </w:tcPr>
          <w:p>
            <w:pPr>
              <w:pStyle w:val="0"/>
              <w:rPr>
                <w:rFonts w:hint="default" w:ascii="ＭＳ 明朝" w:hAnsi="ＭＳ 明朝" w:eastAsia="ＭＳ 明朝"/>
                <w:color w:val="FF0000"/>
              </w:rPr>
            </w:pPr>
            <w:r>
              <w:rPr>
                <w:rFonts w:hint="eastAsia" w:ascii="ＭＳ 明朝" w:hAnsi="ＭＳ 明朝" w:eastAsia="ＭＳ 明朝"/>
              </w:rPr>
              <w:t>補助率</w:t>
            </w:r>
          </w:p>
        </w:tc>
      </w:tr>
      <w:tr>
        <w:trPr/>
        <w:tc>
          <w:tcPr>
            <w:tcW w:w="519" w:type="dxa"/>
            <w:vAlign w:val="top"/>
          </w:tcPr>
          <w:p>
            <w:pPr>
              <w:pStyle w:val="0"/>
              <w:rPr>
                <w:rFonts w:hint="default" w:ascii="ＭＳ 明朝" w:hAnsi="ＭＳ 明朝" w:eastAsia="ＭＳ 明朝"/>
              </w:rPr>
            </w:pPr>
            <w:r>
              <w:rPr>
                <w:rFonts w:hint="eastAsia" w:ascii="ＭＳ 明朝" w:hAnsi="ＭＳ 明朝" w:eastAsia="ＭＳ 明朝"/>
              </w:rPr>
              <w:t>①</w:t>
            </w:r>
          </w:p>
        </w:tc>
        <w:tc>
          <w:tcPr>
            <w:tcW w:w="4110" w:type="dxa"/>
            <w:vAlign w:val="top"/>
          </w:tcPr>
          <w:p>
            <w:pPr>
              <w:pStyle w:val="0"/>
              <w:jc w:val="left"/>
              <w:rPr>
                <w:rFonts w:hint="default" w:ascii="ＭＳ 明朝" w:hAnsi="ＭＳ 明朝" w:eastAsia="ＭＳ 明朝"/>
              </w:rPr>
            </w:pPr>
            <w:r>
              <w:rPr>
                <w:rFonts w:hint="eastAsia" w:ascii="ＭＳ 明朝" w:hAnsi="ＭＳ 明朝" w:eastAsia="ＭＳ 明朝"/>
              </w:rPr>
              <w:t>社会資本整備総合交付金</w:t>
            </w:r>
          </w:p>
        </w:tc>
        <w:tc>
          <w:tcPr>
            <w:tcW w:w="1320" w:type="dxa"/>
            <w:vAlign w:val="top"/>
          </w:tcPr>
          <w:p>
            <w:pPr>
              <w:pStyle w:val="0"/>
              <w:rPr>
                <w:rFonts w:hint="default" w:ascii="ＭＳ 明朝" w:hAnsi="ＭＳ 明朝" w:eastAsia="ＭＳ 明朝"/>
              </w:rPr>
            </w:pPr>
            <w:r>
              <w:rPr>
                <w:rFonts w:hint="eastAsia" w:ascii="ＭＳ 明朝" w:hAnsi="ＭＳ 明朝" w:eastAsia="ＭＳ 明朝"/>
              </w:rPr>
              <w:t>1/2</w:t>
            </w:r>
          </w:p>
        </w:tc>
      </w:tr>
      <w:tr>
        <w:trPr/>
        <w:tc>
          <w:tcPr>
            <w:tcW w:w="519" w:type="dxa"/>
            <w:vAlign w:val="top"/>
          </w:tcPr>
          <w:p>
            <w:pPr>
              <w:pStyle w:val="0"/>
              <w:rPr>
                <w:rFonts w:hint="default" w:ascii="ＭＳ 明朝" w:hAnsi="ＭＳ 明朝" w:eastAsia="ＭＳ 明朝"/>
              </w:rPr>
            </w:pPr>
            <w:r>
              <w:rPr>
                <w:rFonts w:hint="eastAsia" w:ascii="ＭＳ 明朝" w:hAnsi="ＭＳ 明朝" w:eastAsia="ＭＳ 明朝"/>
              </w:rPr>
              <w:t>②</w:t>
            </w:r>
          </w:p>
        </w:tc>
        <w:tc>
          <w:tcPr>
            <w:tcW w:w="4110" w:type="dxa"/>
            <w:vAlign w:val="top"/>
          </w:tcPr>
          <w:p>
            <w:pPr>
              <w:pStyle w:val="0"/>
              <w:jc w:val="left"/>
              <w:rPr>
                <w:rFonts w:hint="default" w:ascii="ＭＳ 明朝" w:hAnsi="ＭＳ 明朝" w:eastAsia="ＭＳ 明朝"/>
              </w:rPr>
            </w:pPr>
            <w:r>
              <w:rPr>
                <w:rFonts w:hint="eastAsia" w:ascii="ＭＳ 明朝" w:hAnsi="ＭＳ 明朝" w:eastAsia="ＭＳ 明朝"/>
              </w:rPr>
              <w:t>沖縄振興特別推進交付金</w:t>
            </w:r>
          </w:p>
        </w:tc>
        <w:tc>
          <w:tcPr>
            <w:tcW w:w="1320" w:type="dxa"/>
            <w:vAlign w:val="top"/>
          </w:tcPr>
          <w:p>
            <w:pPr>
              <w:pStyle w:val="0"/>
              <w:rPr>
                <w:rFonts w:hint="default" w:ascii="ＭＳ 明朝" w:hAnsi="ＭＳ 明朝" w:eastAsia="ＭＳ 明朝"/>
              </w:rPr>
            </w:pPr>
            <w:r>
              <w:rPr>
                <w:rFonts w:hint="eastAsia" w:ascii="ＭＳ 明朝" w:hAnsi="ＭＳ 明朝" w:eastAsia="ＭＳ 明朝"/>
              </w:rPr>
              <w:t>8/10</w:t>
            </w:r>
          </w:p>
        </w:tc>
      </w:tr>
    </w:tbl>
    <w:p>
      <w:pPr>
        <w:pStyle w:val="40"/>
        <w:spacing w:line="320" w:lineRule="exact"/>
        <w:ind w:left="0" w:leftChars="0" w:firstLine="0" w:firstLineChars="0"/>
        <w:rPr>
          <w:rFonts w:hint="default"/>
        </w:rPr>
      </w:pPr>
    </w:p>
    <w:p>
      <w:pPr>
        <w:pStyle w:val="40"/>
        <w:ind w:left="660" w:leftChars="150" w:hanging="330" w:hangingChars="150"/>
        <w:rPr>
          <w:rFonts w:hint="default" w:asciiTheme="minorEastAsia" w:hAnsiTheme="minorEastAsia" w:eastAsiaTheme="minorEastAsia"/>
        </w:rPr>
      </w:pPr>
    </w:p>
    <w:p>
      <w:pPr>
        <w:pStyle w:val="40"/>
        <w:ind w:left="660" w:leftChars="150" w:hanging="330" w:hangingChars="150"/>
        <w:rPr>
          <w:rFonts w:hint="default" w:asciiTheme="minorEastAsia" w:hAnsiTheme="minorEastAsia" w:eastAsiaTheme="minorEastAsia"/>
        </w:rPr>
      </w:pPr>
    </w:p>
    <w:p>
      <w:pPr>
        <w:pStyle w:val="40"/>
        <w:ind w:left="660" w:leftChars="150" w:hanging="330" w:hangingChars="150"/>
        <w:rPr>
          <w:rFonts w:hint="default" w:asciiTheme="minorEastAsia" w:hAnsiTheme="minorEastAsia" w:eastAsiaTheme="minorEastAsia"/>
        </w:rPr>
      </w:pPr>
    </w:p>
    <w:p>
      <w:pPr>
        <w:pStyle w:val="40"/>
        <w:ind w:left="660" w:leftChars="150" w:hanging="330" w:hangingChars="150"/>
        <w:rPr>
          <w:rFonts w:hint="default" w:asciiTheme="minorEastAsia" w:hAnsiTheme="minorEastAsia" w:eastAsiaTheme="minorEastAsia"/>
        </w:rPr>
      </w:pPr>
    </w:p>
    <w:p>
      <w:pPr>
        <w:pStyle w:val="40"/>
        <w:ind w:left="660" w:leftChars="150" w:hanging="330" w:hangingChars="150"/>
        <w:rPr>
          <w:rFonts w:hint="default" w:asciiTheme="minorEastAsia" w:hAnsiTheme="minorEastAsia" w:eastAsiaTheme="minorEastAsia"/>
        </w:rPr>
      </w:pPr>
    </w:p>
    <w:p>
      <w:pPr>
        <w:pStyle w:val="40"/>
        <w:spacing w:line="320" w:lineRule="exact"/>
        <w:ind w:left="0" w:leftChars="0" w:firstLine="0" w:firstLineChars="0"/>
        <w:rPr>
          <w:rFonts w:hint="default" w:asciiTheme="minorEastAsia" w:hAnsiTheme="minorEastAsia" w:eastAsiaTheme="minorEastAsia"/>
        </w:rPr>
      </w:pPr>
    </w:p>
    <w:p>
      <w:pPr>
        <w:pStyle w:val="40"/>
        <w:spacing w:line="320" w:lineRule="exact"/>
        <w:ind w:left="0" w:leftChars="0" w:firstLine="0" w:firstLineChars="0"/>
        <w:rPr>
          <w:rFonts w:hint="default" w:ascii="Meiryo UI" w:hAnsi="Meiryo UI" w:eastAsia="Meiryo UI"/>
          <w:sz w:val="24"/>
        </w:rPr>
      </w:pPr>
      <w:r>
        <w:rPr>
          <w:rFonts w:hint="eastAsia" w:ascii="Meiryo UI" w:hAnsi="Meiryo UI" w:eastAsia="Meiryo UI"/>
          <w:sz w:val="24"/>
        </w:rPr>
        <w:t>（３）収支計画の検討</w:t>
      </w:r>
    </w:p>
    <w:p>
      <w:pPr>
        <w:pStyle w:val="40"/>
        <w:spacing w:line="320" w:lineRule="exact"/>
        <w:ind w:left="0" w:leftChars="0" w:firstLine="440" w:firstLineChars="200"/>
        <w:rPr>
          <w:rFonts w:hint="default"/>
        </w:rPr>
      </w:pPr>
      <w:r>
        <w:rPr>
          <w:rFonts w:hint="eastAsia"/>
        </w:rPr>
        <w:t>・収支計画は、近接市（</w:t>
      </w:r>
      <w:r>
        <w:rPr>
          <w:rFonts w:hint="eastAsia"/>
        </w:rPr>
        <w:t>A</w:t>
      </w:r>
      <w:r>
        <w:rPr>
          <w:rFonts w:hint="eastAsia"/>
        </w:rPr>
        <w:t>市）の事例を参考に検討を行う。</w:t>
      </w:r>
    </w:p>
    <w:p>
      <w:pPr>
        <w:pStyle w:val="40"/>
        <w:spacing w:line="320" w:lineRule="exact"/>
        <w:ind w:left="0" w:leftChars="0" w:firstLine="440" w:firstLineChars="200"/>
        <w:rPr>
          <w:rFonts w:hint="default"/>
        </w:rPr>
      </w:pPr>
      <w:r>
        <w:rPr>
          <w:rFonts w:hint="eastAsia"/>
        </w:rPr>
        <w:t>・指定管理者による管理を行うことを想定した収支計画とする。</w:t>
      </w:r>
    </w:p>
    <w:p>
      <w:pPr>
        <w:pStyle w:val="40"/>
        <w:spacing w:line="320" w:lineRule="exact"/>
        <w:ind w:left="0" w:leftChars="0" w:firstLine="440" w:firstLineChars="200"/>
        <w:rPr>
          <w:rFonts w:hint="default"/>
        </w:rPr>
      </w:pPr>
      <w:r>
        <w:rPr>
          <w:rFonts w:hint="eastAsia"/>
        </w:rPr>
        <w:t>・体育館の規模（延床面積）は、約</w:t>
      </w:r>
      <w:r>
        <w:rPr>
          <w:rFonts w:hint="eastAsia"/>
        </w:rPr>
        <w:t>8,000</w:t>
      </w:r>
      <w:r>
        <w:rPr>
          <w:rFonts w:hint="eastAsia"/>
        </w:rPr>
        <w:t>㎡とする。</w:t>
      </w:r>
    </w:p>
    <w:p>
      <w:pPr>
        <w:pStyle w:val="40"/>
        <w:spacing w:line="320" w:lineRule="exact"/>
        <w:ind w:left="0" w:leftChars="0" w:firstLine="440" w:firstLineChars="200"/>
        <w:rPr>
          <w:rFonts w:hint="default"/>
        </w:rPr>
      </w:pPr>
      <w:r>
        <w:rPr>
          <w:rFonts w:hint="eastAsia"/>
        </w:rPr>
        <w:t>・収支計画は、現時点で想定される金額であり確定したものではない。</w:t>
      </w:r>
    </w:p>
    <w:p>
      <w:pPr>
        <w:pStyle w:val="40"/>
        <w:spacing w:line="320" w:lineRule="exact"/>
        <w:ind w:left="0" w:leftChars="0" w:firstLine="0" w:firstLineChars="0"/>
        <w:rPr>
          <w:rFonts w:hint="default"/>
        </w:rPr>
      </w:pPr>
    </w:p>
    <w:p>
      <w:pPr>
        <w:pStyle w:val="40"/>
        <w:spacing w:line="320" w:lineRule="exact"/>
        <w:ind w:left="0" w:leftChars="0" w:firstLine="240"/>
        <w:rPr>
          <w:rFonts w:hint="default"/>
        </w:rPr>
      </w:pPr>
      <w:r>
        <w:rPr>
          <w:rFonts w:hint="eastAsia" w:ascii="Meiryo UI" w:hAnsi="Meiryo UI" w:eastAsia="Meiryo UI"/>
          <w:sz w:val="24"/>
        </w:rPr>
        <w:t>①収支の算定</w:t>
      </w:r>
    </w:p>
    <w:p>
      <w:pPr>
        <w:pStyle w:val="40"/>
        <w:spacing w:line="320" w:lineRule="exact"/>
        <w:ind w:leftChars="0" w:firstLine="99" w:firstLineChars="45"/>
        <w:rPr>
          <w:rFonts w:hint="default"/>
        </w:rPr>
      </w:pPr>
      <w:r>
        <w:rPr>
          <w:rFonts w:hint="eastAsia"/>
        </w:rPr>
        <w:t>・</w:t>
      </w:r>
      <w:r>
        <w:rPr>
          <w:rFonts w:hint="eastAsia"/>
        </w:rPr>
        <w:t>A</w:t>
      </w:r>
      <w:r>
        <w:rPr>
          <w:rFonts w:hint="eastAsia"/>
        </w:rPr>
        <w:t>市を参考に年間の収入を算定すると</w:t>
      </w:r>
      <w:r>
        <w:rPr>
          <w:rFonts w:hint="eastAsia"/>
        </w:rPr>
        <w:t>3,020</w:t>
      </w:r>
      <w:r>
        <w:rPr>
          <w:rFonts w:hint="eastAsia"/>
        </w:rPr>
        <w:t>万円となる。</w:t>
      </w:r>
    </w:p>
    <w:p>
      <w:pPr>
        <w:pStyle w:val="0"/>
        <w:jc w:val="both"/>
        <w:rPr>
          <w:rFonts w:hint="default" w:ascii="ＭＳ 明朝" w:hAnsi="ＭＳ 明朝" w:eastAsia="ＭＳ 明朝"/>
          <w:sz w:val="21"/>
        </w:rPr>
      </w:pPr>
    </w:p>
    <w:tbl>
      <w:tblPr>
        <w:tblStyle w:val="156"/>
        <w:tblW w:w="4110" w:type="dxa"/>
        <w:tblInd w:w="421" w:type="dxa"/>
        <w:tblLayout w:type="fixed"/>
        <w:tblLook w:firstRow="1" w:lastRow="0" w:firstColumn="1" w:lastColumn="0" w:noHBand="0" w:noVBand="1" w:val="04A0"/>
      </w:tblPr>
      <w:tblGrid>
        <w:gridCol w:w="1559"/>
        <w:gridCol w:w="2551"/>
      </w:tblGrid>
      <w:tr>
        <w:trPr/>
        <w:tc>
          <w:tcPr>
            <w:tcW w:w="1559" w:type="dxa"/>
            <w:vAlign w:val="top"/>
          </w:tcPr>
          <w:p>
            <w:pPr>
              <w:pStyle w:val="0"/>
              <w:jc w:val="both"/>
              <w:rPr>
                <w:rFonts w:hint="default" w:ascii="ＭＳ 明朝" w:hAnsi="ＭＳ 明朝" w:eastAsia="ＭＳ 明朝"/>
                <w:sz w:val="21"/>
              </w:rPr>
            </w:pPr>
            <w:r>
              <w:rPr>
                <w:rFonts w:hint="eastAsia" w:ascii="ＭＳ 明朝" w:hAnsi="ＭＳ 明朝" w:eastAsia="ＭＳ 明朝"/>
                <w:sz w:val="21"/>
              </w:rPr>
              <w:t>利用料金</w:t>
            </w:r>
          </w:p>
        </w:tc>
        <w:tc>
          <w:tcPr>
            <w:tcW w:w="2551" w:type="dxa"/>
            <w:vAlign w:val="top"/>
          </w:tcPr>
          <w:p>
            <w:pPr>
              <w:pStyle w:val="0"/>
              <w:ind w:firstLine="210" w:firstLineChars="100"/>
              <w:jc w:val="both"/>
              <w:rPr>
                <w:rFonts w:hint="default" w:ascii="ＭＳ 明朝" w:hAnsi="ＭＳ 明朝" w:eastAsia="ＭＳ 明朝"/>
                <w:sz w:val="21"/>
              </w:rPr>
            </w:pPr>
            <w:r>
              <w:rPr>
                <w:rFonts w:hint="eastAsia" w:ascii="ＭＳ 明朝" w:hAnsi="ＭＳ 明朝" w:eastAsia="ＭＳ 明朝"/>
                <w:sz w:val="21"/>
              </w:rPr>
              <w:t>2,310</w:t>
            </w:r>
            <w:r>
              <w:rPr>
                <w:rFonts w:hint="eastAsia" w:ascii="ＭＳ 明朝" w:hAnsi="ＭＳ 明朝" w:eastAsia="ＭＳ 明朝"/>
                <w:sz w:val="21"/>
              </w:rPr>
              <w:t>万円</w:t>
            </w:r>
          </w:p>
        </w:tc>
      </w:tr>
      <w:tr>
        <w:trPr/>
        <w:tc>
          <w:tcPr>
            <w:tcW w:w="1559" w:type="dxa"/>
            <w:vAlign w:val="top"/>
          </w:tcPr>
          <w:p>
            <w:pPr>
              <w:pStyle w:val="0"/>
              <w:jc w:val="both"/>
              <w:rPr>
                <w:rFonts w:hint="default" w:ascii="ＭＳ 明朝" w:hAnsi="ＭＳ 明朝" w:eastAsia="ＭＳ 明朝"/>
                <w:sz w:val="21"/>
              </w:rPr>
            </w:pPr>
            <w:r>
              <w:rPr>
                <w:rFonts w:hint="eastAsia" w:ascii="ＭＳ 明朝" w:hAnsi="ＭＳ 明朝" w:eastAsia="ＭＳ 明朝"/>
                <w:sz w:val="21"/>
              </w:rPr>
              <w:t>自主事業収入</w:t>
            </w:r>
          </w:p>
        </w:tc>
        <w:tc>
          <w:tcPr>
            <w:tcW w:w="2551" w:type="dxa"/>
            <w:vAlign w:val="top"/>
          </w:tcPr>
          <w:p>
            <w:pPr>
              <w:pStyle w:val="0"/>
              <w:ind w:firstLine="420" w:firstLineChars="200"/>
              <w:jc w:val="both"/>
              <w:rPr>
                <w:rFonts w:hint="default" w:ascii="ＭＳ 明朝" w:hAnsi="ＭＳ 明朝" w:eastAsia="ＭＳ 明朝"/>
                <w:sz w:val="21"/>
              </w:rPr>
            </w:pPr>
            <w:r>
              <w:rPr>
                <w:rFonts w:hint="eastAsia" w:ascii="ＭＳ 明朝" w:hAnsi="ＭＳ 明朝" w:eastAsia="ＭＳ 明朝"/>
                <w:sz w:val="21"/>
              </w:rPr>
              <w:t>520</w:t>
            </w:r>
            <w:r>
              <w:rPr>
                <w:rFonts w:hint="eastAsia" w:ascii="ＭＳ 明朝" w:hAnsi="ＭＳ 明朝" w:eastAsia="ＭＳ 明朝"/>
                <w:sz w:val="21"/>
              </w:rPr>
              <w:t>万円</w:t>
            </w:r>
          </w:p>
        </w:tc>
      </w:tr>
      <w:tr>
        <w:trPr/>
        <w:tc>
          <w:tcPr>
            <w:tcW w:w="1559" w:type="dxa"/>
            <w:vAlign w:val="top"/>
          </w:tcPr>
          <w:p>
            <w:pPr>
              <w:pStyle w:val="0"/>
              <w:jc w:val="both"/>
              <w:rPr>
                <w:rFonts w:hint="default" w:ascii="ＭＳ 明朝" w:hAnsi="ＭＳ 明朝" w:eastAsia="ＭＳ 明朝"/>
                <w:sz w:val="21"/>
              </w:rPr>
            </w:pPr>
            <w:r>
              <w:rPr>
                <w:rFonts w:hint="eastAsia" w:ascii="ＭＳ 明朝" w:hAnsi="ＭＳ 明朝" w:eastAsia="ＭＳ 明朝"/>
                <w:sz w:val="21"/>
              </w:rPr>
              <w:t>その他収入</w:t>
            </w:r>
          </w:p>
        </w:tc>
        <w:tc>
          <w:tcPr>
            <w:tcW w:w="2551" w:type="dxa"/>
            <w:vAlign w:val="top"/>
          </w:tcPr>
          <w:p>
            <w:pPr>
              <w:pStyle w:val="0"/>
              <w:ind w:firstLine="420" w:firstLineChars="200"/>
              <w:jc w:val="both"/>
              <w:rPr>
                <w:rFonts w:hint="default" w:ascii="ＭＳ 明朝" w:hAnsi="ＭＳ 明朝" w:eastAsia="ＭＳ 明朝"/>
                <w:sz w:val="21"/>
              </w:rPr>
            </w:pPr>
            <w:r>
              <w:rPr>
                <w:rFonts w:hint="eastAsia" w:ascii="ＭＳ 明朝" w:hAnsi="ＭＳ 明朝" w:eastAsia="ＭＳ 明朝"/>
                <w:sz w:val="21"/>
              </w:rPr>
              <w:t>190</w:t>
            </w:r>
            <w:r>
              <w:rPr>
                <w:rFonts w:hint="eastAsia" w:ascii="ＭＳ 明朝" w:hAnsi="ＭＳ 明朝" w:eastAsia="ＭＳ 明朝"/>
                <w:sz w:val="21"/>
              </w:rPr>
              <w:t>万円</w:t>
            </w:r>
          </w:p>
        </w:tc>
      </w:tr>
      <w:tr>
        <w:trPr/>
        <w:tc>
          <w:tcPr>
            <w:tcW w:w="1559" w:type="dxa"/>
            <w:vAlign w:val="top"/>
          </w:tcPr>
          <w:p>
            <w:pPr>
              <w:pStyle w:val="0"/>
              <w:jc w:val="both"/>
              <w:rPr>
                <w:rFonts w:hint="default" w:ascii="ＭＳ 明朝" w:hAnsi="ＭＳ 明朝" w:eastAsia="ＭＳ 明朝"/>
                <w:sz w:val="21"/>
              </w:rPr>
            </w:pPr>
            <w:r>
              <w:rPr>
                <w:rFonts w:hint="eastAsia" w:ascii="ＭＳ 明朝" w:hAnsi="ＭＳ 明朝" w:eastAsia="ＭＳ 明朝"/>
                <w:sz w:val="21"/>
              </w:rPr>
              <w:t>　　計</w:t>
            </w:r>
          </w:p>
        </w:tc>
        <w:tc>
          <w:tcPr>
            <w:tcW w:w="2551" w:type="dxa"/>
            <w:vAlign w:val="top"/>
          </w:tcPr>
          <w:p>
            <w:pPr>
              <w:pStyle w:val="0"/>
              <w:ind w:firstLine="210" w:firstLineChars="100"/>
              <w:jc w:val="both"/>
              <w:rPr>
                <w:rFonts w:hint="default" w:ascii="ＭＳ 明朝" w:hAnsi="ＭＳ 明朝" w:eastAsia="ＭＳ 明朝"/>
                <w:sz w:val="21"/>
              </w:rPr>
            </w:pPr>
            <w:r>
              <w:rPr>
                <w:rFonts w:hint="eastAsia" w:ascii="ＭＳ 明朝" w:hAnsi="ＭＳ 明朝" w:eastAsia="ＭＳ 明朝"/>
                <w:sz w:val="21"/>
              </w:rPr>
              <w:t>3,020</w:t>
            </w:r>
            <w:r>
              <w:rPr>
                <w:rFonts w:hint="eastAsia" w:ascii="ＭＳ 明朝" w:hAnsi="ＭＳ 明朝" w:eastAsia="ＭＳ 明朝"/>
                <w:sz w:val="21"/>
              </w:rPr>
              <w:t>万円・・・・①</w:t>
            </w:r>
          </w:p>
        </w:tc>
      </w:tr>
    </w:tbl>
    <w:p>
      <w:pPr>
        <w:pStyle w:val="0"/>
        <w:jc w:val="both"/>
        <w:rPr>
          <w:rFonts w:hint="default" w:ascii="ＭＳ 明朝" w:hAnsi="ＭＳ 明朝" w:eastAsia="ＭＳ 明朝"/>
          <w:sz w:val="21"/>
        </w:rPr>
      </w:pPr>
    </w:p>
    <w:p>
      <w:pPr>
        <w:pStyle w:val="40"/>
        <w:spacing w:line="320" w:lineRule="exact"/>
        <w:ind w:left="0" w:leftChars="0" w:firstLine="240"/>
        <w:rPr>
          <w:rFonts w:hint="default"/>
        </w:rPr>
      </w:pPr>
      <w:r>
        <w:rPr>
          <w:rFonts w:hint="eastAsia" w:ascii="Meiryo UI" w:hAnsi="Meiryo UI" w:eastAsia="Meiryo UI"/>
          <w:sz w:val="24"/>
        </w:rPr>
        <w:t>②指定管理料</w:t>
      </w:r>
    </w:p>
    <w:p>
      <w:pPr>
        <w:pStyle w:val="40"/>
        <w:spacing w:line="320" w:lineRule="exact"/>
        <w:ind w:left="0" w:leftChars="0" w:firstLine="220"/>
        <w:rPr>
          <w:rFonts w:hint="default"/>
        </w:rPr>
      </w:pPr>
      <w:r>
        <w:rPr>
          <w:rFonts w:hint="eastAsia"/>
        </w:rPr>
        <w:t>・</w:t>
      </w:r>
      <w:r>
        <w:rPr>
          <w:rFonts w:hint="eastAsia"/>
        </w:rPr>
        <w:t>A</w:t>
      </w:r>
      <w:r>
        <w:rPr>
          <w:rFonts w:hint="eastAsia"/>
        </w:rPr>
        <w:t>市の事例を参考すると指定管理料は</w:t>
      </w:r>
      <w:r>
        <w:rPr>
          <w:rFonts w:hint="eastAsia"/>
        </w:rPr>
        <w:t>4,580</w:t>
      </w:r>
      <w:r>
        <w:rPr>
          <w:rFonts w:hint="eastAsia"/>
        </w:rPr>
        <w:t>万円となる。</w:t>
      </w:r>
    </w:p>
    <w:p>
      <w:pPr>
        <w:pStyle w:val="40"/>
        <w:spacing w:line="320" w:lineRule="exact"/>
        <w:ind w:left="0" w:leftChars="0" w:firstLine="220"/>
        <w:rPr>
          <w:rFonts w:hint="default"/>
        </w:rPr>
      </w:pPr>
      <w:r>
        <w:rPr>
          <w:rFonts w:hint="eastAsia"/>
        </w:rPr>
        <w:t>・指定管理料は、町が負担して指定管理者に支払う。</w:t>
      </w:r>
    </w:p>
    <w:p>
      <w:pPr>
        <w:pStyle w:val="40"/>
        <w:spacing w:line="320" w:lineRule="exact"/>
        <w:ind w:left="0" w:leftChars="0" w:firstLine="0" w:firstLineChars="0"/>
        <w:rPr>
          <w:rFonts w:hint="default"/>
        </w:rPr>
      </w:pPr>
    </w:p>
    <w:tbl>
      <w:tblPr>
        <w:tblStyle w:val="156"/>
        <w:tblW w:w="5386" w:type="dxa"/>
        <w:tblInd w:w="421" w:type="dxa"/>
        <w:tblLayout w:type="fixed"/>
        <w:tblLook w:firstRow="1" w:lastRow="0" w:firstColumn="1" w:lastColumn="0" w:noHBand="0" w:noVBand="1" w:val="04A0"/>
      </w:tblPr>
      <w:tblGrid>
        <w:gridCol w:w="1559"/>
        <w:gridCol w:w="2551"/>
        <w:gridCol w:w="1276"/>
      </w:tblGrid>
      <w:tr>
        <w:trPr/>
        <w:tc>
          <w:tcPr>
            <w:tcW w:w="1559" w:type="dxa"/>
            <w:vAlign w:val="top"/>
          </w:tcPr>
          <w:p>
            <w:pPr>
              <w:pStyle w:val="0"/>
              <w:jc w:val="both"/>
              <w:rPr>
                <w:rFonts w:hint="default" w:ascii="ＭＳ 明朝" w:hAnsi="ＭＳ 明朝" w:eastAsia="ＭＳ 明朝"/>
                <w:sz w:val="21"/>
              </w:rPr>
            </w:pPr>
            <w:r>
              <w:rPr>
                <w:rFonts w:hint="eastAsia" w:ascii="ＭＳ 明朝" w:hAnsi="ＭＳ 明朝" w:eastAsia="ＭＳ 明朝"/>
                <w:sz w:val="21"/>
              </w:rPr>
              <w:t>指定管理料</w:t>
            </w:r>
          </w:p>
        </w:tc>
        <w:tc>
          <w:tcPr>
            <w:tcW w:w="2551" w:type="dxa"/>
            <w:vAlign w:val="top"/>
          </w:tcPr>
          <w:p>
            <w:pPr>
              <w:pStyle w:val="0"/>
              <w:ind w:firstLine="210" w:firstLineChars="100"/>
              <w:jc w:val="both"/>
              <w:rPr>
                <w:rFonts w:hint="default" w:ascii="ＭＳ 明朝" w:hAnsi="ＭＳ 明朝" w:eastAsia="ＭＳ 明朝"/>
                <w:sz w:val="21"/>
              </w:rPr>
            </w:pPr>
            <w:r>
              <w:rPr>
                <w:rFonts w:hint="eastAsia" w:ascii="ＭＳ 明朝" w:hAnsi="ＭＳ 明朝" w:eastAsia="ＭＳ 明朝"/>
                <w:sz w:val="21"/>
              </w:rPr>
              <w:t>4,580</w:t>
            </w:r>
            <w:r>
              <w:rPr>
                <w:rFonts w:hint="eastAsia" w:ascii="ＭＳ 明朝" w:hAnsi="ＭＳ 明朝" w:eastAsia="ＭＳ 明朝"/>
                <w:sz w:val="21"/>
              </w:rPr>
              <w:t>万円・・・・②</w:t>
            </w:r>
          </w:p>
        </w:tc>
        <w:tc>
          <w:tcPr>
            <w:tcW w:w="1276" w:type="dxa"/>
            <w:vAlign w:val="top"/>
          </w:tcPr>
          <w:p>
            <w:pPr>
              <w:pStyle w:val="0"/>
              <w:jc w:val="both"/>
              <w:rPr>
                <w:rFonts w:hint="default" w:ascii="ＭＳ 明朝" w:hAnsi="ＭＳ 明朝" w:eastAsia="ＭＳ 明朝"/>
                <w:sz w:val="21"/>
              </w:rPr>
            </w:pPr>
            <w:r>
              <w:rPr>
                <w:rFonts w:hint="eastAsia" w:ascii="ＭＳ 明朝" w:hAnsi="ＭＳ 明朝" w:eastAsia="ＭＳ 明朝"/>
                <w:sz w:val="21"/>
              </w:rPr>
              <w:t>町が負担</w:t>
            </w:r>
          </w:p>
        </w:tc>
      </w:tr>
    </w:tbl>
    <w:p>
      <w:pPr>
        <w:pStyle w:val="40"/>
        <w:spacing w:line="320" w:lineRule="exact"/>
        <w:ind w:left="0" w:leftChars="0" w:firstLine="0" w:firstLineChars="0"/>
        <w:rPr>
          <w:rFonts w:hint="default"/>
        </w:rPr>
      </w:pPr>
    </w:p>
    <w:p>
      <w:pPr>
        <w:pStyle w:val="40"/>
        <w:spacing w:line="320" w:lineRule="exact"/>
        <w:ind w:left="0" w:leftChars="0" w:firstLine="240"/>
        <w:rPr>
          <w:rFonts w:hint="default"/>
        </w:rPr>
      </w:pPr>
      <w:r>
        <w:rPr>
          <w:rFonts w:hint="eastAsia" w:ascii="Meiryo UI" w:hAnsi="Meiryo UI" w:eastAsia="Meiryo UI"/>
          <w:sz w:val="24"/>
        </w:rPr>
        <w:t>③支出の算定</w:t>
      </w:r>
    </w:p>
    <w:p>
      <w:pPr>
        <w:pStyle w:val="40"/>
        <w:spacing w:line="320" w:lineRule="exact"/>
        <w:ind w:left="0" w:leftChars="0" w:firstLine="220"/>
        <w:rPr>
          <w:rFonts w:hint="default"/>
        </w:rPr>
      </w:pPr>
      <w:r>
        <w:rPr>
          <w:rFonts w:hint="eastAsia"/>
        </w:rPr>
        <w:t>・</w:t>
      </w:r>
      <w:r>
        <w:rPr>
          <w:rFonts w:hint="eastAsia"/>
        </w:rPr>
        <w:t>A</w:t>
      </w:r>
      <w:r>
        <w:rPr>
          <w:rFonts w:hint="eastAsia"/>
        </w:rPr>
        <w:t>市の事例を参考に年間の支出を算定すると</w:t>
      </w:r>
      <w:r>
        <w:rPr>
          <w:rFonts w:hint="eastAsia"/>
        </w:rPr>
        <w:t>7,450</w:t>
      </w:r>
      <w:r>
        <w:rPr>
          <w:rFonts w:hint="eastAsia"/>
        </w:rPr>
        <w:t>万円となる。</w:t>
      </w:r>
    </w:p>
    <w:p>
      <w:pPr>
        <w:pStyle w:val="40"/>
        <w:spacing w:line="320" w:lineRule="exact"/>
        <w:ind w:left="0" w:leftChars="0" w:firstLine="0" w:firstLineChars="0"/>
        <w:rPr>
          <w:rFonts w:hint="default"/>
        </w:rPr>
      </w:pPr>
    </w:p>
    <w:tbl>
      <w:tblPr>
        <w:tblStyle w:val="156"/>
        <w:tblW w:w="6662" w:type="dxa"/>
        <w:tblInd w:w="421" w:type="dxa"/>
        <w:tblLayout w:type="fixed"/>
        <w:tblLook w:firstRow="1" w:lastRow="0" w:firstColumn="1" w:lastColumn="0" w:noHBand="0" w:noVBand="1" w:val="04A0"/>
      </w:tblPr>
      <w:tblGrid>
        <w:gridCol w:w="850"/>
        <w:gridCol w:w="2410"/>
        <w:gridCol w:w="3402"/>
      </w:tblGrid>
      <w:tr>
        <w:trPr/>
        <w:tc>
          <w:tcPr>
            <w:tcW w:w="850" w:type="dxa"/>
            <w:vAlign w:val="top"/>
          </w:tcPr>
          <w:p>
            <w:pPr>
              <w:pStyle w:val="0"/>
              <w:jc w:val="both"/>
              <w:rPr>
                <w:rFonts w:hint="default" w:ascii="ＭＳ 明朝" w:hAnsi="ＭＳ 明朝" w:eastAsia="ＭＳ 明朝"/>
                <w:sz w:val="21"/>
              </w:rPr>
            </w:pPr>
            <w:r>
              <w:rPr>
                <w:rFonts w:hint="eastAsia" w:ascii="ＭＳ 明朝" w:hAnsi="ＭＳ 明朝" w:eastAsia="ＭＳ 明朝"/>
                <w:sz w:val="21"/>
              </w:rPr>
              <w:t>支出</w:t>
            </w:r>
          </w:p>
        </w:tc>
        <w:tc>
          <w:tcPr>
            <w:tcW w:w="2410" w:type="dxa"/>
            <w:vAlign w:val="top"/>
          </w:tcPr>
          <w:p>
            <w:pPr>
              <w:pStyle w:val="0"/>
              <w:ind w:firstLine="210" w:firstLineChars="100"/>
              <w:jc w:val="both"/>
              <w:rPr>
                <w:rFonts w:hint="default" w:ascii="ＭＳ 明朝" w:hAnsi="ＭＳ 明朝" w:eastAsia="ＭＳ 明朝"/>
                <w:sz w:val="21"/>
              </w:rPr>
            </w:pPr>
            <w:r>
              <w:rPr>
                <w:rFonts w:hint="eastAsia" w:ascii="ＭＳ 明朝" w:hAnsi="ＭＳ 明朝" w:eastAsia="ＭＳ 明朝"/>
                <w:sz w:val="21"/>
              </w:rPr>
              <w:t>7,450</w:t>
            </w:r>
            <w:r>
              <w:rPr>
                <w:rFonts w:hint="eastAsia" w:ascii="ＭＳ 明朝" w:hAnsi="ＭＳ 明朝" w:eastAsia="ＭＳ 明朝"/>
                <w:sz w:val="21"/>
              </w:rPr>
              <w:t>万円・・・・③</w:t>
            </w:r>
          </w:p>
        </w:tc>
        <w:tc>
          <w:tcPr>
            <w:tcW w:w="3402" w:type="dxa"/>
            <w:vAlign w:val="top"/>
          </w:tcPr>
          <w:p>
            <w:pPr>
              <w:pStyle w:val="0"/>
              <w:jc w:val="both"/>
              <w:rPr>
                <w:rFonts w:hint="default" w:ascii="ＭＳ 明朝" w:hAnsi="ＭＳ 明朝" w:eastAsia="ＭＳ 明朝"/>
                <w:sz w:val="21"/>
              </w:rPr>
            </w:pPr>
            <w:r>
              <w:rPr>
                <w:rFonts w:hint="eastAsia" w:ascii="ＭＳ 明朝" w:hAnsi="ＭＳ 明朝" w:eastAsia="ＭＳ 明朝"/>
                <w:sz w:val="21"/>
              </w:rPr>
              <w:t>人件費、水道光熱費、委託料等</w:t>
            </w:r>
          </w:p>
        </w:tc>
      </w:tr>
    </w:tbl>
    <w:p>
      <w:pPr>
        <w:pStyle w:val="40"/>
        <w:ind w:left="0" w:leftChars="0" w:firstLine="0" w:firstLineChars="0"/>
        <w:rPr>
          <w:rFonts w:hint="default" w:asciiTheme="minorEastAsia" w:hAnsiTheme="minorEastAsia" w:eastAsiaTheme="minorEastAsia"/>
        </w:rPr>
      </w:pPr>
    </w:p>
    <w:p>
      <w:pPr>
        <w:pStyle w:val="40"/>
        <w:ind w:left="0" w:leftChars="0" w:firstLine="440" w:firstLineChars="200"/>
        <w:rPr>
          <w:rFonts w:hint="default" w:asciiTheme="minorEastAsia" w:hAnsiTheme="minorEastAsia" w:eastAsiaTheme="minorEastAsia"/>
        </w:rPr>
      </w:pPr>
      <w:r>
        <w:rPr>
          <w:rFonts w:hint="eastAsia" w:asciiTheme="minorEastAsia" w:hAnsiTheme="minorEastAsia" w:eastAsiaTheme="minorEastAsia"/>
        </w:rPr>
        <w:t>・上記より、収入から支出を差し引くと年間</w:t>
      </w:r>
      <w:r>
        <w:rPr>
          <w:rFonts w:hint="eastAsia" w:asciiTheme="minorEastAsia" w:hAnsiTheme="minorEastAsia" w:eastAsiaTheme="minorEastAsia"/>
        </w:rPr>
        <w:t>150</w:t>
      </w:r>
      <w:r>
        <w:rPr>
          <w:rFonts w:hint="eastAsia" w:asciiTheme="minorEastAsia" w:hAnsiTheme="minorEastAsia" w:eastAsiaTheme="minorEastAsia"/>
        </w:rPr>
        <w:t>万円の黒字となる。</w:t>
      </w:r>
    </w:p>
    <w:p>
      <w:pPr>
        <w:pStyle w:val="40"/>
        <w:ind w:left="660" w:leftChars="250" w:hanging="110" w:hangingChars="50"/>
        <w:rPr>
          <w:rFonts w:hint="default" w:asciiTheme="minorEastAsia" w:hAnsiTheme="minorEastAsia" w:eastAsiaTheme="minorEastAsia"/>
        </w:rPr>
      </w:pPr>
      <w:r>
        <w:rPr>
          <w:rFonts w:hint="eastAsia" w:asciiTheme="minorEastAsia" w:hAnsiTheme="minorEastAsia" w:eastAsiaTheme="minorEastAsia"/>
        </w:rPr>
        <w:t>（①収入＋②指定管理料）－③支出＝</w:t>
      </w:r>
      <w:r>
        <w:rPr>
          <w:rFonts w:hint="eastAsia" w:asciiTheme="minorEastAsia" w:hAnsiTheme="minorEastAsia" w:eastAsiaTheme="minorEastAsia"/>
        </w:rPr>
        <w:t>150</w:t>
      </w:r>
      <w:r>
        <w:rPr>
          <w:rFonts w:hint="eastAsia" w:asciiTheme="minorEastAsia" w:hAnsiTheme="minorEastAsia" w:eastAsiaTheme="minorEastAsia"/>
        </w:rPr>
        <w:t>万円</w:t>
      </w:r>
    </w:p>
    <w:p>
      <w:pPr>
        <w:pStyle w:val="40"/>
        <w:ind w:left="660" w:hanging="220" w:hangingChars="100"/>
        <w:rPr>
          <w:rFonts w:hint="default" w:asciiTheme="minorEastAsia" w:hAnsiTheme="minorEastAsia" w:eastAsiaTheme="minorEastAsia"/>
        </w:rPr>
      </w:pPr>
      <w:r>
        <w:rPr>
          <w:rFonts w:hint="eastAsia" w:asciiTheme="minorEastAsia" w:hAnsiTheme="minorEastAsia" w:eastAsiaTheme="minorEastAsia"/>
        </w:rPr>
        <w:t>・また、収入についてはネーミングライツ料や広告収入なども想定され、これらは町の収入となる。</w:t>
      </w:r>
    </w:p>
    <w:p>
      <w:pPr>
        <w:rPr>
          <w:rFonts w:hint="default" w:asciiTheme="minorEastAsia" w:hAnsiTheme="minorEastAsia" w:eastAsiaTheme="minorEastAsia"/>
        </w:rPr>
        <w:sectPr>
          <w:headerReference r:id="rId29" w:type="even"/>
          <w:headerReference r:id="rId30" w:type="default"/>
          <w:footerReference r:id="rId31" w:type="even"/>
          <w:footerReference r:id="rId32" w:type="default"/>
          <w:pgSz w:w="11906" w:h="16838"/>
          <w:pgMar w:top="1134" w:right="1418" w:bottom="1134" w:left="1418" w:header="567" w:footer="567" w:gutter="0"/>
          <w:cols w:space="720"/>
          <w:textDirection w:val="lrTb"/>
          <w:docGrid w:type="lines" w:linePitch="360"/>
        </w:sectPr>
      </w:pPr>
    </w:p>
    <w:p>
      <w:pPr>
        <w:pStyle w:val="0"/>
        <w:pBdr>
          <w:bottom w:val="single" w:color="auto" w:sz="4" w:space="1"/>
        </w:pBdr>
        <w:shd w:val="clear" w:color="auto" w:themeFill="background1" w:themeFillTint="FF" w:themeFillShade="D9"/>
        <w:tabs>
          <w:tab w:val="right" w:leader="none" w:pos="9070"/>
        </w:tabs>
        <w:spacing w:line="440" w:lineRule="exact"/>
        <w:ind w:left="1300" w:leftChars="100" w:hanging="1080" w:hangingChars="300"/>
        <w:jc w:val="left"/>
        <w:rPr>
          <w:rFonts w:hint="default" w:ascii="Meiryo UI" w:hAnsi="Meiryo UI" w:eastAsia="Meiryo UI"/>
          <w:b w:val="1"/>
          <w:sz w:val="36"/>
        </w:rPr>
      </w:pPr>
      <w:r>
        <w:rPr>
          <w:rFonts w:hint="eastAsia" w:ascii="Meiryo UI" w:hAnsi="Meiryo UI" w:eastAsia="Meiryo UI"/>
          <w:b w:val="1"/>
          <w:sz w:val="36"/>
        </w:rPr>
        <w:t>第８章　費用便益の算出</w:t>
      </w:r>
    </w:p>
    <w:p>
      <w:pPr>
        <w:pStyle w:val="1"/>
        <w:keepNext w:val="0"/>
        <w:widowControl w:val="0"/>
        <w:pBdr>
          <w:bottom w:val="none" w:color="auto" w:sz="0" w:space="0"/>
        </w:pBdr>
        <w:shd w:val="clear" w:color="auto" w:fill="auto"/>
        <w:tabs>
          <w:tab w:val="left" w:leader="none" w:pos="1320"/>
          <w:tab w:val="right" w:leader="none" w:pos="9020"/>
        </w:tabs>
        <w:autoSpaceDE w:val="0"/>
        <w:autoSpaceDN w:val="0"/>
        <w:spacing w:before="175" w:beforeLines="50" w:beforeAutospacing="0" w:after="0" w:afterLines="0" w:afterAutospacing="0"/>
        <w:ind w:left="1280" w:hanging="1280" w:hangingChars="400"/>
        <w:rPr>
          <w:rFonts w:hint="default" w:ascii="游明朝" w:hAnsi="游明朝" w:eastAsia="游明朝"/>
          <w:b w:val="0"/>
          <w:kern w:val="0"/>
          <w:sz w:val="21"/>
        </w:rPr>
      </w:pPr>
      <w:r>
        <w:rPr>
          <w:rFonts w:hint="eastAsia" w:ascii="Meiryo UI" w:hAnsi="Meiryo UI" w:eastAsia="Meiryo UI"/>
          <w:b w:val="0"/>
          <w:sz w:val="32"/>
          <w:u w:val="single" w:color="auto"/>
        </w:rPr>
        <w:t>８</w:t>
      </w:r>
      <w:r>
        <w:rPr>
          <w:rFonts w:hint="default" w:ascii="Meiryo UI" w:hAnsi="Meiryo UI" w:eastAsia="Meiryo UI"/>
          <w:b w:val="0"/>
          <w:sz w:val="32"/>
          <w:u w:val="single" w:color="auto"/>
        </w:rPr>
        <w:t>－</w:t>
      </w:r>
      <w:r>
        <w:rPr>
          <w:rFonts w:hint="eastAsia" w:ascii="Meiryo UI" w:hAnsi="Meiryo UI" w:eastAsia="Meiryo UI"/>
          <w:b w:val="0"/>
          <w:sz w:val="32"/>
          <w:u w:val="single" w:color="auto"/>
        </w:rPr>
        <w:t>１</w:t>
      </w:r>
      <w:r>
        <w:rPr>
          <w:rFonts w:hint="default" w:ascii="Meiryo UI" w:hAnsi="Meiryo UI" w:eastAsia="Meiryo UI"/>
          <w:b w:val="0"/>
          <w:sz w:val="32"/>
          <w:u w:val="single" w:color="auto"/>
        </w:rPr>
        <w:tab/>
      </w:r>
      <w:r>
        <w:rPr>
          <w:rFonts w:hint="eastAsia" w:ascii="Meiryo UI" w:hAnsi="Meiryo UI" w:eastAsia="Meiryo UI"/>
          <w:b w:val="0"/>
          <w:sz w:val="32"/>
          <w:u w:val="single" w:color="auto"/>
        </w:rPr>
        <w:t>費用便益分析の概要</w:t>
      </w:r>
      <w:r>
        <w:rPr>
          <w:rFonts w:hint="default" w:ascii="游明朝" w:hAnsi="游明朝" w:eastAsia="游明朝"/>
          <w:b w:val="0"/>
          <w:kern w:val="0"/>
          <w:sz w:val="21"/>
        </w:rPr>
        <w:tab/>
      </w:r>
    </w:p>
    <w:p>
      <w:pPr>
        <w:pStyle w:val="40"/>
        <w:spacing w:line="320" w:lineRule="exact"/>
        <w:ind w:left="220" w:leftChars="100" w:firstLine="220"/>
        <w:rPr>
          <w:rFonts w:hint="default" w:asciiTheme="minorEastAsia" w:hAnsiTheme="minorEastAsia" w:eastAsiaTheme="minorEastAsia"/>
        </w:rPr>
      </w:pPr>
      <w:r>
        <w:rPr>
          <w:rFonts w:hint="eastAsia" w:asciiTheme="minorEastAsia" w:hAnsiTheme="minorEastAsia" w:eastAsiaTheme="minorEastAsia"/>
        </w:rPr>
        <w:t>黄金森公園の新体育館整備に伴う費用便益分析を、「改定第</w:t>
      </w:r>
      <w:r>
        <w:rPr>
          <w:rFonts w:hint="eastAsia" w:asciiTheme="minorEastAsia" w:hAnsiTheme="minorEastAsia" w:eastAsiaTheme="minorEastAsia"/>
        </w:rPr>
        <w:t>4</w:t>
      </w:r>
      <w:r>
        <w:rPr>
          <w:rFonts w:hint="eastAsia" w:asciiTheme="minorEastAsia" w:hAnsiTheme="minorEastAsia" w:eastAsiaTheme="minorEastAsia"/>
        </w:rPr>
        <w:t>版大規模公園費用対効果分析手法マニュアル平成</w:t>
      </w:r>
      <w:r>
        <w:rPr>
          <w:rFonts w:hint="eastAsia" w:asciiTheme="minorEastAsia" w:hAnsiTheme="minorEastAsia" w:eastAsiaTheme="minorEastAsia"/>
        </w:rPr>
        <w:t>29</w:t>
      </w:r>
      <w:r>
        <w:rPr>
          <w:rFonts w:hint="eastAsia" w:asciiTheme="minorEastAsia" w:hAnsiTheme="minorEastAsia" w:eastAsiaTheme="minorEastAsia"/>
        </w:rPr>
        <w:t>年</w:t>
      </w:r>
      <w:r>
        <w:rPr>
          <w:rFonts w:hint="eastAsia" w:asciiTheme="minorEastAsia" w:hAnsiTheme="minorEastAsia" w:eastAsiaTheme="minorEastAsia"/>
        </w:rPr>
        <w:t>4</w:t>
      </w:r>
      <w:r>
        <w:rPr>
          <w:rFonts w:hint="eastAsia" w:asciiTheme="minorEastAsia" w:hAnsiTheme="minorEastAsia" w:eastAsiaTheme="minorEastAsia"/>
        </w:rPr>
        <w:t>月（国土交通省、平成</w:t>
      </w:r>
      <w:r>
        <w:rPr>
          <w:rFonts w:hint="eastAsia" w:asciiTheme="minorEastAsia" w:hAnsiTheme="minorEastAsia" w:eastAsiaTheme="minorEastAsia"/>
        </w:rPr>
        <w:t>30</w:t>
      </w:r>
      <w:r>
        <w:rPr>
          <w:rFonts w:hint="eastAsia" w:asciiTheme="minorEastAsia" w:hAnsiTheme="minorEastAsia" w:eastAsiaTheme="minorEastAsia"/>
        </w:rPr>
        <w:t>年</w:t>
      </w:r>
      <w:r>
        <w:rPr>
          <w:rFonts w:hint="eastAsia" w:asciiTheme="minorEastAsia" w:hAnsiTheme="minorEastAsia" w:eastAsiaTheme="minorEastAsia"/>
        </w:rPr>
        <w:t>8</w:t>
      </w:r>
      <w:r>
        <w:rPr>
          <w:rFonts w:hint="eastAsia" w:asciiTheme="minorEastAsia" w:hAnsiTheme="minorEastAsia" w:eastAsiaTheme="minorEastAsia"/>
        </w:rPr>
        <w:t>月一部改訂）」に基づいて、検討する。</w:t>
      </w:r>
    </w:p>
    <w:p>
      <w:pPr>
        <w:pStyle w:val="40"/>
        <w:spacing w:line="320" w:lineRule="exact"/>
        <w:ind w:left="220" w:leftChars="100" w:firstLine="220"/>
        <w:rPr>
          <w:rFonts w:hint="default" w:asciiTheme="minorEastAsia" w:hAnsiTheme="minorEastAsia" w:eastAsiaTheme="minorEastAsia"/>
        </w:rPr>
      </w:pPr>
      <w:r>
        <w:rPr>
          <w:rFonts w:hint="eastAsia" w:asciiTheme="minorEastAsia" w:hAnsiTheme="minorEastAsia" w:eastAsiaTheme="minorEastAsia"/>
        </w:rPr>
        <w:t>体育館を整備することで直接的に生じる価値と間接的に生じる価値を便益（</w:t>
      </w:r>
      <w:r>
        <w:rPr>
          <w:rFonts w:hint="eastAsia" w:asciiTheme="minorEastAsia" w:hAnsiTheme="minorEastAsia" w:eastAsiaTheme="minorEastAsia"/>
        </w:rPr>
        <w:t>Benefit</w:t>
      </w:r>
      <w:r>
        <w:rPr>
          <w:rFonts w:hint="eastAsia" w:asciiTheme="minorEastAsia" w:hAnsiTheme="minorEastAsia" w:eastAsiaTheme="minorEastAsia"/>
        </w:rPr>
        <w:t>）として算定し、費用（</w:t>
      </w:r>
      <w:r>
        <w:rPr>
          <w:rFonts w:hint="eastAsia" w:asciiTheme="minorEastAsia" w:hAnsiTheme="minorEastAsia" w:eastAsiaTheme="minorEastAsia"/>
        </w:rPr>
        <w:t>Cost</w:t>
      </w:r>
      <w:r>
        <w:rPr>
          <w:rFonts w:hint="eastAsia" w:asciiTheme="minorEastAsia" w:hAnsiTheme="minorEastAsia" w:eastAsiaTheme="minorEastAsia"/>
        </w:rPr>
        <w:t>）（用地費、施設費、維持管理費）と比較を行った。</w:t>
      </w:r>
    </w:p>
    <w:p>
      <w:pPr>
        <w:pStyle w:val="40"/>
        <w:spacing w:line="320" w:lineRule="exact"/>
        <w:ind w:left="220" w:leftChars="100" w:firstLine="220"/>
        <w:rPr>
          <w:rFonts w:hint="default" w:asciiTheme="minorEastAsia" w:hAnsiTheme="minorEastAsia" w:eastAsiaTheme="minorEastAsia"/>
        </w:rPr>
      </w:pPr>
      <w:r>
        <w:rPr>
          <w:rFonts w:hint="eastAsia" w:asciiTheme="minorEastAsia" w:hAnsiTheme="minorEastAsia" w:eastAsiaTheme="minorEastAsia"/>
        </w:rPr>
        <w:t>※次頁の「費用便益分析の手順」参照</w:t>
      </w:r>
    </w:p>
    <w:p>
      <w:pPr>
        <w:pStyle w:val="40"/>
        <w:spacing w:line="320" w:lineRule="exact"/>
        <w:ind w:left="0" w:leftChars="0" w:firstLine="0" w:firstLineChars="0"/>
        <w:rPr>
          <w:rFonts w:hint="default"/>
        </w:rPr>
      </w:pPr>
    </w:p>
    <w:p>
      <w:pPr>
        <w:pStyle w:val="40"/>
        <w:ind w:left="590" w:leftChars="50" w:hanging="480" w:hangingChars="200"/>
        <w:rPr>
          <w:rFonts w:hint="default" w:ascii="Meiryo UI" w:hAnsi="Meiryo UI" w:eastAsia="Meiryo UI"/>
          <w:sz w:val="24"/>
        </w:rPr>
      </w:pPr>
      <w:r>
        <w:rPr>
          <w:rFonts w:hint="eastAsia" w:ascii="Meiryo UI" w:hAnsi="Meiryo UI" w:eastAsia="Meiryo UI"/>
          <w:sz w:val="24"/>
        </w:rPr>
        <w:t>（１）算出条件</w:t>
      </w:r>
    </w:p>
    <w:p>
      <w:pPr>
        <w:pStyle w:val="40"/>
        <w:spacing w:line="320" w:lineRule="exact"/>
        <w:ind w:left="849" w:leftChars="300" w:hanging="189" w:hangingChars="86"/>
        <w:rPr>
          <w:rFonts w:hint="default" w:asciiTheme="minorEastAsia" w:hAnsiTheme="minorEastAsia" w:eastAsiaTheme="minorEastAsia"/>
        </w:rPr>
      </w:pPr>
      <w:r>
        <w:rPr>
          <w:rFonts w:hint="eastAsia" w:asciiTheme="minorEastAsia" w:hAnsiTheme="minorEastAsia" w:eastAsiaTheme="minorEastAsia"/>
        </w:rPr>
        <w:t>・公園区域の面積：体育館の敷地として新たに</w:t>
      </w:r>
      <w:r>
        <w:rPr>
          <w:rFonts w:hint="eastAsia" w:asciiTheme="minorEastAsia" w:hAnsiTheme="minorEastAsia" w:eastAsiaTheme="minorEastAsia"/>
        </w:rPr>
        <w:t>2.6ha</w:t>
      </w:r>
      <w:r>
        <w:rPr>
          <w:rFonts w:hint="eastAsia" w:asciiTheme="minorEastAsia" w:hAnsiTheme="minorEastAsia" w:eastAsiaTheme="minorEastAsia"/>
        </w:rPr>
        <w:t>を確保。公園区域面積は</w:t>
      </w:r>
      <w:r>
        <w:rPr>
          <w:rFonts w:hint="eastAsia" w:asciiTheme="minorEastAsia" w:hAnsiTheme="minorEastAsia" w:eastAsiaTheme="minorEastAsia"/>
        </w:rPr>
        <w:t>23.1ha</w:t>
      </w:r>
      <w:r>
        <w:rPr>
          <w:rFonts w:hint="eastAsia" w:asciiTheme="minorEastAsia" w:hAnsiTheme="minorEastAsia" w:eastAsiaTheme="minorEastAsia"/>
        </w:rPr>
        <w:t>（現状</w:t>
      </w:r>
      <w:r>
        <w:rPr>
          <w:rFonts w:hint="eastAsia" w:asciiTheme="minorEastAsia" w:hAnsiTheme="minorEastAsia" w:eastAsiaTheme="minorEastAsia"/>
        </w:rPr>
        <w:t>20.5ha+</w:t>
      </w:r>
      <w:r>
        <w:rPr>
          <w:rFonts w:hint="eastAsia" w:asciiTheme="minorEastAsia" w:hAnsiTheme="minorEastAsia" w:eastAsiaTheme="minorEastAsia"/>
        </w:rPr>
        <w:t>新規</w:t>
      </w:r>
      <w:r>
        <w:rPr>
          <w:rFonts w:hint="eastAsia" w:asciiTheme="minorEastAsia" w:hAnsiTheme="minorEastAsia" w:eastAsiaTheme="minorEastAsia"/>
        </w:rPr>
        <w:t>2.6ha</w:t>
      </w:r>
      <w:r>
        <w:rPr>
          <w:rFonts w:hint="eastAsia" w:asciiTheme="minorEastAsia" w:hAnsiTheme="minorEastAsia" w:eastAsiaTheme="minorEastAsia"/>
        </w:rPr>
        <w:t>）。</w:t>
      </w:r>
    </w:p>
    <w:p>
      <w:pPr>
        <w:pStyle w:val="40"/>
        <w:spacing w:line="320" w:lineRule="exact"/>
        <w:ind w:left="849" w:leftChars="300" w:hanging="189" w:hangingChars="86"/>
        <w:rPr>
          <w:rFonts w:hint="default" w:asciiTheme="minorEastAsia" w:hAnsiTheme="minorEastAsia" w:eastAsiaTheme="minorEastAsia"/>
        </w:rPr>
      </w:pPr>
      <w:r>
        <w:rPr>
          <w:rFonts w:hint="eastAsia" w:asciiTheme="minorEastAsia" w:hAnsiTheme="minorEastAsia" w:eastAsiaTheme="minorEastAsia"/>
        </w:rPr>
        <w:t>・体育館の規模（延床面積）：</w:t>
      </w:r>
      <w:r>
        <w:rPr>
          <w:rFonts w:hint="eastAsia" w:asciiTheme="minorEastAsia" w:hAnsiTheme="minorEastAsia" w:eastAsiaTheme="minorEastAsia"/>
        </w:rPr>
        <w:t>8,000</w:t>
      </w:r>
      <w:r>
        <w:rPr>
          <w:rFonts w:hint="eastAsia" w:asciiTheme="minorEastAsia" w:hAnsiTheme="minorEastAsia" w:eastAsiaTheme="minorEastAsia"/>
        </w:rPr>
        <w:t>㎡</w:t>
      </w:r>
    </w:p>
    <w:p>
      <w:pPr>
        <w:pStyle w:val="40"/>
        <w:spacing w:line="320" w:lineRule="exact"/>
        <w:ind w:left="849" w:leftChars="300" w:hanging="189" w:hangingChars="86"/>
        <w:rPr>
          <w:rFonts w:hint="default" w:asciiTheme="minorEastAsia" w:hAnsiTheme="minorEastAsia" w:eastAsiaTheme="minorEastAsia"/>
        </w:rPr>
      </w:pPr>
      <w:r>
        <w:rPr>
          <w:rFonts w:hint="eastAsia" w:asciiTheme="minorEastAsia" w:hAnsiTheme="minorEastAsia" w:eastAsiaTheme="minorEastAsia"/>
        </w:rPr>
        <w:t>・体育館の供用開始時期：</w:t>
      </w:r>
      <w:r>
        <w:rPr>
          <w:rFonts w:hint="eastAsia" w:asciiTheme="minorEastAsia" w:hAnsiTheme="minorEastAsia" w:eastAsiaTheme="minorEastAsia"/>
        </w:rPr>
        <w:t>2028</w:t>
      </w:r>
      <w:r>
        <w:rPr>
          <w:rFonts w:hint="eastAsia" w:asciiTheme="minorEastAsia" w:hAnsiTheme="minorEastAsia" w:eastAsiaTheme="minorEastAsia"/>
        </w:rPr>
        <w:t>年度</w:t>
      </w:r>
    </w:p>
    <w:p>
      <w:pPr>
        <w:pStyle w:val="40"/>
        <w:spacing w:line="320" w:lineRule="exact"/>
        <w:ind w:left="849" w:leftChars="300" w:hanging="189" w:hangingChars="86"/>
        <w:rPr>
          <w:rFonts w:hint="default" w:asciiTheme="minorEastAsia" w:hAnsiTheme="minorEastAsia" w:eastAsiaTheme="minorEastAsia"/>
        </w:rPr>
      </w:pPr>
      <w:r>
        <w:rPr>
          <w:rFonts w:hint="eastAsia" w:asciiTheme="minorEastAsia" w:hAnsiTheme="minorEastAsia" w:eastAsiaTheme="minorEastAsia"/>
        </w:rPr>
        <w:t>・誘致圏：黄金森公園から</w:t>
      </w:r>
      <w:r>
        <w:rPr>
          <w:rFonts w:hint="eastAsia" w:asciiTheme="minorEastAsia" w:hAnsiTheme="minorEastAsia" w:eastAsiaTheme="minorEastAsia"/>
        </w:rPr>
        <w:t>10km</w:t>
      </w:r>
      <w:r>
        <w:rPr>
          <w:rFonts w:hint="eastAsia" w:asciiTheme="minorEastAsia" w:hAnsiTheme="minorEastAsia" w:eastAsiaTheme="minorEastAsia"/>
        </w:rPr>
        <w:t>圏内の市町村を誘致圏とする。（八重瀬町、豊見城市、那覇市、西原町、与那原町、南城市、糸満市、浦添市、宜野湾市、中城村）</w:t>
      </w:r>
    </w:p>
    <w:p>
      <w:pPr>
        <w:pStyle w:val="40"/>
        <w:spacing w:line="320" w:lineRule="exact"/>
        <w:ind w:left="0" w:leftChars="0" w:firstLine="0" w:firstLineChars="0"/>
        <w:rPr>
          <w:rFonts w:hint="default"/>
        </w:rPr>
      </w:pPr>
    </w:p>
    <w:p>
      <w:pPr>
        <w:pStyle w:val="40"/>
        <w:ind w:left="590" w:leftChars="50" w:hanging="480" w:hangingChars="200"/>
        <w:rPr>
          <w:rFonts w:hint="default" w:ascii="Meiryo UI" w:hAnsi="Meiryo UI" w:eastAsia="Meiryo UI"/>
          <w:sz w:val="24"/>
        </w:rPr>
      </w:pPr>
      <w:r>
        <w:rPr>
          <w:rFonts w:hint="eastAsia" w:ascii="Meiryo UI" w:hAnsi="Meiryo UI" w:eastAsia="Meiryo UI"/>
          <w:sz w:val="24"/>
        </w:rPr>
        <w:t>（２）分析結果</w:t>
      </w:r>
    </w:p>
    <w:p>
      <w:pPr>
        <w:pStyle w:val="40"/>
        <w:spacing w:line="320" w:lineRule="exact"/>
        <w:ind w:left="440" w:firstLine="220"/>
        <w:rPr>
          <w:rFonts w:hint="default" w:asciiTheme="minorEastAsia" w:hAnsiTheme="minorEastAsia" w:eastAsiaTheme="minorEastAsia"/>
        </w:rPr>
      </w:pPr>
      <w:r>
        <w:rPr>
          <w:rFonts w:hint="eastAsia" w:asciiTheme="minorEastAsia" w:hAnsiTheme="minorEastAsia" w:eastAsiaTheme="minorEastAsia"/>
        </w:rPr>
        <w:t>費用便益分析の結果、</w:t>
      </w:r>
      <w:r>
        <w:rPr>
          <w:rFonts w:hint="eastAsia" w:asciiTheme="minorEastAsia" w:hAnsiTheme="minorEastAsia" w:eastAsiaTheme="minorEastAsia"/>
        </w:rPr>
        <w:t>B/C</w:t>
      </w:r>
      <w:r>
        <w:rPr>
          <w:rFonts w:hint="eastAsia" w:asciiTheme="minorEastAsia" w:hAnsiTheme="minorEastAsia" w:eastAsiaTheme="minorEastAsia"/>
        </w:rPr>
        <w:t>は</w:t>
      </w:r>
      <w:r>
        <w:rPr>
          <w:rFonts w:hint="eastAsia" w:asciiTheme="minorEastAsia" w:hAnsiTheme="minorEastAsia" w:eastAsiaTheme="minorEastAsia"/>
        </w:rPr>
        <w:t>1.</w:t>
      </w:r>
      <w:r>
        <w:rPr>
          <w:rFonts w:hint="default" w:asciiTheme="minorEastAsia" w:hAnsiTheme="minorEastAsia" w:eastAsiaTheme="minorEastAsia"/>
        </w:rPr>
        <w:t>38</w:t>
      </w:r>
      <w:r>
        <w:rPr>
          <w:rFonts w:hint="eastAsia" w:asciiTheme="minorEastAsia" w:hAnsiTheme="minorEastAsia" w:eastAsiaTheme="minorEastAsia"/>
        </w:rPr>
        <w:t>であり、</w:t>
      </w:r>
      <w:r>
        <w:rPr>
          <w:rFonts w:hint="eastAsia" w:asciiTheme="minorEastAsia" w:hAnsiTheme="minorEastAsia" w:eastAsiaTheme="minorEastAsia"/>
        </w:rPr>
        <w:t>1</w:t>
      </w:r>
      <w:r>
        <w:rPr>
          <w:rFonts w:hint="eastAsia" w:asciiTheme="minorEastAsia" w:hAnsiTheme="minorEastAsia" w:eastAsiaTheme="minorEastAsia"/>
        </w:rPr>
        <w:t>を超えていることから、本体育館の整備は妥当だと考えられる。</w:t>
      </w:r>
    </w:p>
    <w:p>
      <w:pPr>
        <w:pStyle w:val="0"/>
        <w:jc w:val="both"/>
        <w:rPr>
          <w:rFonts w:hint="default" w:ascii="ＭＳ 明朝" w:hAnsi="ＭＳ 明朝" w:eastAsia="ＭＳ 明朝"/>
          <w:sz w:val="21"/>
        </w:rPr>
      </w:pPr>
    </w:p>
    <w:tbl>
      <w:tblPr>
        <w:tblStyle w:val="11"/>
        <w:tblW w:w="6315" w:type="dxa"/>
        <w:tblInd w:w="484" w:type="dxa"/>
        <w:tblLayout w:type="fixed"/>
        <w:tblCellMar>
          <w:left w:w="99" w:type="dxa"/>
          <w:right w:w="99" w:type="dxa"/>
        </w:tblCellMar>
        <w:tblLook w:firstRow="1" w:lastRow="0" w:firstColumn="1" w:lastColumn="0" w:noHBand="0" w:noVBand="1" w:val="04A0"/>
      </w:tblPr>
      <w:tblGrid>
        <w:gridCol w:w="2063"/>
        <w:gridCol w:w="2551"/>
        <w:gridCol w:w="1701"/>
      </w:tblGrid>
      <w:tr>
        <w:trPr>
          <w:trHeight w:val="420" w:hRule="atLeast"/>
        </w:trPr>
        <w:tc>
          <w:tcPr>
            <w:tcW w:w="2063" w:type="dxa"/>
            <w:vMerge w:val="restart"/>
            <w:tcBorders>
              <w:top w:val="single" w:color="auto" w:sz="4" w:space="0"/>
              <w:left w:val="single" w:color="auto" w:sz="4" w:space="0"/>
              <w:bottom w:val="none" w:color="auto" w:sz="0" w:space="0"/>
              <w:right w:val="nil"/>
              <w:tl2br w:val="none" w:color="auto" w:sz="0" w:space="0"/>
              <w:tr2bl w:val="none" w:color="auto" w:sz="0" w:space="0"/>
            </w:tcBorders>
            <w:shd w:val="clear" w:color="auto" w:fill="auto"/>
            <w:vAlign w:val="center"/>
          </w:tcPr>
          <w:p>
            <w:pPr>
              <w:pStyle w:val="0"/>
              <w:widowControl w:val="1"/>
              <w:rPr>
                <w:rFonts w:hint="default" w:ascii="Meiryo UI" w:hAnsi="Meiryo UI" w:eastAsia="Meiryo UI"/>
                <w:kern w:val="0"/>
                <w:sz w:val="20"/>
              </w:rPr>
            </w:pPr>
            <w:r>
              <w:rPr>
                <w:rFonts w:hint="eastAsia" w:ascii="Meiryo UI" w:hAnsi="Meiryo UI" w:eastAsia="Meiryo UI"/>
                <w:kern w:val="0"/>
                <w:sz w:val="20"/>
              </w:rPr>
              <w:t>便益額（現在価値）</w:t>
            </w:r>
          </w:p>
          <w:p>
            <w:pPr>
              <w:pStyle w:val="0"/>
              <w:widowControl w:val="1"/>
              <w:rPr>
                <w:rFonts w:hint="default" w:ascii="Meiryo UI" w:hAnsi="Meiryo UI" w:eastAsia="Meiryo UI"/>
                <w:kern w:val="0"/>
                <w:sz w:val="20"/>
              </w:rPr>
            </w:pPr>
            <w:r>
              <w:rPr>
                <w:rFonts w:hint="eastAsia" w:ascii="Meiryo UI" w:hAnsi="Meiryo UI" w:eastAsia="Meiryo UI"/>
                <w:kern w:val="0"/>
                <w:sz w:val="20"/>
              </w:rPr>
              <w:t>B</w:t>
            </w:r>
          </w:p>
          <w:p>
            <w:pPr>
              <w:pStyle w:val="0"/>
              <w:widowControl w:val="1"/>
              <w:rPr>
                <w:rFonts w:hint="default" w:ascii="Meiryo UI" w:hAnsi="Meiryo UI" w:eastAsia="Meiryo UI"/>
                <w:kern w:val="0"/>
                <w:sz w:val="20"/>
              </w:rPr>
            </w:pPr>
            <w:r>
              <w:rPr>
                <w:rFonts w:hint="eastAsia" w:ascii="Meiryo UI" w:hAnsi="Meiryo UI" w:eastAsia="Meiryo UI"/>
                <w:kern w:val="0"/>
                <w:sz w:val="20"/>
              </w:rPr>
              <w:t>（百万円）</w:t>
            </w:r>
          </w:p>
        </w:tc>
        <w:tc>
          <w:tcPr>
            <w:tcW w:w="2551" w:type="dxa"/>
            <w:tcBorders>
              <w:top w:val="single" w:color="auto" w:sz="4" w:space="0"/>
              <w:left w:val="single" w:color="auto" w:sz="4" w:space="0"/>
              <w:bottom w:val="nil"/>
              <w:right w:val="nil"/>
              <w:tl2br w:val="none" w:color="auto" w:sz="0" w:space="0"/>
              <w:tr2bl w:val="none" w:color="auto" w:sz="0" w:space="0"/>
            </w:tcBorders>
            <w:shd w:val="clear" w:color="auto" w:fill="auto"/>
            <w:vAlign w:val="center"/>
          </w:tcPr>
          <w:p>
            <w:pPr>
              <w:pStyle w:val="0"/>
              <w:widowControl w:val="1"/>
              <w:jc w:val="left"/>
              <w:rPr>
                <w:rFonts w:hint="default" w:ascii="Meiryo UI" w:hAnsi="Meiryo UI" w:eastAsia="Meiryo UI"/>
                <w:kern w:val="0"/>
                <w:sz w:val="20"/>
              </w:rPr>
            </w:pPr>
            <w:r>
              <w:rPr>
                <w:rFonts w:hint="eastAsia" w:ascii="Meiryo UI" w:hAnsi="Meiryo UI" w:eastAsia="Meiryo UI"/>
                <w:kern w:val="0"/>
                <w:sz w:val="20"/>
              </w:rPr>
              <w:t>直接利用価値</w:t>
            </w:r>
          </w:p>
        </w:tc>
        <w:tc>
          <w:tcPr>
            <w:tcW w:w="1701" w:type="dxa"/>
            <w:tcBorders>
              <w:top w:val="single" w:color="auto" w:sz="4" w:space="0"/>
              <w:left w:val="single" w:color="auto" w:sz="4" w:space="0"/>
              <w:bottom w:val="nil"/>
              <w:right w:val="single" w:color="auto" w:sz="4" w:space="0"/>
              <w:tl2br w:val="none" w:color="auto" w:sz="0" w:space="0"/>
              <w:tr2bl w:val="none" w:color="auto" w:sz="0" w:space="0"/>
            </w:tcBorders>
            <w:shd w:val="clear" w:color="auto" w:fill="auto"/>
            <w:vAlign w:val="center"/>
          </w:tcPr>
          <w:p>
            <w:pPr>
              <w:pStyle w:val="0"/>
              <w:widowControl w:val="1"/>
              <w:jc w:val="right"/>
              <w:rPr>
                <w:rFonts w:hint="default" w:ascii="Meiryo UI" w:hAnsi="Meiryo UI" w:eastAsia="Meiryo UI"/>
                <w:kern w:val="0"/>
                <w:sz w:val="20"/>
              </w:rPr>
            </w:pPr>
            <w:r>
              <w:rPr>
                <w:rFonts w:hint="eastAsia" w:ascii="Meiryo UI" w:hAnsi="Meiryo UI" w:eastAsia="Meiryo UI"/>
                <w:kern w:val="0"/>
                <w:sz w:val="20"/>
              </w:rPr>
              <w:t>9,793</w:t>
            </w:r>
          </w:p>
        </w:tc>
      </w:tr>
      <w:tr>
        <w:trPr>
          <w:trHeight w:val="420" w:hRule="atLeast"/>
        </w:trPr>
        <w:tc>
          <w:tcPr>
            <w:tcW w:w="2063" w:type="dxa"/>
            <w:vMerge w:val="continue"/>
            <w:tcBorders>
              <w:top w:val="none" w:color="auto" w:sz="0" w:space="0"/>
              <w:left w:val="single" w:color="auto" w:sz="4" w:space="0"/>
              <w:bottom w:val="none" w:color="auto" w:sz="0" w:space="0"/>
              <w:right w:val="nil"/>
              <w:tl2br w:val="none" w:color="auto" w:sz="0" w:space="0"/>
              <w:tr2bl w:val="none" w:color="auto" w:sz="0" w:space="0"/>
            </w:tcBorders>
            <w:shd w:val="clear" w:color="auto" w:fill="auto"/>
            <w:vAlign w:val="center"/>
          </w:tcPr>
          <w:p>
            <w:pPr>
              <w:pStyle w:val="0"/>
              <w:rPr>
                <w:rFonts w:hint="default" w:ascii="Meiryo UI" w:hAnsi="Meiryo UI" w:eastAsia="Meiryo UI"/>
                <w:kern w:val="0"/>
                <w:sz w:val="20"/>
              </w:rPr>
            </w:pPr>
          </w:p>
        </w:tc>
        <w:tc>
          <w:tcPr>
            <w:tcW w:w="2551" w:type="dxa"/>
            <w:tcBorders>
              <w:top w:val="single" w:color="auto" w:sz="4" w:space="0"/>
              <w:left w:val="single" w:color="auto" w:sz="4" w:space="0"/>
              <w:bottom w:val="single" w:color="auto" w:sz="4" w:space="0"/>
              <w:right w:val="nil"/>
              <w:tl2br w:val="none" w:color="auto" w:sz="0" w:space="0"/>
              <w:tr2bl w:val="none" w:color="auto" w:sz="0" w:space="0"/>
            </w:tcBorders>
            <w:shd w:val="clear" w:color="auto" w:fill="auto"/>
            <w:vAlign w:val="center"/>
          </w:tcPr>
          <w:p>
            <w:pPr>
              <w:pStyle w:val="0"/>
              <w:widowControl w:val="1"/>
              <w:jc w:val="left"/>
              <w:rPr>
                <w:rFonts w:hint="default" w:ascii="Meiryo UI" w:hAnsi="Meiryo UI" w:eastAsia="Meiryo UI"/>
                <w:kern w:val="0"/>
                <w:sz w:val="20"/>
              </w:rPr>
            </w:pPr>
            <w:r>
              <w:rPr>
                <w:rFonts w:hint="eastAsia" w:ascii="Meiryo UI" w:hAnsi="Meiryo UI" w:eastAsia="Meiryo UI"/>
                <w:kern w:val="0"/>
                <w:sz w:val="20"/>
              </w:rPr>
              <w:t>間接利用価値（環境）</w:t>
            </w:r>
          </w:p>
        </w:tc>
        <w:tc>
          <w:tcPr>
            <w:tcW w:w="170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jc w:val="right"/>
              <w:rPr>
                <w:rFonts w:hint="default" w:ascii="Meiryo UI" w:hAnsi="Meiryo UI" w:eastAsia="Meiryo UI"/>
                <w:kern w:val="0"/>
                <w:sz w:val="20"/>
              </w:rPr>
            </w:pPr>
            <w:r>
              <w:rPr>
                <w:rFonts w:hint="eastAsia" w:ascii="Meiryo UI" w:hAnsi="Meiryo UI" w:eastAsia="Meiryo UI"/>
                <w:kern w:val="0"/>
                <w:sz w:val="20"/>
              </w:rPr>
              <w:t>957</w:t>
            </w:r>
          </w:p>
        </w:tc>
      </w:tr>
      <w:tr>
        <w:trPr>
          <w:trHeight w:val="420" w:hRule="atLeast"/>
        </w:trPr>
        <w:tc>
          <w:tcPr>
            <w:tcW w:w="2063" w:type="dxa"/>
            <w:vMerge w:val="continue"/>
            <w:tcBorders>
              <w:top w:val="none" w:color="auto" w:sz="0" w:space="0"/>
              <w:left w:val="single" w:color="auto" w:sz="4" w:space="0"/>
              <w:bottom w:val="none" w:color="auto" w:sz="0" w:space="0"/>
              <w:right w:val="nil"/>
              <w:tl2br w:val="none" w:color="auto" w:sz="0" w:space="0"/>
              <w:tr2bl w:val="none" w:color="auto" w:sz="0" w:space="0"/>
            </w:tcBorders>
            <w:shd w:val="clear" w:color="auto" w:fill="auto"/>
            <w:vAlign w:val="center"/>
          </w:tcPr>
          <w:p>
            <w:pPr>
              <w:pStyle w:val="0"/>
              <w:rPr>
                <w:rFonts w:hint="default" w:ascii="Meiryo UI" w:hAnsi="Meiryo UI" w:eastAsia="Meiryo UI"/>
                <w:kern w:val="0"/>
                <w:sz w:val="20"/>
              </w:rPr>
            </w:pPr>
          </w:p>
        </w:tc>
        <w:tc>
          <w:tcPr>
            <w:tcW w:w="2551" w:type="dxa"/>
            <w:tcBorders>
              <w:top w:val="nil"/>
              <w:left w:val="single" w:color="auto" w:sz="4" w:space="0"/>
              <w:bottom w:val="single" w:color="auto" w:sz="4" w:space="0"/>
              <w:right w:val="nil"/>
              <w:tl2br w:val="none" w:color="auto" w:sz="0" w:space="0"/>
              <w:tr2bl w:val="none" w:color="auto" w:sz="0" w:space="0"/>
            </w:tcBorders>
            <w:shd w:val="clear" w:color="auto" w:fill="auto"/>
            <w:vAlign w:val="center"/>
          </w:tcPr>
          <w:p>
            <w:pPr>
              <w:pStyle w:val="0"/>
              <w:widowControl w:val="1"/>
              <w:jc w:val="left"/>
              <w:rPr>
                <w:rFonts w:hint="default" w:ascii="Meiryo UI" w:hAnsi="Meiryo UI" w:eastAsia="Meiryo UI"/>
                <w:kern w:val="0"/>
                <w:sz w:val="20"/>
              </w:rPr>
            </w:pPr>
            <w:r>
              <w:rPr>
                <w:rFonts w:hint="eastAsia" w:ascii="Meiryo UI" w:hAnsi="Meiryo UI" w:eastAsia="Meiryo UI"/>
                <w:kern w:val="0"/>
                <w:sz w:val="20"/>
              </w:rPr>
              <w:t>間接利用価値（防災）</w:t>
            </w:r>
          </w:p>
        </w:tc>
        <w:tc>
          <w:tcPr>
            <w:tcW w:w="1701"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jc w:val="right"/>
              <w:rPr>
                <w:rFonts w:hint="default" w:ascii="Meiryo UI" w:hAnsi="Meiryo UI" w:eastAsia="Meiryo UI"/>
                <w:kern w:val="0"/>
                <w:sz w:val="20"/>
              </w:rPr>
            </w:pPr>
            <w:r>
              <w:rPr>
                <w:rFonts w:hint="eastAsia" w:ascii="Meiryo UI" w:hAnsi="Meiryo UI" w:eastAsia="Meiryo UI"/>
                <w:kern w:val="0"/>
                <w:sz w:val="20"/>
              </w:rPr>
              <w:t>1,181</w:t>
            </w:r>
          </w:p>
        </w:tc>
      </w:tr>
      <w:tr>
        <w:trPr>
          <w:trHeight w:val="420" w:hRule="atLeast"/>
        </w:trPr>
        <w:tc>
          <w:tcPr>
            <w:tcW w:w="2063" w:type="dxa"/>
            <w:vMerge w:val="continue"/>
            <w:tcBorders>
              <w:top w:val="none" w:color="auto" w:sz="0"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rPr>
                <w:rFonts w:hint="default" w:ascii="Meiryo UI" w:hAnsi="Meiryo UI" w:eastAsia="Meiryo UI"/>
                <w:kern w:val="0"/>
                <w:sz w:val="20"/>
              </w:rPr>
            </w:pPr>
          </w:p>
        </w:tc>
        <w:tc>
          <w:tcPr>
            <w:tcW w:w="2551" w:type="dxa"/>
            <w:tcBorders>
              <w:top w:val="nil"/>
              <w:left w:val="nil"/>
              <w:bottom w:val="single" w:color="auto" w:sz="4" w:space="0"/>
              <w:right w:val="nil"/>
              <w:tl2br w:val="none" w:color="auto" w:sz="0" w:space="0"/>
              <w:tr2bl w:val="none" w:color="auto" w:sz="0" w:space="0"/>
            </w:tcBorders>
            <w:shd w:val="clear" w:color="auto" w:fill="auto"/>
            <w:vAlign w:val="center"/>
          </w:tcPr>
          <w:p>
            <w:pPr>
              <w:pStyle w:val="0"/>
              <w:widowControl w:val="1"/>
              <w:rPr>
                <w:rFonts w:hint="default" w:ascii="Meiryo UI" w:hAnsi="Meiryo UI" w:eastAsia="Meiryo UI"/>
                <w:kern w:val="0"/>
                <w:sz w:val="20"/>
              </w:rPr>
            </w:pPr>
            <w:r>
              <w:rPr>
                <w:rFonts w:hint="eastAsia" w:ascii="Meiryo UI" w:hAnsi="Meiryo UI" w:eastAsia="Meiryo UI"/>
                <w:kern w:val="0"/>
                <w:sz w:val="20"/>
              </w:rPr>
              <w:t>計</w:t>
            </w:r>
          </w:p>
        </w:tc>
        <w:tc>
          <w:tcPr>
            <w:tcW w:w="1701"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jc w:val="right"/>
              <w:rPr>
                <w:rFonts w:hint="default" w:ascii="Meiryo UI" w:hAnsi="Meiryo UI" w:eastAsia="Meiryo UI"/>
                <w:kern w:val="0"/>
                <w:sz w:val="20"/>
              </w:rPr>
            </w:pPr>
            <w:r>
              <w:rPr>
                <w:rFonts w:hint="eastAsia" w:ascii="Meiryo UI" w:hAnsi="Meiryo UI" w:eastAsia="Meiryo UI"/>
                <w:kern w:val="0"/>
                <w:sz w:val="20"/>
              </w:rPr>
              <w:t>11,931</w:t>
            </w:r>
          </w:p>
        </w:tc>
      </w:tr>
      <w:tr>
        <w:trPr>
          <w:trHeight w:val="420" w:hRule="atLeast"/>
        </w:trPr>
        <w:tc>
          <w:tcPr>
            <w:tcW w:w="2063" w:type="dxa"/>
            <w:vMerge w:val="restart"/>
            <w:tcBorders>
              <w:top w:val="nil"/>
              <w:left w:val="single" w:color="auto" w:sz="4" w:space="0"/>
              <w:bottom w:val="none" w:color="auto" w:sz="0" w:space="0"/>
              <w:right w:val="nil"/>
              <w:tl2br w:val="none" w:color="auto" w:sz="0" w:space="0"/>
              <w:tr2bl w:val="none" w:color="auto" w:sz="0" w:space="0"/>
            </w:tcBorders>
            <w:shd w:val="clear" w:color="auto" w:fill="auto"/>
            <w:vAlign w:val="center"/>
          </w:tcPr>
          <w:p>
            <w:pPr>
              <w:pStyle w:val="0"/>
              <w:widowControl w:val="1"/>
              <w:rPr>
                <w:rFonts w:hint="default" w:ascii="Meiryo UI" w:hAnsi="Meiryo UI" w:eastAsia="Meiryo UI"/>
                <w:kern w:val="0"/>
                <w:sz w:val="20"/>
              </w:rPr>
            </w:pPr>
            <w:r>
              <w:rPr>
                <w:rFonts w:hint="eastAsia" w:ascii="Meiryo UI" w:hAnsi="Meiryo UI" w:eastAsia="Meiryo UI"/>
                <w:kern w:val="0"/>
                <w:sz w:val="20"/>
              </w:rPr>
              <w:t>費用（現在価値）</w:t>
            </w:r>
          </w:p>
          <w:p>
            <w:pPr>
              <w:pStyle w:val="0"/>
              <w:widowControl w:val="1"/>
              <w:rPr>
                <w:rFonts w:hint="default" w:ascii="Meiryo UI" w:hAnsi="Meiryo UI" w:eastAsia="Meiryo UI"/>
                <w:kern w:val="0"/>
                <w:sz w:val="20"/>
              </w:rPr>
            </w:pPr>
            <w:r>
              <w:rPr>
                <w:rFonts w:hint="eastAsia" w:ascii="Meiryo UI" w:hAnsi="Meiryo UI" w:eastAsia="Meiryo UI"/>
                <w:kern w:val="0"/>
                <w:sz w:val="20"/>
              </w:rPr>
              <w:t>C</w:t>
            </w:r>
          </w:p>
          <w:p>
            <w:pPr>
              <w:pStyle w:val="0"/>
              <w:widowControl w:val="1"/>
              <w:rPr>
                <w:rFonts w:hint="default" w:ascii="Meiryo UI" w:hAnsi="Meiryo UI" w:eastAsia="Meiryo UI"/>
                <w:kern w:val="0"/>
                <w:sz w:val="20"/>
              </w:rPr>
            </w:pPr>
            <w:r>
              <w:rPr>
                <w:rFonts w:hint="eastAsia" w:ascii="Meiryo UI" w:hAnsi="Meiryo UI" w:eastAsia="Meiryo UI"/>
                <w:kern w:val="0"/>
                <w:sz w:val="20"/>
              </w:rPr>
              <w:t>（百万円）</w:t>
            </w:r>
          </w:p>
        </w:tc>
        <w:tc>
          <w:tcPr>
            <w:tcW w:w="2551" w:type="dxa"/>
            <w:tcBorders>
              <w:top w:val="nil"/>
              <w:left w:val="single" w:color="auto" w:sz="4" w:space="0"/>
              <w:bottom w:val="nil"/>
              <w:right w:val="nil"/>
              <w:tl2br w:val="none" w:color="auto" w:sz="0" w:space="0"/>
              <w:tr2bl w:val="none" w:color="auto" w:sz="0" w:space="0"/>
            </w:tcBorders>
            <w:shd w:val="clear" w:color="auto" w:fill="auto"/>
            <w:vAlign w:val="center"/>
          </w:tcPr>
          <w:p>
            <w:pPr>
              <w:pStyle w:val="0"/>
              <w:widowControl w:val="1"/>
              <w:jc w:val="left"/>
              <w:rPr>
                <w:rFonts w:hint="default" w:ascii="Meiryo UI" w:hAnsi="Meiryo UI" w:eastAsia="Meiryo UI"/>
                <w:kern w:val="0"/>
                <w:sz w:val="20"/>
              </w:rPr>
            </w:pPr>
            <w:r>
              <w:rPr>
                <w:rFonts w:hint="eastAsia" w:ascii="Meiryo UI" w:hAnsi="Meiryo UI" w:eastAsia="Meiryo UI"/>
                <w:kern w:val="0"/>
                <w:sz w:val="20"/>
              </w:rPr>
              <w:t>用地費</w:t>
            </w:r>
          </w:p>
        </w:tc>
        <w:tc>
          <w:tcPr>
            <w:tcW w:w="1701" w:type="dxa"/>
            <w:tcBorders>
              <w:top w:val="nil"/>
              <w:left w:val="single" w:color="auto" w:sz="4" w:space="0"/>
              <w:bottom w:val="nil"/>
              <w:right w:val="single" w:color="auto" w:sz="4" w:space="0"/>
              <w:tl2br w:val="none" w:color="auto" w:sz="0" w:space="0"/>
              <w:tr2bl w:val="none" w:color="auto" w:sz="0" w:space="0"/>
            </w:tcBorders>
            <w:shd w:val="clear" w:color="auto" w:fill="auto"/>
            <w:vAlign w:val="center"/>
          </w:tcPr>
          <w:p>
            <w:pPr>
              <w:pStyle w:val="0"/>
              <w:widowControl w:val="1"/>
              <w:jc w:val="right"/>
              <w:rPr>
                <w:rFonts w:hint="default" w:ascii="Meiryo UI" w:hAnsi="Meiryo UI" w:eastAsia="Meiryo UI"/>
                <w:kern w:val="0"/>
                <w:sz w:val="20"/>
              </w:rPr>
            </w:pPr>
            <w:r>
              <w:rPr>
                <w:rFonts w:hint="eastAsia" w:ascii="Meiryo UI" w:hAnsi="Meiryo UI" w:eastAsia="Meiryo UI"/>
                <w:kern w:val="0"/>
                <w:sz w:val="20"/>
              </w:rPr>
              <w:t>456</w:t>
            </w:r>
          </w:p>
        </w:tc>
      </w:tr>
      <w:tr>
        <w:trPr>
          <w:trHeight w:val="420" w:hRule="atLeast"/>
        </w:trPr>
        <w:tc>
          <w:tcPr>
            <w:tcW w:w="2063" w:type="dxa"/>
            <w:vMerge w:val="continue"/>
            <w:tcBorders>
              <w:top w:val="none" w:color="auto" w:sz="0" w:space="0"/>
              <w:left w:val="single" w:color="auto" w:sz="4" w:space="0"/>
              <w:bottom w:val="none" w:color="auto" w:sz="0" w:space="0"/>
              <w:right w:val="nil"/>
              <w:tl2br w:val="none" w:color="auto" w:sz="0" w:space="0"/>
              <w:tr2bl w:val="none" w:color="auto" w:sz="0" w:space="0"/>
            </w:tcBorders>
            <w:shd w:val="clear" w:color="auto" w:fill="auto"/>
            <w:vAlign w:val="center"/>
          </w:tcPr>
          <w:p>
            <w:pPr>
              <w:pStyle w:val="0"/>
              <w:rPr>
                <w:rFonts w:hint="default" w:ascii="Meiryo UI" w:hAnsi="Meiryo UI" w:eastAsia="Meiryo UI"/>
                <w:kern w:val="0"/>
                <w:sz w:val="20"/>
              </w:rPr>
            </w:pPr>
          </w:p>
        </w:tc>
        <w:tc>
          <w:tcPr>
            <w:tcW w:w="2551" w:type="dxa"/>
            <w:tcBorders>
              <w:top w:val="single" w:color="auto" w:sz="4" w:space="0"/>
              <w:left w:val="single" w:color="auto" w:sz="4" w:space="0"/>
              <w:bottom w:val="single" w:color="auto" w:sz="4" w:space="0"/>
              <w:right w:val="nil"/>
              <w:tl2br w:val="none" w:color="auto" w:sz="0" w:space="0"/>
              <w:tr2bl w:val="none" w:color="auto" w:sz="0" w:space="0"/>
            </w:tcBorders>
            <w:shd w:val="clear" w:color="auto" w:fill="auto"/>
            <w:vAlign w:val="center"/>
          </w:tcPr>
          <w:p>
            <w:pPr>
              <w:pStyle w:val="0"/>
              <w:widowControl w:val="1"/>
              <w:jc w:val="left"/>
              <w:rPr>
                <w:rFonts w:hint="default" w:ascii="Meiryo UI" w:hAnsi="Meiryo UI" w:eastAsia="Meiryo UI"/>
                <w:kern w:val="0"/>
                <w:sz w:val="20"/>
              </w:rPr>
            </w:pPr>
            <w:r>
              <w:rPr>
                <w:rFonts w:hint="eastAsia" w:ascii="Meiryo UI" w:hAnsi="Meiryo UI" w:eastAsia="Meiryo UI"/>
                <w:kern w:val="0"/>
                <w:sz w:val="20"/>
              </w:rPr>
              <w:t>施設費</w:t>
            </w:r>
          </w:p>
        </w:tc>
        <w:tc>
          <w:tcPr>
            <w:tcW w:w="170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jc w:val="right"/>
              <w:rPr>
                <w:rFonts w:hint="default" w:ascii="Meiryo UI" w:hAnsi="Meiryo UI" w:eastAsia="Meiryo UI"/>
                <w:kern w:val="0"/>
                <w:sz w:val="20"/>
              </w:rPr>
            </w:pPr>
            <w:r>
              <w:rPr>
                <w:rFonts w:hint="eastAsia" w:ascii="Meiryo UI" w:hAnsi="Meiryo UI" w:eastAsia="Meiryo UI"/>
                <w:kern w:val="0"/>
                <w:sz w:val="20"/>
              </w:rPr>
              <w:t>5,720</w:t>
            </w:r>
          </w:p>
        </w:tc>
      </w:tr>
      <w:tr>
        <w:trPr>
          <w:trHeight w:val="420" w:hRule="atLeast"/>
        </w:trPr>
        <w:tc>
          <w:tcPr>
            <w:tcW w:w="2063" w:type="dxa"/>
            <w:vMerge w:val="continue"/>
            <w:tcBorders>
              <w:top w:val="none" w:color="auto" w:sz="0" w:space="0"/>
              <w:left w:val="single" w:color="auto" w:sz="4" w:space="0"/>
              <w:bottom w:val="none" w:color="auto" w:sz="0" w:space="0"/>
              <w:right w:val="nil"/>
              <w:tl2br w:val="none" w:color="auto" w:sz="0" w:space="0"/>
              <w:tr2bl w:val="none" w:color="auto" w:sz="0" w:space="0"/>
            </w:tcBorders>
            <w:shd w:val="clear" w:color="auto" w:fill="auto"/>
            <w:vAlign w:val="center"/>
          </w:tcPr>
          <w:p>
            <w:pPr>
              <w:pStyle w:val="0"/>
              <w:rPr>
                <w:rFonts w:hint="default" w:ascii="Meiryo UI" w:hAnsi="Meiryo UI" w:eastAsia="Meiryo UI"/>
                <w:kern w:val="0"/>
                <w:sz w:val="20"/>
              </w:rPr>
            </w:pPr>
          </w:p>
        </w:tc>
        <w:tc>
          <w:tcPr>
            <w:tcW w:w="2551" w:type="dxa"/>
            <w:tcBorders>
              <w:top w:val="nil"/>
              <w:left w:val="single" w:color="auto" w:sz="4" w:space="0"/>
              <w:bottom w:val="single" w:color="auto" w:sz="4" w:space="0"/>
              <w:right w:val="nil"/>
              <w:tl2br w:val="none" w:color="auto" w:sz="0" w:space="0"/>
              <w:tr2bl w:val="none" w:color="auto" w:sz="0" w:space="0"/>
            </w:tcBorders>
            <w:shd w:val="clear" w:color="auto" w:fill="auto"/>
            <w:vAlign w:val="center"/>
          </w:tcPr>
          <w:p>
            <w:pPr>
              <w:pStyle w:val="0"/>
              <w:widowControl w:val="1"/>
              <w:jc w:val="left"/>
              <w:rPr>
                <w:rFonts w:hint="default" w:ascii="Meiryo UI" w:hAnsi="Meiryo UI" w:eastAsia="Meiryo UI"/>
                <w:kern w:val="0"/>
                <w:sz w:val="20"/>
              </w:rPr>
            </w:pPr>
            <w:r>
              <w:rPr>
                <w:rFonts w:hint="eastAsia" w:ascii="Meiryo UI" w:hAnsi="Meiryo UI" w:eastAsia="Meiryo UI"/>
                <w:kern w:val="0"/>
                <w:sz w:val="20"/>
              </w:rPr>
              <w:t>維持管理費</w:t>
            </w:r>
          </w:p>
        </w:tc>
        <w:tc>
          <w:tcPr>
            <w:tcW w:w="1701"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jc w:val="right"/>
              <w:rPr>
                <w:rFonts w:hint="default" w:ascii="Meiryo UI" w:hAnsi="Meiryo UI" w:eastAsia="Meiryo UI"/>
                <w:kern w:val="0"/>
                <w:sz w:val="20"/>
              </w:rPr>
            </w:pPr>
            <w:r>
              <w:rPr>
                <w:rFonts w:hint="eastAsia" w:ascii="Meiryo UI" w:hAnsi="Meiryo UI" w:eastAsia="Meiryo UI"/>
                <w:kern w:val="0"/>
                <w:sz w:val="20"/>
              </w:rPr>
              <w:t>2,442</w:t>
            </w:r>
          </w:p>
        </w:tc>
      </w:tr>
      <w:tr>
        <w:trPr>
          <w:trHeight w:val="420" w:hRule="atLeast"/>
        </w:trPr>
        <w:tc>
          <w:tcPr>
            <w:tcW w:w="2063" w:type="dxa"/>
            <w:vMerge w:val="continue"/>
            <w:tcBorders>
              <w:top w:val="none" w:color="auto" w:sz="0"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rPr>
                <w:rFonts w:hint="default" w:ascii="Meiryo UI" w:hAnsi="Meiryo UI" w:eastAsia="Meiryo UI"/>
                <w:kern w:val="0"/>
                <w:sz w:val="20"/>
              </w:rPr>
            </w:pPr>
          </w:p>
        </w:tc>
        <w:tc>
          <w:tcPr>
            <w:tcW w:w="2551" w:type="dxa"/>
            <w:tcBorders>
              <w:top w:val="nil"/>
              <w:left w:val="nil"/>
              <w:bottom w:val="single" w:color="auto" w:sz="4" w:space="0"/>
              <w:right w:val="nil"/>
              <w:tl2br w:val="none" w:color="auto" w:sz="0" w:space="0"/>
              <w:tr2bl w:val="none" w:color="auto" w:sz="0" w:space="0"/>
            </w:tcBorders>
            <w:shd w:val="clear" w:color="auto" w:fill="auto"/>
            <w:vAlign w:val="center"/>
          </w:tcPr>
          <w:p>
            <w:pPr>
              <w:pStyle w:val="0"/>
              <w:widowControl w:val="1"/>
              <w:rPr>
                <w:rFonts w:hint="default" w:ascii="Meiryo UI" w:hAnsi="Meiryo UI" w:eastAsia="Meiryo UI"/>
                <w:kern w:val="0"/>
                <w:sz w:val="20"/>
              </w:rPr>
            </w:pPr>
            <w:r>
              <w:rPr>
                <w:rFonts w:hint="eastAsia" w:ascii="Meiryo UI" w:hAnsi="Meiryo UI" w:eastAsia="Meiryo UI"/>
                <w:kern w:val="0"/>
                <w:sz w:val="20"/>
              </w:rPr>
              <w:t>計</w:t>
            </w:r>
          </w:p>
        </w:tc>
        <w:tc>
          <w:tcPr>
            <w:tcW w:w="1701"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jc w:val="right"/>
              <w:rPr>
                <w:rFonts w:hint="default" w:ascii="Meiryo UI" w:hAnsi="Meiryo UI" w:eastAsia="Meiryo UI"/>
                <w:kern w:val="0"/>
                <w:sz w:val="20"/>
              </w:rPr>
            </w:pPr>
            <w:r>
              <w:rPr>
                <w:rFonts w:hint="eastAsia" w:ascii="Meiryo UI" w:hAnsi="Meiryo UI" w:eastAsia="Meiryo UI"/>
                <w:kern w:val="0"/>
                <w:sz w:val="20"/>
              </w:rPr>
              <w:t>8,618</w:t>
            </w:r>
          </w:p>
        </w:tc>
      </w:tr>
      <w:tr>
        <w:trPr>
          <w:trHeight w:val="420" w:hRule="atLeast"/>
        </w:trPr>
        <w:tc>
          <w:tcPr>
            <w:tcW w:w="4614" w:type="dxa"/>
            <w:gridSpan w:val="2"/>
            <w:tcBorders>
              <w:top w:val="single" w:color="auto" w:sz="4" w:space="0"/>
              <w:left w:val="single" w:color="auto" w:sz="4" w:space="0"/>
              <w:bottom w:val="single" w:color="auto" w:sz="4" w:space="0"/>
              <w:right w:val="single" w:color="000000" w:sz="4" w:space="0"/>
              <w:tl2br w:val="none" w:color="auto" w:sz="0" w:space="0"/>
              <w:tr2bl w:val="none" w:color="auto" w:sz="0" w:space="0"/>
            </w:tcBorders>
            <w:shd w:val="clear" w:color="auto" w:fill="auto"/>
            <w:vAlign w:val="center"/>
          </w:tcPr>
          <w:p>
            <w:pPr>
              <w:pStyle w:val="0"/>
              <w:widowControl w:val="1"/>
              <w:rPr>
                <w:rFonts w:hint="default" w:ascii="Meiryo UI" w:hAnsi="Meiryo UI" w:eastAsia="Meiryo UI"/>
                <w:kern w:val="0"/>
                <w:sz w:val="20"/>
              </w:rPr>
            </w:pPr>
            <w:r>
              <w:rPr>
                <w:rFonts w:hint="eastAsia" w:ascii="Meiryo UI" w:hAnsi="Meiryo UI" w:eastAsia="Meiryo UI"/>
                <w:kern w:val="0"/>
                <w:sz w:val="20"/>
              </w:rPr>
              <w:t>費用便益比（</w:t>
            </w:r>
            <w:r>
              <w:rPr>
                <w:rFonts w:hint="eastAsia" w:ascii="Meiryo UI" w:hAnsi="Meiryo UI" w:eastAsia="Meiryo UI"/>
                <w:kern w:val="0"/>
                <w:sz w:val="20"/>
              </w:rPr>
              <w:t>B/C</w:t>
            </w:r>
            <w:r>
              <w:rPr>
                <w:rFonts w:hint="eastAsia" w:ascii="Meiryo UI" w:hAnsi="Meiryo UI" w:eastAsia="Meiryo UI"/>
                <w:kern w:val="0"/>
                <w:sz w:val="20"/>
              </w:rPr>
              <w:t>）</w:t>
            </w:r>
          </w:p>
        </w:tc>
        <w:tc>
          <w:tcPr>
            <w:tcW w:w="1701"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jc w:val="right"/>
              <w:rPr>
                <w:rFonts w:hint="default" w:ascii="Meiryo UI" w:hAnsi="Meiryo UI" w:eastAsia="Meiryo UI"/>
                <w:kern w:val="0"/>
                <w:sz w:val="20"/>
              </w:rPr>
            </w:pPr>
            <w:r>
              <w:rPr>
                <w:rFonts w:hint="eastAsia" w:ascii="Meiryo UI" w:hAnsi="Meiryo UI" w:eastAsia="Meiryo UI"/>
                <w:kern w:val="0"/>
                <w:sz w:val="20"/>
              </w:rPr>
              <w:t>1.38</w:t>
            </w:r>
          </w:p>
        </w:tc>
      </w:tr>
    </w:tbl>
    <w:p>
      <w:pPr>
        <w:pStyle w:val="0"/>
        <w:ind w:firstLine="424" w:firstLineChars="202"/>
        <w:jc w:val="both"/>
        <w:rPr>
          <w:rFonts w:hint="default" w:ascii="ＭＳ 明朝" w:hAnsi="ＭＳ 明朝" w:eastAsia="ＭＳ 明朝"/>
          <w:sz w:val="21"/>
        </w:rPr>
      </w:pPr>
      <w:r>
        <w:rPr>
          <w:rFonts w:hint="eastAsia" w:ascii="ＭＳ 明朝" w:hAnsi="ＭＳ 明朝" w:eastAsia="ＭＳ 明朝"/>
          <w:sz w:val="21"/>
        </w:rPr>
        <w:t>※参照：（</w:t>
      </w:r>
      <w:r>
        <w:rPr>
          <w:rFonts w:hint="eastAsia" w:ascii="ＭＳ 明朝" w:hAnsi="ＭＳ 明朝" w:eastAsia="ＭＳ 明朝"/>
          <w:sz w:val="21"/>
        </w:rPr>
        <w:t>86</w:t>
      </w:r>
      <w:r>
        <w:rPr>
          <w:rFonts w:hint="eastAsia" w:ascii="ＭＳ 明朝" w:hAnsi="ＭＳ 明朝" w:eastAsia="ＭＳ 明朝"/>
          <w:sz w:val="21"/>
        </w:rPr>
        <w:t>頁）表Ⅷ</w:t>
      </w:r>
      <w:r>
        <w:rPr>
          <w:rFonts w:hint="eastAsia" w:ascii="ＭＳ 明朝" w:hAnsi="ＭＳ 明朝" w:eastAsia="ＭＳ 明朝"/>
          <w:sz w:val="21"/>
        </w:rPr>
        <w:t>-32</w:t>
      </w:r>
      <w:r>
        <w:rPr>
          <w:rFonts w:hint="eastAsia" w:ascii="ＭＳ 明朝" w:hAnsi="ＭＳ 明朝" w:eastAsia="ＭＳ 明朝"/>
          <w:sz w:val="21"/>
        </w:rPr>
        <w:t>　便益・費用便益比</w:t>
      </w:r>
    </w:p>
    <w:p>
      <w:pPr>
        <w:pStyle w:val="40"/>
        <w:spacing w:line="320" w:lineRule="exact"/>
        <w:ind w:left="0" w:leftChars="0" w:firstLine="0" w:firstLineChars="0"/>
        <w:rPr>
          <w:rFonts w:hint="default"/>
        </w:rPr>
      </w:pPr>
    </w:p>
    <w:p>
      <w:pPr>
        <w:pStyle w:val="40"/>
        <w:spacing w:line="320" w:lineRule="exact"/>
        <w:ind w:left="0" w:leftChars="0" w:firstLine="0" w:firstLineChars="0"/>
        <w:rPr>
          <w:rFonts w:hint="default"/>
        </w:rPr>
      </w:pPr>
    </w:p>
    <w:p>
      <w:pPr>
        <w:pStyle w:val="40"/>
        <w:spacing w:line="320" w:lineRule="exact"/>
        <w:ind w:left="0" w:leftChars="0" w:firstLine="0" w:firstLineChars="0"/>
        <w:rPr>
          <w:rFonts w:hint="default"/>
        </w:rPr>
      </w:pPr>
    </w:p>
    <w:p>
      <w:pPr>
        <w:pStyle w:val="40"/>
        <w:spacing w:line="320" w:lineRule="exact"/>
        <w:ind w:left="0" w:leftChars="0" w:firstLine="0" w:firstLineChars="0"/>
        <w:rPr>
          <w:rFonts w:hint="default"/>
        </w:rPr>
      </w:pPr>
    </w:p>
    <w:p>
      <w:pPr>
        <w:pStyle w:val="40"/>
        <w:spacing w:line="320" w:lineRule="exact"/>
        <w:ind w:left="0" w:leftChars="0" w:firstLine="0" w:firstLineChars="0"/>
        <w:rPr>
          <w:rFonts w:hint="default"/>
        </w:rPr>
      </w:pPr>
      <w:r>
        <w:rPr>
          <w:rFonts w:hint="default"/>
        </w:rPr>
        <w:drawing>
          <wp:anchor distT="0" distB="0" distL="114300" distR="114300" simplePos="0" relativeHeight="4294967241" behindDoc="0" locked="0" layoutInCell="1" hidden="0" allowOverlap="1">
            <wp:simplePos x="0" y="0"/>
            <wp:positionH relativeFrom="margin">
              <wp:align>center</wp:align>
            </wp:positionH>
            <wp:positionV relativeFrom="paragraph">
              <wp:posOffset>264160</wp:posOffset>
            </wp:positionV>
            <wp:extent cx="5400040" cy="5934075"/>
            <wp:effectExtent l="0" t="0" r="0" b="0"/>
            <wp:wrapTopAndBottom/>
            <wp:docPr id="1064" name="図 2" descr="テキスト&#10;&#10;自動的に生成された説明"/>
            <a:graphic xmlns:a="http://schemas.openxmlformats.org/drawingml/2006/main">
              <a:graphicData uri="http://schemas.openxmlformats.org/drawingml/2006/picture">
                <pic:pic xmlns:pic="http://schemas.openxmlformats.org/drawingml/2006/picture">
                  <pic:nvPicPr>
                    <pic:cNvPr id="1064" name="図 2" descr="テキスト&#10;&#10;自動的に生成された説明"/>
                    <pic:cNvPicPr/>
                  </pic:nvPicPr>
                  <pic:blipFill>
                    <a:blip r:embed="rId37"/>
                    <a:stretch>
                      <a:fillRect/>
                    </a:stretch>
                  </pic:blipFill>
                  <pic:spPr>
                    <a:xfrm>
                      <a:off x="0" y="0"/>
                      <a:ext cx="5400040" cy="5934075"/>
                    </a:xfrm>
                    <a:prstGeom prst="rect">
                      <a:avLst/>
                    </a:prstGeom>
                  </pic:spPr>
                </pic:pic>
              </a:graphicData>
            </a:graphic>
          </wp:anchor>
        </w:drawing>
      </w:r>
    </w:p>
    <w:p>
      <w:pPr>
        <w:pStyle w:val="0"/>
        <w:rPr>
          <w:rFonts w:hint="default" w:asciiTheme="majorEastAsia" w:hAnsiTheme="majorEastAsia" w:eastAsiaTheme="majorEastAsia"/>
          <w:sz w:val="20"/>
        </w:rPr>
      </w:pPr>
      <w:r>
        <w:rPr>
          <w:rFonts w:hint="eastAsia" w:asciiTheme="majorEastAsia" w:hAnsiTheme="majorEastAsia" w:eastAsiaTheme="majorEastAsia"/>
          <w:sz w:val="20"/>
        </w:rPr>
        <w:t>図Ⅷ</w:t>
      </w:r>
      <w:r>
        <w:rPr>
          <w:rFonts w:hint="eastAsia" w:asciiTheme="majorEastAsia" w:hAnsiTheme="majorEastAsia" w:eastAsiaTheme="majorEastAsia"/>
          <w:sz w:val="20"/>
        </w:rPr>
        <w:t>-</w:t>
      </w:r>
      <w:r>
        <w:rPr>
          <w:rFonts w:hint="eastAsia" w:asciiTheme="majorEastAsia" w:hAnsiTheme="majorEastAsia" w:eastAsiaTheme="majorEastAsia"/>
          <w:sz w:val="20"/>
        </w:rPr>
        <w:t>１　費用便益分析の手順</w:t>
      </w:r>
    </w:p>
    <w:p>
      <w:pPr>
        <w:pStyle w:val="1"/>
        <w:keepNext w:val="0"/>
        <w:widowControl w:val="0"/>
        <w:pBdr>
          <w:bottom w:val="none" w:color="auto" w:sz="0" w:space="0"/>
        </w:pBdr>
        <w:shd w:val="clear" w:color="auto" w:fill="auto"/>
        <w:tabs>
          <w:tab w:val="left" w:leader="none" w:pos="1320"/>
          <w:tab w:val="right" w:leader="none" w:pos="9020"/>
        </w:tabs>
        <w:autoSpaceDE w:val="0"/>
        <w:autoSpaceDN w:val="0"/>
        <w:spacing w:before="175" w:beforeLines="50" w:beforeAutospacing="0" w:after="0" w:afterLines="0" w:afterAutospacing="0"/>
        <w:rPr>
          <w:rFonts w:hint="default" w:ascii="Meiryo UI" w:hAnsi="Meiryo UI" w:eastAsia="Meiryo UI"/>
          <w:b w:val="0"/>
          <w:sz w:val="32"/>
          <w:u w:val="single" w:color="auto"/>
        </w:rPr>
      </w:pPr>
    </w:p>
    <w:p>
      <w:pPr>
        <w:pStyle w:val="1"/>
        <w:keepNext w:val="0"/>
        <w:widowControl w:val="0"/>
        <w:pBdr>
          <w:bottom w:val="none" w:color="auto" w:sz="0" w:space="0"/>
        </w:pBdr>
        <w:shd w:val="clear" w:color="auto" w:fill="auto"/>
        <w:tabs>
          <w:tab w:val="left" w:leader="none" w:pos="1320"/>
          <w:tab w:val="right" w:leader="none" w:pos="9020"/>
        </w:tabs>
        <w:autoSpaceDE w:val="0"/>
        <w:autoSpaceDN w:val="0"/>
        <w:spacing w:before="175" w:beforeLines="50" w:beforeAutospacing="0" w:after="0" w:afterLines="0" w:afterAutospacing="0"/>
        <w:rPr>
          <w:rFonts w:hint="default" w:ascii="Meiryo UI" w:hAnsi="Meiryo UI" w:eastAsia="Meiryo UI"/>
          <w:b w:val="0"/>
          <w:sz w:val="32"/>
          <w:u w:val="single" w:color="auto"/>
        </w:rPr>
      </w:pPr>
    </w:p>
    <w:p>
      <w:pPr>
        <w:pStyle w:val="1"/>
        <w:keepNext w:val="0"/>
        <w:widowControl w:val="0"/>
        <w:pBdr>
          <w:bottom w:val="none" w:color="auto" w:sz="0" w:space="0"/>
        </w:pBdr>
        <w:shd w:val="clear" w:color="auto" w:fill="auto"/>
        <w:tabs>
          <w:tab w:val="left" w:leader="none" w:pos="1320"/>
          <w:tab w:val="right" w:leader="none" w:pos="9020"/>
        </w:tabs>
        <w:autoSpaceDE w:val="0"/>
        <w:autoSpaceDN w:val="0"/>
        <w:spacing w:before="175" w:beforeLines="50" w:beforeAutospacing="0" w:after="0" w:afterLines="0" w:afterAutospacing="0"/>
        <w:rPr>
          <w:rFonts w:hint="default" w:ascii="Meiryo UI" w:hAnsi="Meiryo UI" w:eastAsia="Meiryo UI"/>
          <w:b w:val="0"/>
          <w:sz w:val="32"/>
        </w:rPr>
      </w:pPr>
      <w:r>
        <w:rPr>
          <w:rFonts w:hint="default" w:ascii="Meiryo UI" w:hAnsi="Meiryo UI" w:eastAsia="Meiryo UI"/>
          <w:b w:val="0"/>
          <w:sz w:val="32"/>
        </w:rPr>
        <w:br w:type="page"/>
      </w:r>
    </w:p>
    <w:p>
      <w:pPr>
        <w:pStyle w:val="1"/>
        <w:keepNext w:val="0"/>
        <w:widowControl w:val="0"/>
        <w:pBdr>
          <w:bottom w:val="none" w:color="auto" w:sz="0" w:space="0"/>
        </w:pBdr>
        <w:shd w:val="clear" w:color="auto" w:fill="auto"/>
        <w:tabs>
          <w:tab w:val="left" w:leader="none" w:pos="1320"/>
          <w:tab w:val="right" w:leader="none" w:pos="9020"/>
        </w:tabs>
        <w:autoSpaceDE w:val="0"/>
        <w:autoSpaceDN w:val="0"/>
        <w:spacing w:before="175" w:beforeLines="50" w:beforeAutospacing="0" w:after="0" w:afterLines="0" w:afterAutospacing="0"/>
        <w:ind w:left="1280" w:hanging="1280" w:hangingChars="400"/>
        <w:rPr>
          <w:rFonts w:hint="default" w:ascii="游明朝" w:hAnsi="游明朝" w:eastAsia="游明朝"/>
          <w:b w:val="0"/>
          <w:kern w:val="0"/>
          <w:sz w:val="21"/>
        </w:rPr>
      </w:pPr>
      <w:r>
        <w:rPr>
          <w:rFonts w:hint="eastAsia" w:ascii="Meiryo UI" w:hAnsi="Meiryo UI" w:eastAsia="Meiryo UI"/>
          <w:b w:val="0"/>
          <w:sz w:val="32"/>
          <w:u w:val="single" w:color="auto"/>
        </w:rPr>
        <w:t>８</w:t>
      </w:r>
      <w:r>
        <w:rPr>
          <w:rFonts w:hint="default" w:ascii="Meiryo UI" w:hAnsi="Meiryo UI" w:eastAsia="Meiryo UI"/>
          <w:b w:val="0"/>
          <w:sz w:val="32"/>
          <w:u w:val="single" w:color="auto"/>
        </w:rPr>
        <w:t>－</w:t>
      </w:r>
      <w:r>
        <w:rPr>
          <w:rFonts w:hint="eastAsia" w:ascii="Meiryo UI" w:hAnsi="Meiryo UI" w:eastAsia="Meiryo UI"/>
          <w:b w:val="0"/>
          <w:sz w:val="32"/>
          <w:u w:val="single" w:color="auto"/>
        </w:rPr>
        <w:t>２</w:t>
      </w:r>
      <w:r>
        <w:rPr>
          <w:rFonts w:hint="default" w:ascii="Meiryo UI" w:hAnsi="Meiryo UI" w:eastAsia="Meiryo UI"/>
          <w:b w:val="0"/>
          <w:sz w:val="32"/>
          <w:u w:val="single" w:color="auto"/>
        </w:rPr>
        <w:tab/>
      </w:r>
      <w:r>
        <w:rPr>
          <w:rFonts w:hint="eastAsia" w:ascii="Meiryo UI" w:hAnsi="Meiryo UI" w:eastAsia="Meiryo UI"/>
          <w:b w:val="0"/>
          <w:sz w:val="32"/>
          <w:u w:val="single" w:color="auto"/>
        </w:rPr>
        <w:t>費用便益の算出</w:t>
      </w:r>
      <w:r>
        <w:rPr>
          <w:rFonts w:hint="default" w:ascii="游明朝" w:hAnsi="游明朝" w:eastAsia="游明朝"/>
          <w:b w:val="0"/>
          <w:kern w:val="0"/>
          <w:sz w:val="21"/>
        </w:rPr>
        <w:tab/>
      </w:r>
    </w:p>
    <w:p>
      <w:pPr>
        <w:pStyle w:val="40"/>
        <w:spacing w:line="320" w:lineRule="exact"/>
        <w:ind w:left="0" w:leftChars="0" w:firstLine="220"/>
        <w:rPr>
          <w:rFonts w:hint="default" w:asciiTheme="minorEastAsia" w:hAnsiTheme="minorEastAsia" w:eastAsiaTheme="minorEastAsia"/>
        </w:rPr>
      </w:pPr>
      <w:r>
        <w:rPr>
          <w:rFonts w:hint="eastAsia" w:asciiTheme="minorEastAsia" w:hAnsiTheme="minorEastAsia" w:eastAsiaTheme="minorEastAsia"/>
        </w:rPr>
        <w:t>費用便益算定については、「改定第</w:t>
      </w:r>
      <w:r>
        <w:rPr>
          <w:rFonts w:hint="eastAsia" w:asciiTheme="minorEastAsia" w:hAnsiTheme="minorEastAsia" w:eastAsiaTheme="minorEastAsia"/>
        </w:rPr>
        <w:t>4</w:t>
      </w:r>
      <w:r>
        <w:rPr>
          <w:rFonts w:hint="eastAsia" w:asciiTheme="minorEastAsia" w:hAnsiTheme="minorEastAsia" w:eastAsiaTheme="minorEastAsia"/>
        </w:rPr>
        <w:t>版</w:t>
      </w:r>
      <w:r>
        <w:rPr>
          <w:rFonts w:hint="eastAsia" w:asciiTheme="minorEastAsia" w:hAnsiTheme="minorEastAsia" w:eastAsiaTheme="minorEastAsia"/>
        </w:rPr>
        <w:t xml:space="preserve"> </w:t>
      </w:r>
      <w:r>
        <w:rPr>
          <w:rFonts w:hint="eastAsia" w:asciiTheme="minorEastAsia" w:hAnsiTheme="minorEastAsia" w:eastAsiaTheme="minorEastAsia"/>
        </w:rPr>
        <w:t>大規模公園費用対効果分析手法マニュアル平成</w:t>
      </w:r>
      <w:r>
        <w:rPr>
          <w:rFonts w:hint="eastAsia" w:asciiTheme="minorEastAsia" w:hAnsiTheme="minorEastAsia" w:eastAsiaTheme="minorEastAsia"/>
        </w:rPr>
        <w:t>29</w:t>
      </w:r>
      <w:r>
        <w:rPr>
          <w:rFonts w:hint="eastAsia" w:asciiTheme="minorEastAsia" w:hAnsiTheme="minorEastAsia" w:eastAsiaTheme="minorEastAsia"/>
        </w:rPr>
        <w:t>年</w:t>
      </w:r>
      <w:r>
        <w:rPr>
          <w:rFonts w:hint="eastAsia" w:asciiTheme="minorEastAsia" w:hAnsiTheme="minorEastAsia" w:eastAsiaTheme="minorEastAsia"/>
        </w:rPr>
        <w:t>4</w:t>
      </w:r>
      <w:r>
        <w:rPr>
          <w:rFonts w:hint="eastAsia" w:asciiTheme="minorEastAsia" w:hAnsiTheme="minorEastAsia" w:eastAsiaTheme="minorEastAsia"/>
        </w:rPr>
        <w:t>月（国土交通省、平成</w:t>
      </w:r>
      <w:r>
        <w:rPr>
          <w:rFonts w:hint="eastAsia" w:asciiTheme="minorEastAsia" w:hAnsiTheme="minorEastAsia" w:eastAsiaTheme="minorEastAsia"/>
        </w:rPr>
        <w:t>30</w:t>
      </w:r>
      <w:r>
        <w:rPr>
          <w:rFonts w:hint="eastAsia" w:asciiTheme="minorEastAsia" w:hAnsiTheme="minorEastAsia" w:eastAsiaTheme="minorEastAsia"/>
        </w:rPr>
        <w:t>年</w:t>
      </w:r>
      <w:r>
        <w:rPr>
          <w:rFonts w:hint="eastAsia" w:asciiTheme="minorEastAsia" w:hAnsiTheme="minorEastAsia" w:eastAsiaTheme="minorEastAsia"/>
        </w:rPr>
        <w:t>8</w:t>
      </w:r>
      <w:r>
        <w:rPr>
          <w:rFonts w:hint="eastAsia" w:asciiTheme="minorEastAsia" w:hAnsiTheme="minorEastAsia" w:eastAsiaTheme="minorEastAsia"/>
        </w:rPr>
        <w:t>月一部改訂）」に基づき算定する。</w:t>
      </w:r>
    </w:p>
    <w:p>
      <w:pPr>
        <w:pStyle w:val="40"/>
        <w:spacing w:line="320" w:lineRule="exact"/>
        <w:ind w:left="0" w:leftChars="0" w:firstLine="0" w:firstLineChars="0"/>
        <w:rPr>
          <w:rFonts w:hint="default" w:asciiTheme="minorEastAsia" w:hAnsiTheme="minorEastAsia" w:eastAsiaTheme="minorEastAsia"/>
        </w:rPr>
      </w:pPr>
      <w:r>
        <w:rPr>
          <w:rFonts w:hint="eastAsia" w:asciiTheme="minorEastAsia" w:hAnsiTheme="minorEastAsia" w:eastAsiaTheme="minorEastAsia"/>
        </w:rPr>
        <w:t>同マニュアルに基づき、直接利用価値と間接利用価値を計測対象とし、直接利用価値を「旅行費用法」、間接利用価値を「効用関数法」により算出する。</w:t>
      </w:r>
    </w:p>
    <w:p>
      <w:pPr>
        <w:pStyle w:val="40"/>
        <w:spacing w:line="320" w:lineRule="exact"/>
        <w:ind w:left="0" w:leftChars="0" w:firstLine="0" w:firstLineChars="0"/>
        <w:rPr>
          <w:rFonts w:hint="default"/>
        </w:rPr>
      </w:pPr>
    </w:p>
    <w:p>
      <w:pPr>
        <w:pStyle w:val="0"/>
        <w:rPr>
          <w:rFonts w:hint="default" w:asciiTheme="majorEastAsia" w:hAnsiTheme="majorEastAsia" w:eastAsiaTheme="majorEastAsia"/>
          <w:sz w:val="20"/>
        </w:rPr>
      </w:pPr>
      <w:r>
        <w:rPr>
          <w:rFonts w:hint="eastAsia" w:asciiTheme="majorEastAsia" w:hAnsiTheme="majorEastAsia" w:eastAsiaTheme="majorEastAsia"/>
          <w:sz w:val="20"/>
        </w:rPr>
        <w:t>表Ⅷ</w:t>
      </w:r>
      <w:r>
        <w:rPr>
          <w:rFonts w:hint="eastAsia" w:asciiTheme="majorEastAsia" w:hAnsiTheme="majorEastAsia" w:eastAsiaTheme="majorEastAsia"/>
          <w:sz w:val="20"/>
        </w:rPr>
        <w:t>-</w:t>
      </w:r>
      <w:r>
        <w:rPr>
          <w:rFonts w:hint="eastAsia" w:asciiTheme="majorEastAsia" w:hAnsiTheme="majorEastAsia" w:eastAsiaTheme="majorEastAsia"/>
          <w:sz w:val="20"/>
        </w:rPr>
        <w:t>１　公園整備によって生じる価値の体系</w:t>
      </w:r>
    </w:p>
    <w:tbl>
      <w:tblPr>
        <w:tblStyle w:val="156"/>
        <w:tblW w:w="8642" w:type="dxa"/>
        <w:tblInd w:w="0" w:type="dxa"/>
        <w:tblLayout w:type="fixed"/>
        <w:tblLook w:firstRow="1" w:lastRow="0" w:firstColumn="1" w:lastColumn="0" w:noHBand="0" w:noVBand="1" w:val="04A0"/>
      </w:tblPr>
      <w:tblGrid>
        <w:gridCol w:w="846"/>
        <w:gridCol w:w="1417"/>
        <w:gridCol w:w="1134"/>
        <w:gridCol w:w="1276"/>
        <w:gridCol w:w="3969"/>
      </w:tblGrid>
      <w:tr>
        <w:trPr/>
        <w:tc>
          <w:tcPr>
            <w:tcW w:w="2263" w:type="dxa"/>
            <w:gridSpan w:val="2"/>
            <w:tcBorders>
              <w:top w:val="none" w:color="auto" w:sz="0" w:space="0"/>
              <w:left w:val="none" w:color="auto" w:sz="0" w:space="0"/>
              <w:bottom w:val="double" w:color="auto" w:sz="4" w:space="0"/>
              <w:right w:val="none" w:color="auto" w:sz="0" w:space="0"/>
              <w:tl2br w:val="none" w:color="auto" w:sz="0" w:space="0"/>
              <w:tr2bl w:val="none" w:color="auto" w:sz="0" w:space="0"/>
            </w:tcBorders>
            <w:shd w:val="clear" w:color="auto" w:fill="BFBFBF"/>
            <w:vAlign w:val="center"/>
          </w:tcPr>
          <w:p>
            <w:pPr>
              <w:pStyle w:val="0"/>
              <w:spacing w:line="240" w:lineRule="exact"/>
              <w:rPr>
                <w:rFonts w:hint="default" w:asciiTheme="majorEastAsia" w:hAnsiTheme="majorEastAsia" w:eastAsiaTheme="majorEastAsia"/>
                <w:sz w:val="20"/>
              </w:rPr>
            </w:pPr>
            <w:r>
              <w:rPr>
                <w:rFonts w:hint="eastAsia" w:asciiTheme="majorEastAsia" w:hAnsiTheme="majorEastAsia" w:eastAsiaTheme="majorEastAsia"/>
                <w:sz w:val="20"/>
              </w:rPr>
              <w:t>価値分類</w:t>
            </w:r>
          </w:p>
        </w:tc>
        <w:tc>
          <w:tcPr>
            <w:tcW w:w="1134" w:type="dxa"/>
            <w:tcBorders>
              <w:top w:val="none" w:color="auto" w:sz="0" w:space="0"/>
              <w:left w:val="none" w:color="auto" w:sz="0" w:space="0"/>
              <w:bottom w:val="double" w:color="auto" w:sz="4" w:space="0"/>
              <w:right w:val="none" w:color="auto" w:sz="0" w:space="0"/>
              <w:tl2br w:val="none" w:color="auto" w:sz="0" w:space="0"/>
              <w:tr2bl w:val="none" w:color="auto" w:sz="0" w:space="0"/>
            </w:tcBorders>
            <w:shd w:val="clear" w:color="auto" w:fill="BFBFBF"/>
            <w:vAlign w:val="center"/>
          </w:tcPr>
          <w:p>
            <w:pPr>
              <w:pStyle w:val="0"/>
              <w:spacing w:line="240" w:lineRule="exact"/>
              <w:rPr>
                <w:rFonts w:hint="default" w:asciiTheme="majorEastAsia" w:hAnsiTheme="majorEastAsia" w:eastAsiaTheme="majorEastAsia"/>
                <w:sz w:val="20"/>
              </w:rPr>
            </w:pPr>
            <w:r>
              <w:rPr>
                <w:rFonts w:hint="eastAsia" w:asciiTheme="majorEastAsia" w:hAnsiTheme="majorEastAsia" w:eastAsiaTheme="majorEastAsia"/>
                <w:sz w:val="20"/>
              </w:rPr>
              <w:t>意味</w:t>
            </w:r>
          </w:p>
        </w:tc>
        <w:tc>
          <w:tcPr>
            <w:tcW w:w="1276" w:type="dxa"/>
            <w:tcBorders>
              <w:top w:val="none" w:color="auto" w:sz="0" w:space="0"/>
              <w:left w:val="none" w:color="auto" w:sz="0" w:space="0"/>
              <w:bottom w:val="double" w:color="auto" w:sz="4" w:space="0"/>
              <w:right w:val="none" w:color="auto" w:sz="0" w:space="0"/>
              <w:tl2br w:val="none" w:color="auto" w:sz="0" w:space="0"/>
              <w:tr2bl w:val="none" w:color="auto" w:sz="0" w:space="0"/>
            </w:tcBorders>
            <w:shd w:val="clear" w:color="auto" w:fill="BFBFBF"/>
            <w:vAlign w:val="center"/>
          </w:tcPr>
          <w:p>
            <w:pPr>
              <w:pStyle w:val="0"/>
              <w:spacing w:line="240" w:lineRule="exact"/>
              <w:rPr>
                <w:rFonts w:hint="default" w:asciiTheme="majorEastAsia" w:hAnsiTheme="majorEastAsia" w:eastAsiaTheme="majorEastAsia"/>
                <w:sz w:val="20"/>
              </w:rPr>
            </w:pPr>
            <w:r>
              <w:rPr>
                <w:rFonts w:hint="eastAsia" w:asciiTheme="majorEastAsia" w:hAnsiTheme="majorEastAsia" w:eastAsiaTheme="majorEastAsia"/>
                <w:sz w:val="20"/>
              </w:rPr>
              <w:t>機能</w:t>
            </w:r>
          </w:p>
        </w:tc>
        <w:tc>
          <w:tcPr>
            <w:tcW w:w="3969" w:type="dxa"/>
            <w:tcBorders>
              <w:top w:val="none" w:color="auto" w:sz="0" w:space="0"/>
              <w:left w:val="none" w:color="auto" w:sz="0" w:space="0"/>
              <w:bottom w:val="double" w:color="auto" w:sz="4" w:space="0"/>
              <w:right w:val="none" w:color="auto" w:sz="0" w:space="0"/>
              <w:tl2br w:val="none" w:color="auto" w:sz="0" w:space="0"/>
              <w:tr2bl w:val="none" w:color="auto" w:sz="0" w:space="0"/>
            </w:tcBorders>
            <w:shd w:val="clear" w:color="auto" w:fill="BFBFBF"/>
            <w:vAlign w:val="center"/>
          </w:tcPr>
          <w:p>
            <w:pPr>
              <w:pStyle w:val="0"/>
              <w:spacing w:line="240" w:lineRule="exact"/>
              <w:rPr>
                <w:rFonts w:hint="default" w:asciiTheme="majorEastAsia" w:hAnsiTheme="majorEastAsia" w:eastAsiaTheme="majorEastAsia"/>
                <w:sz w:val="20"/>
              </w:rPr>
            </w:pPr>
            <w:r>
              <w:rPr>
                <w:rFonts w:hint="eastAsia" w:asciiTheme="majorEastAsia" w:hAnsiTheme="majorEastAsia" w:eastAsiaTheme="majorEastAsia"/>
                <w:sz w:val="20"/>
              </w:rPr>
              <w:t>価値の種類（例）</w:t>
            </w:r>
          </w:p>
        </w:tc>
      </w:tr>
      <w:tr>
        <w:trPr/>
        <w:tc>
          <w:tcPr>
            <w:tcW w:w="846" w:type="dxa"/>
            <w:vMerge w:val="restart"/>
            <w:tcBorders>
              <w:top w:val="double"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40" w:lineRule="exact"/>
              <w:rPr>
                <w:rFonts w:hint="default" w:ascii="Meiryo UI" w:hAnsi="Meiryo UI" w:eastAsia="Meiryo UI"/>
                <w:sz w:val="20"/>
              </w:rPr>
            </w:pPr>
            <w:r>
              <w:rPr>
                <w:rFonts w:hint="eastAsia" w:ascii="Meiryo UI" w:hAnsi="Meiryo UI" w:eastAsia="Meiryo UI"/>
                <w:sz w:val="20"/>
              </w:rPr>
              <w:t>利用</w:t>
            </w:r>
          </w:p>
          <w:p>
            <w:pPr>
              <w:pStyle w:val="0"/>
              <w:spacing w:line="240" w:lineRule="exact"/>
              <w:rPr>
                <w:rFonts w:hint="default" w:ascii="Meiryo UI" w:hAnsi="Meiryo UI" w:eastAsia="Meiryo UI"/>
                <w:sz w:val="20"/>
              </w:rPr>
            </w:pPr>
            <w:r>
              <w:rPr>
                <w:rFonts w:hint="eastAsia" w:ascii="Meiryo UI" w:hAnsi="Meiryo UI" w:eastAsia="Meiryo UI"/>
                <w:sz w:val="20"/>
              </w:rPr>
              <w:t>価値</w:t>
            </w:r>
          </w:p>
        </w:tc>
        <w:tc>
          <w:tcPr>
            <w:tcW w:w="1417" w:type="dxa"/>
            <w:vMerge w:val="restart"/>
            <w:tcBorders>
              <w:top w:val="double"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40" w:lineRule="exact"/>
              <w:rPr>
                <w:rFonts w:hint="default" w:ascii="Meiryo UI" w:hAnsi="Meiryo UI" w:eastAsia="Meiryo UI"/>
                <w:sz w:val="20"/>
              </w:rPr>
            </w:pPr>
            <w:r>
              <w:rPr>
                <w:rFonts w:hint="eastAsia" w:ascii="Meiryo UI" w:hAnsi="Meiryo UI" w:eastAsia="Meiryo UI"/>
                <w:sz w:val="20"/>
              </w:rPr>
              <w:t>直接利用価値</w:t>
            </w:r>
          </w:p>
        </w:tc>
        <w:tc>
          <w:tcPr>
            <w:tcW w:w="1134" w:type="dxa"/>
            <w:vMerge w:val="restart"/>
            <w:tcBorders>
              <w:top w:val="double"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40" w:lineRule="exact"/>
              <w:jc w:val="both"/>
              <w:rPr>
                <w:rFonts w:hint="default" w:ascii="Meiryo UI" w:hAnsi="Meiryo UI" w:eastAsia="Meiryo UI"/>
                <w:sz w:val="20"/>
              </w:rPr>
            </w:pPr>
            <w:r>
              <w:rPr>
                <w:rFonts w:hint="eastAsia" w:ascii="Meiryo UI" w:hAnsi="Meiryo UI" w:eastAsia="Meiryo UI"/>
                <w:sz w:val="20"/>
              </w:rPr>
              <w:t>直接的に公園を利用することによって生じる価値</w:t>
            </w:r>
          </w:p>
        </w:tc>
        <w:tc>
          <w:tcPr>
            <w:tcW w:w="1276" w:type="dxa"/>
            <w:vMerge w:val="restart"/>
            <w:tcBorders>
              <w:top w:val="double"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40" w:lineRule="exact"/>
              <w:jc w:val="both"/>
              <w:rPr>
                <w:rFonts w:hint="default" w:ascii="Meiryo UI" w:hAnsi="Meiryo UI" w:eastAsia="Meiryo UI"/>
                <w:sz w:val="20"/>
              </w:rPr>
            </w:pPr>
            <w:r>
              <w:rPr>
                <w:rFonts w:hint="eastAsia" w:ascii="Meiryo UI" w:hAnsi="Meiryo UI" w:eastAsia="Meiryo UI"/>
                <w:sz w:val="20"/>
              </w:rPr>
              <w:t>健康・レクリエーション空間の提供</w:t>
            </w:r>
          </w:p>
        </w:tc>
        <w:tc>
          <w:tcPr>
            <w:tcW w:w="3969" w:type="dxa"/>
            <w:tcBorders>
              <w:top w:val="double" w:color="auto" w:sz="4" w:space="0"/>
              <w:left w:val="none" w:color="auto" w:sz="0" w:space="0"/>
              <w:bottom w:val="dotted" w:color="auto" w:sz="4" w:space="0"/>
              <w:right w:val="none" w:color="auto" w:sz="0" w:space="0"/>
              <w:tl2br w:val="none" w:color="auto" w:sz="0" w:space="0"/>
              <w:tr2bl w:val="none" w:color="auto" w:sz="0" w:space="0"/>
            </w:tcBorders>
            <w:vAlign w:val="top"/>
          </w:tcPr>
          <w:p>
            <w:pPr>
              <w:pStyle w:val="0"/>
              <w:spacing w:line="240" w:lineRule="exact"/>
              <w:jc w:val="both"/>
              <w:rPr>
                <w:rFonts w:hint="default" w:ascii="Meiryo UI" w:hAnsi="Meiryo UI" w:eastAsia="Meiryo UI"/>
                <w:sz w:val="20"/>
              </w:rPr>
            </w:pPr>
            <w:r>
              <w:rPr>
                <w:rFonts w:hint="eastAsia" w:ascii="Meiryo UI" w:hAnsi="Meiryo UI" w:eastAsia="Meiryo UI"/>
                <w:sz w:val="20"/>
              </w:rPr>
              <w:t>健康促進</w:t>
            </w:r>
          </w:p>
        </w:tc>
      </w:tr>
      <w:tr>
        <w:trPr/>
        <w:tc>
          <w:tcPr>
            <w:tcW w:w="846" w:type="dxa"/>
            <w:vMerge w:val="continue"/>
            <w:vAlign w:val="center"/>
          </w:tcPr>
          <w:p>
            <w:pPr>
              <w:pStyle w:val="0"/>
              <w:spacing w:line="240" w:lineRule="exact"/>
              <w:rPr>
                <w:rFonts w:hint="default" w:ascii="Meiryo UI" w:hAnsi="Meiryo UI" w:eastAsia="Meiryo UI"/>
                <w:sz w:val="20"/>
              </w:rPr>
            </w:pPr>
          </w:p>
        </w:tc>
        <w:tc>
          <w:tcPr>
            <w:tcW w:w="1417" w:type="dxa"/>
            <w:vMerge w:val="continue"/>
            <w:vAlign w:val="center"/>
          </w:tcPr>
          <w:p>
            <w:pPr>
              <w:pStyle w:val="0"/>
              <w:spacing w:line="240" w:lineRule="exact"/>
              <w:rPr>
                <w:rFonts w:hint="default" w:ascii="Meiryo UI" w:hAnsi="Meiryo UI" w:eastAsia="Meiryo UI"/>
                <w:sz w:val="20"/>
              </w:rPr>
            </w:pPr>
          </w:p>
        </w:tc>
        <w:tc>
          <w:tcPr>
            <w:tcW w:w="1134" w:type="dxa"/>
            <w:vMerge w:val="continue"/>
            <w:vAlign w:val="center"/>
          </w:tcPr>
          <w:p>
            <w:pPr>
              <w:pStyle w:val="0"/>
              <w:spacing w:line="240" w:lineRule="exact"/>
              <w:jc w:val="both"/>
              <w:rPr>
                <w:rFonts w:hint="default" w:ascii="Meiryo UI" w:hAnsi="Meiryo UI" w:eastAsia="Meiryo UI"/>
                <w:sz w:val="20"/>
              </w:rPr>
            </w:pPr>
          </w:p>
        </w:tc>
        <w:tc>
          <w:tcPr>
            <w:tcW w:w="1276" w:type="dxa"/>
            <w:vMerge w:val="continue"/>
            <w:vAlign w:val="center"/>
          </w:tcPr>
          <w:p>
            <w:pPr>
              <w:pStyle w:val="0"/>
              <w:spacing w:line="240" w:lineRule="exact"/>
              <w:rPr>
                <w:rFonts w:hint="default" w:ascii="Meiryo UI" w:hAnsi="Meiryo UI" w:eastAsia="Meiryo UI"/>
                <w:sz w:val="20"/>
              </w:rPr>
            </w:pPr>
          </w:p>
        </w:tc>
        <w:tc>
          <w:tcPr>
            <w:tcW w:w="3969" w:type="dxa"/>
            <w:tcBorders>
              <w:top w:val="dotted" w:color="auto" w:sz="4" w:space="0"/>
              <w:left w:val="none" w:color="auto" w:sz="0" w:space="0"/>
              <w:bottom w:val="dotted" w:color="auto" w:sz="4" w:space="0"/>
              <w:right w:val="none" w:color="auto" w:sz="0" w:space="0"/>
              <w:tl2br w:val="none" w:color="auto" w:sz="0" w:space="0"/>
              <w:tr2bl w:val="none" w:color="auto" w:sz="0" w:space="0"/>
            </w:tcBorders>
            <w:vAlign w:val="top"/>
          </w:tcPr>
          <w:p>
            <w:pPr>
              <w:pStyle w:val="0"/>
              <w:spacing w:line="240" w:lineRule="exact"/>
              <w:jc w:val="both"/>
              <w:rPr>
                <w:rFonts w:hint="default" w:ascii="Meiryo UI" w:hAnsi="Meiryo UI" w:eastAsia="Meiryo UI"/>
                <w:sz w:val="20"/>
              </w:rPr>
            </w:pPr>
            <w:r>
              <w:rPr>
                <w:rFonts w:hint="eastAsia" w:ascii="Meiryo UI" w:hAnsi="Meiryo UI" w:eastAsia="Meiryo UI"/>
                <w:sz w:val="20"/>
              </w:rPr>
              <w:t>心理的な潤いの提供</w:t>
            </w:r>
          </w:p>
        </w:tc>
      </w:tr>
      <w:tr>
        <w:trPr/>
        <w:tc>
          <w:tcPr>
            <w:tcW w:w="846" w:type="dxa"/>
            <w:vMerge w:val="continue"/>
            <w:vAlign w:val="center"/>
          </w:tcPr>
          <w:p>
            <w:pPr>
              <w:pStyle w:val="0"/>
              <w:spacing w:line="240" w:lineRule="exact"/>
              <w:rPr>
                <w:rFonts w:hint="default" w:ascii="Meiryo UI" w:hAnsi="Meiryo UI" w:eastAsia="Meiryo UI"/>
                <w:sz w:val="20"/>
              </w:rPr>
            </w:pPr>
          </w:p>
        </w:tc>
        <w:tc>
          <w:tcPr>
            <w:tcW w:w="1417" w:type="dxa"/>
            <w:vMerge w:val="continue"/>
            <w:vAlign w:val="center"/>
          </w:tcPr>
          <w:p>
            <w:pPr>
              <w:pStyle w:val="0"/>
              <w:spacing w:line="240" w:lineRule="exact"/>
              <w:rPr>
                <w:rFonts w:hint="default" w:ascii="Meiryo UI" w:hAnsi="Meiryo UI" w:eastAsia="Meiryo UI"/>
                <w:sz w:val="20"/>
              </w:rPr>
            </w:pPr>
          </w:p>
        </w:tc>
        <w:tc>
          <w:tcPr>
            <w:tcW w:w="1134" w:type="dxa"/>
            <w:vMerge w:val="continue"/>
            <w:vAlign w:val="center"/>
          </w:tcPr>
          <w:p>
            <w:pPr>
              <w:pStyle w:val="0"/>
              <w:spacing w:line="240" w:lineRule="exact"/>
              <w:jc w:val="both"/>
              <w:rPr>
                <w:rFonts w:hint="default" w:ascii="Meiryo UI" w:hAnsi="Meiryo UI" w:eastAsia="Meiryo UI"/>
                <w:sz w:val="20"/>
              </w:rPr>
            </w:pPr>
          </w:p>
        </w:tc>
        <w:tc>
          <w:tcPr>
            <w:tcW w:w="1276" w:type="dxa"/>
            <w:vMerge w:val="continue"/>
            <w:vAlign w:val="center"/>
          </w:tcPr>
          <w:p>
            <w:pPr>
              <w:pStyle w:val="0"/>
              <w:spacing w:line="240" w:lineRule="exact"/>
              <w:rPr>
                <w:rFonts w:hint="default" w:ascii="Meiryo UI" w:hAnsi="Meiryo UI" w:eastAsia="Meiryo UI"/>
                <w:sz w:val="20"/>
              </w:rPr>
            </w:pPr>
          </w:p>
        </w:tc>
        <w:tc>
          <w:tcPr>
            <w:tcW w:w="3969" w:type="dxa"/>
            <w:tcBorders>
              <w:top w:val="dotted" w:color="auto" w:sz="4" w:space="0"/>
              <w:left w:val="none" w:color="auto" w:sz="0" w:space="0"/>
              <w:bottom w:val="dotted" w:color="auto" w:sz="4" w:space="0"/>
              <w:right w:val="none" w:color="auto" w:sz="0" w:space="0"/>
              <w:tl2br w:val="none" w:color="auto" w:sz="0" w:space="0"/>
              <w:tr2bl w:val="none" w:color="auto" w:sz="0" w:space="0"/>
            </w:tcBorders>
            <w:vAlign w:val="top"/>
          </w:tcPr>
          <w:p>
            <w:pPr>
              <w:pStyle w:val="0"/>
              <w:spacing w:line="240" w:lineRule="exact"/>
              <w:jc w:val="both"/>
              <w:rPr>
                <w:rFonts w:hint="default" w:ascii="Meiryo UI" w:hAnsi="Meiryo UI" w:eastAsia="Meiryo UI"/>
                <w:sz w:val="20"/>
              </w:rPr>
            </w:pPr>
            <w:r>
              <w:rPr>
                <w:rFonts w:hint="eastAsia" w:ascii="Meiryo UI" w:hAnsi="Meiryo UI" w:eastAsia="Meiryo UI"/>
                <w:sz w:val="20"/>
              </w:rPr>
              <w:t>レクリエーションの場の提供</w:t>
            </w:r>
          </w:p>
        </w:tc>
      </w:tr>
      <w:tr>
        <w:trPr/>
        <w:tc>
          <w:tcPr>
            <w:tcW w:w="846" w:type="dxa"/>
            <w:vMerge w:val="continue"/>
            <w:vAlign w:val="center"/>
          </w:tcPr>
          <w:p>
            <w:pPr>
              <w:pStyle w:val="0"/>
              <w:spacing w:line="240" w:lineRule="exact"/>
              <w:rPr>
                <w:rFonts w:hint="default" w:ascii="Meiryo UI" w:hAnsi="Meiryo UI" w:eastAsia="Meiryo UI"/>
                <w:sz w:val="20"/>
              </w:rPr>
            </w:pPr>
          </w:p>
        </w:tc>
        <w:tc>
          <w:tcPr>
            <w:tcW w:w="1417" w:type="dxa"/>
            <w:vMerge w:val="continue"/>
            <w:vAlign w:val="center"/>
          </w:tcPr>
          <w:p>
            <w:pPr>
              <w:pStyle w:val="0"/>
              <w:spacing w:line="240" w:lineRule="exact"/>
              <w:rPr>
                <w:rFonts w:hint="default" w:ascii="Meiryo UI" w:hAnsi="Meiryo UI" w:eastAsia="Meiryo UI"/>
                <w:sz w:val="20"/>
              </w:rPr>
            </w:pPr>
          </w:p>
        </w:tc>
        <w:tc>
          <w:tcPr>
            <w:tcW w:w="1134" w:type="dxa"/>
            <w:vMerge w:val="continue"/>
            <w:vAlign w:val="center"/>
          </w:tcPr>
          <w:p>
            <w:pPr>
              <w:pStyle w:val="0"/>
              <w:spacing w:line="240" w:lineRule="exact"/>
              <w:jc w:val="both"/>
              <w:rPr>
                <w:rFonts w:hint="default" w:ascii="Meiryo UI" w:hAnsi="Meiryo UI" w:eastAsia="Meiryo UI"/>
                <w:sz w:val="20"/>
              </w:rPr>
            </w:pPr>
          </w:p>
        </w:tc>
        <w:tc>
          <w:tcPr>
            <w:tcW w:w="1276" w:type="dxa"/>
            <w:vMerge w:val="continue"/>
            <w:vAlign w:val="center"/>
          </w:tcPr>
          <w:p>
            <w:pPr>
              <w:pStyle w:val="0"/>
              <w:spacing w:line="240" w:lineRule="exact"/>
              <w:rPr>
                <w:rFonts w:hint="default" w:ascii="Meiryo UI" w:hAnsi="Meiryo UI" w:eastAsia="Meiryo UI"/>
                <w:sz w:val="20"/>
              </w:rPr>
            </w:pPr>
          </w:p>
        </w:tc>
        <w:tc>
          <w:tcPr>
            <w:tcW w:w="3969" w:type="dxa"/>
            <w:tcBorders>
              <w:top w:val="dotted" w:color="auto" w:sz="4" w:space="0"/>
              <w:left w:val="none" w:color="auto" w:sz="0" w:space="0"/>
              <w:bottom w:val="dotted" w:color="auto" w:sz="4" w:space="0"/>
              <w:right w:val="none" w:color="auto" w:sz="0" w:space="0"/>
              <w:tl2br w:val="none" w:color="auto" w:sz="0" w:space="0"/>
              <w:tr2bl w:val="none" w:color="auto" w:sz="0" w:space="0"/>
            </w:tcBorders>
            <w:vAlign w:val="top"/>
          </w:tcPr>
          <w:p>
            <w:pPr>
              <w:pStyle w:val="0"/>
              <w:spacing w:line="240" w:lineRule="exact"/>
              <w:jc w:val="both"/>
              <w:rPr>
                <w:rFonts w:hint="default" w:ascii="Meiryo UI" w:hAnsi="Meiryo UI" w:eastAsia="Meiryo UI"/>
                <w:sz w:val="20"/>
              </w:rPr>
            </w:pPr>
            <w:r>
              <w:rPr>
                <w:rFonts w:hint="eastAsia" w:ascii="Meiryo UI" w:hAnsi="Meiryo UI" w:eastAsia="Meiryo UI"/>
                <w:sz w:val="20"/>
              </w:rPr>
              <w:t>文化的活動の基礎</w:t>
            </w:r>
          </w:p>
        </w:tc>
      </w:tr>
      <w:tr>
        <w:trPr/>
        <w:tc>
          <w:tcPr>
            <w:tcW w:w="846" w:type="dxa"/>
            <w:vMerge w:val="continue"/>
            <w:vAlign w:val="center"/>
          </w:tcPr>
          <w:p>
            <w:pPr>
              <w:pStyle w:val="0"/>
              <w:spacing w:line="240" w:lineRule="exact"/>
              <w:rPr>
                <w:rFonts w:hint="default" w:ascii="Meiryo UI" w:hAnsi="Meiryo UI" w:eastAsia="Meiryo UI"/>
                <w:sz w:val="20"/>
              </w:rPr>
            </w:pPr>
          </w:p>
        </w:tc>
        <w:tc>
          <w:tcPr>
            <w:tcW w:w="1417" w:type="dxa"/>
            <w:vMerge w:val="continue"/>
            <w:vAlign w:val="center"/>
          </w:tcPr>
          <w:p>
            <w:pPr>
              <w:pStyle w:val="0"/>
              <w:spacing w:line="240" w:lineRule="exact"/>
              <w:rPr>
                <w:rFonts w:hint="default" w:ascii="Meiryo UI" w:hAnsi="Meiryo UI" w:eastAsia="Meiryo UI"/>
                <w:sz w:val="20"/>
              </w:rPr>
            </w:pPr>
          </w:p>
        </w:tc>
        <w:tc>
          <w:tcPr>
            <w:tcW w:w="1134" w:type="dxa"/>
            <w:vMerge w:val="continue"/>
            <w:vAlign w:val="center"/>
          </w:tcPr>
          <w:p>
            <w:pPr>
              <w:pStyle w:val="0"/>
              <w:spacing w:line="240" w:lineRule="exact"/>
              <w:jc w:val="both"/>
              <w:rPr>
                <w:rFonts w:hint="default" w:ascii="Meiryo UI" w:hAnsi="Meiryo UI" w:eastAsia="Meiryo UI"/>
                <w:sz w:val="20"/>
              </w:rPr>
            </w:pPr>
          </w:p>
        </w:tc>
        <w:tc>
          <w:tcPr>
            <w:tcW w:w="1276" w:type="dxa"/>
            <w:vMerge w:val="continue"/>
            <w:vAlign w:val="center"/>
          </w:tcPr>
          <w:p>
            <w:pPr>
              <w:pStyle w:val="0"/>
              <w:spacing w:line="240" w:lineRule="exact"/>
              <w:rPr>
                <w:rFonts w:hint="default" w:ascii="Meiryo UI" w:hAnsi="Meiryo UI" w:eastAsia="Meiryo UI"/>
                <w:sz w:val="20"/>
              </w:rPr>
            </w:pPr>
          </w:p>
        </w:tc>
        <w:tc>
          <w:tcPr>
            <w:tcW w:w="3969" w:type="dxa"/>
            <w:tcBorders>
              <w:top w:val="dotted" w:color="auto" w:sz="4" w:space="0"/>
              <w:left w:val="none" w:color="auto" w:sz="0" w:space="0"/>
              <w:bottom w:val="none" w:color="auto" w:sz="0" w:space="0"/>
              <w:right w:val="none" w:color="auto" w:sz="0" w:space="0"/>
              <w:tl2br w:val="none" w:color="auto" w:sz="0" w:space="0"/>
              <w:tr2bl w:val="none" w:color="auto" w:sz="0" w:space="0"/>
            </w:tcBorders>
            <w:vAlign w:val="top"/>
          </w:tcPr>
          <w:p>
            <w:pPr>
              <w:pStyle w:val="0"/>
              <w:spacing w:line="240" w:lineRule="exact"/>
              <w:jc w:val="both"/>
              <w:rPr>
                <w:rFonts w:hint="default" w:ascii="Meiryo UI" w:hAnsi="Meiryo UI" w:eastAsia="Meiryo UI"/>
                <w:sz w:val="20"/>
              </w:rPr>
            </w:pPr>
            <w:r>
              <w:rPr>
                <w:rFonts w:hint="eastAsia" w:ascii="Meiryo UI" w:hAnsi="Meiryo UI" w:eastAsia="Meiryo UI"/>
                <w:sz w:val="20"/>
              </w:rPr>
              <w:t>教育の場の提供</w:t>
            </w:r>
          </w:p>
        </w:tc>
      </w:tr>
      <w:tr>
        <w:trPr/>
        <w:tc>
          <w:tcPr>
            <w:tcW w:w="846" w:type="dxa"/>
            <w:vMerge w:val="continue"/>
            <w:vAlign w:val="center"/>
          </w:tcPr>
          <w:p>
            <w:pPr>
              <w:pStyle w:val="0"/>
              <w:spacing w:line="240" w:lineRule="exact"/>
              <w:rPr>
                <w:rFonts w:hint="default" w:ascii="Meiryo UI" w:hAnsi="Meiryo UI" w:eastAsia="Meiryo UI"/>
                <w:sz w:val="20"/>
              </w:rPr>
            </w:pPr>
          </w:p>
        </w:tc>
        <w:tc>
          <w:tcPr>
            <w:tcW w:w="1417" w:type="dxa"/>
            <w:vMerge w:val="restart"/>
            <w:vAlign w:val="center"/>
          </w:tcPr>
          <w:p>
            <w:pPr>
              <w:pStyle w:val="0"/>
              <w:spacing w:line="240" w:lineRule="exact"/>
              <w:rPr>
                <w:rFonts w:hint="default" w:ascii="Meiryo UI" w:hAnsi="Meiryo UI" w:eastAsia="Meiryo UI"/>
                <w:sz w:val="20"/>
              </w:rPr>
            </w:pPr>
            <w:r>
              <w:rPr>
                <w:rFonts w:hint="eastAsia" w:ascii="Meiryo UI" w:hAnsi="Meiryo UI" w:eastAsia="Meiryo UI"/>
                <w:sz w:val="20"/>
              </w:rPr>
              <w:t>間接利用価値</w:t>
            </w:r>
          </w:p>
        </w:tc>
        <w:tc>
          <w:tcPr>
            <w:tcW w:w="1134" w:type="dxa"/>
            <w:vMerge w:val="restart"/>
            <w:vAlign w:val="center"/>
          </w:tcPr>
          <w:p>
            <w:pPr>
              <w:pStyle w:val="0"/>
              <w:spacing w:line="240" w:lineRule="exact"/>
              <w:jc w:val="both"/>
              <w:rPr>
                <w:rFonts w:hint="default" w:ascii="Meiryo UI" w:hAnsi="Meiryo UI" w:eastAsia="Meiryo UI"/>
                <w:sz w:val="20"/>
              </w:rPr>
            </w:pPr>
            <w:r>
              <w:rPr>
                <w:rFonts w:hint="eastAsia" w:ascii="Meiryo UI" w:hAnsi="Meiryo UI" w:eastAsia="Meiryo UI"/>
                <w:sz w:val="20"/>
              </w:rPr>
              <w:t>間接的に公園を利用することによって生じる価値</w:t>
            </w:r>
          </w:p>
        </w:tc>
        <w:tc>
          <w:tcPr>
            <w:tcW w:w="1276" w:type="dxa"/>
            <w:vMerge w:val="restart"/>
            <w:vAlign w:val="center"/>
          </w:tcPr>
          <w:p>
            <w:pPr>
              <w:pStyle w:val="0"/>
              <w:spacing w:line="240" w:lineRule="exact"/>
              <w:rPr>
                <w:rFonts w:hint="default" w:ascii="Meiryo UI" w:hAnsi="Meiryo UI" w:eastAsia="Meiryo UI"/>
                <w:sz w:val="20"/>
              </w:rPr>
            </w:pPr>
            <w:r>
              <w:rPr>
                <w:rFonts w:hint="eastAsia" w:ascii="Meiryo UI" w:hAnsi="Meiryo UI" w:eastAsia="Meiryo UI"/>
                <w:sz w:val="20"/>
              </w:rPr>
              <w:t>都市環境</w:t>
            </w:r>
          </w:p>
          <w:p>
            <w:pPr>
              <w:pStyle w:val="0"/>
              <w:spacing w:line="240" w:lineRule="exact"/>
              <w:rPr>
                <w:rFonts w:hint="default" w:ascii="Meiryo UI" w:hAnsi="Meiryo UI" w:eastAsia="Meiryo UI"/>
                <w:sz w:val="20"/>
              </w:rPr>
            </w:pPr>
            <w:r>
              <w:rPr>
                <w:rFonts w:hint="eastAsia" w:ascii="Meiryo UI" w:hAnsi="Meiryo UI" w:eastAsia="Meiryo UI"/>
                <w:sz w:val="20"/>
              </w:rPr>
              <w:t>維持・改善</w:t>
            </w:r>
          </w:p>
        </w:tc>
        <w:tc>
          <w:tcPr>
            <w:tcW w:w="3969" w:type="dxa"/>
            <w:tcBorders>
              <w:top w:val="none" w:color="auto" w:sz="0" w:space="0"/>
              <w:left w:val="none" w:color="auto" w:sz="0" w:space="0"/>
              <w:bottom w:val="dotted" w:color="auto" w:sz="4" w:space="0"/>
              <w:right w:val="none" w:color="auto" w:sz="0" w:space="0"/>
              <w:tl2br w:val="none" w:color="auto" w:sz="0" w:space="0"/>
              <w:tr2bl w:val="none" w:color="auto" w:sz="0" w:space="0"/>
            </w:tcBorders>
            <w:vAlign w:val="top"/>
          </w:tcPr>
          <w:p>
            <w:pPr>
              <w:pStyle w:val="0"/>
              <w:spacing w:line="240" w:lineRule="exact"/>
              <w:jc w:val="both"/>
              <w:rPr>
                <w:rFonts w:hint="default" w:ascii="Meiryo UI" w:hAnsi="Meiryo UI" w:eastAsia="Meiryo UI"/>
                <w:sz w:val="20"/>
              </w:rPr>
            </w:pPr>
            <w:r>
              <w:rPr>
                <w:rFonts w:hint="eastAsia" w:ascii="Meiryo UI" w:hAnsi="Meiryo UI" w:eastAsia="Meiryo UI"/>
                <w:sz w:val="20"/>
              </w:rPr>
              <w:t>緑地の保存</w:t>
            </w:r>
          </w:p>
        </w:tc>
      </w:tr>
      <w:tr>
        <w:trPr/>
        <w:tc>
          <w:tcPr>
            <w:tcW w:w="846" w:type="dxa"/>
            <w:vMerge w:val="continue"/>
            <w:vAlign w:val="center"/>
          </w:tcPr>
          <w:p>
            <w:pPr>
              <w:pStyle w:val="0"/>
              <w:spacing w:line="240" w:lineRule="exact"/>
              <w:jc w:val="both"/>
              <w:rPr>
                <w:rFonts w:hint="default" w:ascii="Meiryo UI" w:hAnsi="Meiryo UI" w:eastAsia="Meiryo UI"/>
                <w:sz w:val="20"/>
              </w:rPr>
            </w:pPr>
          </w:p>
        </w:tc>
        <w:tc>
          <w:tcPr>
            <w:tcW w:w="1417" w:type="dxa"/>
            <w:vMerge w:val="continue"/>
            <w:vAlign w:val="center"/>
          </w:tcPr>
          <w:p>
            <w:pPr>
              <w:pStyle w:val="0"/>
              <w:spacing w:line="240" w:lineRule="exact"/>
              <w:jc w:val="both"/>
              <w:rPr>
                <w:rFonts w:hint="default" w:ascii="Meiryo UI" w:hAnsi="Meiryo UI" w:eastAsia="Meiryo UI"/>
                <w:sz w:val="20"/>
              </w:rPr>
            </w:pPr>
          </w:p>
        </w:tc>
        <w:tc>
          <w:tcPr>
            <w:tcW w:w="1134" w:type="dxa"/>
            <w:vMerge w:val="continue"/>
            <w:vAlign w:val="center"/>
          </w:tcPr>
          <w:p>
            <w:pPr>
              <w:pStyle w:val="0"/>
              <w:spacing w:line="240" w:lineRule="exact"/>
              <w:jc w:val="both"/>
              <w:rPr>
                <w:rFonts w:hint="default" w:ascii="Meiryo UI" w:hAnsi="Meiryo UI" w:eastAsia="Meiryo UI"/>
                <w:sz w:val="20"/>
              </w:rPr>
            </w:pPr>
          </w:p>
        </w:tc>
        <w:tc>
          <w:tcPr>
            <w:tcW w:w="1276" w:type="dxa"/>
            <w:vMerge w:val="continue"/>
            <w:vAlign w:val="center"/>
          </w:tcPr>
          <w:p>
            <w:pPr>
              <w:pStyle w:val="0"/>
              <w:spacing w:line="240" w:lineRule="exact"/>
              <w:rPr>
                <w:rFonts w:hint="default" w:ascii="Meiryo UI" w:hAnsi="Meiryo UI" w:eastAsia="Meiryo UI"/>
                <w:sz w:val="20"/>
              </w:rPr>
            </w:pPr>
          </w:p>
        </w:tc>
        <w:tc>
          <w:tcPr>
            <w:tcW w:w="3969" w:type="dxa"/>
            <w:tcBorders>
              <w:top w:val="dotted" w:color="auto" w:sz="4" w:space="0"/>
              <w:left w:val="none" w:color="auto" w:sz="0" w:space="0"/>
              <w:bottom w:val="dotted" w:color="auto" w:sz="4" w:space="0"/>
              <w:right w:val="none" w:color="auto" w:sz="0" w:space="0"/>
              <w:tl2br w:val="none" w:color="auto" w:sz="0" w:space="0"/>
              <w:tr2bl w:val="none" w:color="auto" w:sz="0" w:space="0"/>
            </w:tcBorders>
            <w:vAlign w:val="top"/>
          </w:tcPr>
          <w:p>
            <w:pPr>
              <w:pStyle w:val="0"/>
              <w:spacing w:line="240" w:lineRule="exact"/>
              <w:jc w:val="both"/>
              <w:rPr>
                <w:rFonts w:hint="default" w:ascii="Meiryo UI" w:hAnsi="Meiryo UI" w:eastAsia="Meiryo UI"/>
                <w:sz w:val="20"/>
              </w:rPr>
            </w:pPr>
            <w:r>
              <w:rPr>
                <w:rFonts w:hint="eastAsia" w:ascii="Meiryo UI" w:hAnsi="Meiryo UI" w:eastAsia="Meiryo UI"/>
                <w:sz w:val="20"/>
              </w:rPr>
              <w:t>動植物の生息・生育環境の保存</w:t>
            </w:r>
          </w:p>
        </w:tc>
      </w:tr>
      <w:tr>
        <w:trPr/>
        <w:tc>
          <w:tcPr>
            <w:tcW w:w="846" w:type="dxa"/>
            <w:vMerge w:val="continue"/>
            <w:vAlign w:val="center"/>
          </w:tcPr>
          <w:p>
            <w:pPr>
              <w:pStyle w:val="0"/>
              <w:spacing w:line="240" w:lineRule="exact"/>
              <w:jc w:val="both"/>
              <w:rPr>
                <w:rFonts w:hint="default" w:ascii="Meiryo UI" w:hAnsi="Meiryo UI" w:eastAsia="Meiryo UI"/>
                <w:sz w:val="20"/>
              </w:rPr>
            </w:pPr>
          </w:p>
        </w:tc>
        <w:tc>
          <w:tcPr>
            <w:tcW w:w="1417" w:type="dxa"/>
            <w:vMerge w:val="continue"/>
            <w:vAlign w:val="center"/>
          </w:tcPr>
          <w:p>
            <w:pPr>
              <w:pStyle w:val="0"/>
              <w:spacing w:line="240" w:lineRule="exact"/>
              <w:jc w:val="both"/>
              <w:rPr>
                <w:rFonts w:hint="default" w:ascii="Meiryo UI" w:hAnsi="Meiryo UI" w:eastAsia="Meiryo UI"/>
                <w:sz w:val="20"/>
              </w:rPr>
            </w:pPr>
          </w:p>
        </w:tc>
        <w:tc>
          <w:tcPr>
            <w:tcW w:w="1134" w:type="dxa"/>
            <w:vMerge w:val="continue"/>
            <w:vAlign w:val="center"/>
          </w:tcPr>
          <w:p>
            <w:pPr>
              <w:pStyle w:val="0"/>
              <w:spacing w:line="240" w:lineRule="exact"/>
              <w:jc w:val="both"/>
              <w:rPr>
                <w:rFonts w:hint="default" w:ascii="Meiryo UI" w:hAnsi="Meiryo UI" w:eastAsia="Meiryo UI"/>
                <w:sz w:val="20"/>
              </w:rPr>
            </w:pPr>
          </w:p>
        </w:tc>
        <w:tc>
          <w:tcPr>
            <w:tcW w:w="1276" w:type="dxa"/>
            <w:vMerge w:val="continue"/>
            <w:vAlign w:val="center"/>
          </w:tcPr>
          <w:p>
            <w:pPr>
              <w:pStyle w:val="0"/>
              <w:spacing w:line="240" w:lineRule="exact"/>
              <w:rPr>
                <w:rFonts w:hint="default" w:ascii="Meiryo UI" w:hAnsi="Meiryo UI" w:eastAsia="Meiryo UI"/>
                <w:sz w:val="20"/>
              </w:rPr>
            </w:pPr>
          </w:p>
        </w:tc>
        <w:tc>
          <w:tcPr>
            <w:tcW w:w="3969" w:type="dxa"/>
            <w:tcBorders>
              <w:top w:val="dotted" w:color="auto" w:sz="4" w:space="0"/>
              <w:left w:val="none" w:color="auto" w:sz="0" w:space="0"/>
              <w:bottom w:val="dotted" w:color="auto" w:sz="4" w:space="0"/>
              <w:right w:val="none" w:color="auto" w:sz="0" w:space="0"/>
              <w:tl2br w:val="none" w:color="auto" w:sz="0" w:space="0"/>
              <w:tr2bl w:val="none" w:color="auto" w:sz="0" w:space="0"/>
            </w:tcBorders>
            <w:vAlign w:val="top"/>
          </w:tcPr>
          <w:p>
            <w:pPr>
              <w:pStyle w:val="0"/>
              <w:spacing w:line="240" w:lineRule="exact"/>
              <w:jc w:val="both"/>
              <w:rPr>
                <w:rFonts w:hint="default" w:ascii="Meiryo UI" w:hAnsi="Meiryo UI" w:eastAsia="Meiryo UI"/>
                <w:sz w:val="20"/>
              </w:rPr>
            </w:pPr>
            <w:r>
              <w:rPr>
                <w:rFonts w:hint="eastAsia" w:ascii="Meiryo UI" w:hAnsi="Meiryo UI" w:eastAsia="Meiryo UI"/>
                <w:sz w:val="20"/>
              </w:rPr>
              <w:t>ヒートアイランド現象の緩和</w:t>
            </w:r>
          </w:p>
        </w:tc>
      </w:tr>
      <w:tr>
        <w:trPr/>
        <w:tc>
          <w:tcPr>
            <w:tcW w:w="846" w:type="dxa"/>
            <w:vMerge w:val="continue"/>
            <w:vAlign w:val="center"/>
          </w:tcPr>
          <w:p>
            <w:pPr>
              <w:pStyle w:val="0"/>
              <w:spacing w:line="240" w:lineRule="exact"/>
              <w:jc w:val="both"/>
              <w:rPr>
                <w:rFonts w:hint="default" w:ascii="Meiryo UI" w:hAnsi="Meiryo UI" w:eastAsia="Meiryo UI"/>
                <w:sz w:val="20"/>
              </w:rPr>
            </w:pPr>
          </w:p>
        </w:tc>
        <w:tc>
          <w:tcPr>
            <w:tcW w:w="1417" w:type="dxa"/>
            <w:vMerge w:val="continue"/>
            <w:vAlign w:val="center"/>
          </w:tcPr>
          <w:p>
            <w:pPr>
              <w:pStyle w:val="0"/>
              <w:spacing w:line="240" w:lineRule="exact"/>
              <w:jc w:val="both"/>
              <w:rPr>
                <w:rFonts w:hint="default" w:ascii="Meiryo UI" w:hAnsi="Meiryo UI" w:eastAsia="Meiryo UI"/>
                <w:sz w:val="20"/>
              </w:rPr>
            </w:pPr>
          </w:p>
        </w:tc>
        <w:tc>
          <w:tcPr>
            <w:tcW w:w="1134" w:type="dxa"/>
            <w:vMerge w:val="continue"/>
            <w:vAlign w:val="center"/>
          </w:tcPr>
          <w:p>
            <w:pPr>
              <w:pStyle w:val="0"/>
              <w:spacing w:line="240" w:lineRule="exact"/>
              <w:jc w:val="both"/>
              <w:rPr>
                <w:rFonts w:hint="default" w:ascii="Meiryo UI" w:hAnsi="Meiryo UI" w:eastAsia="Meiryo UI"/>
                <w:sz w:val="20"/>
              </w:rPr>
            </w:pPr>
          </w:p>
        </w:tc>
        <w:tc>
          <w:tcPr>
            <w:tcW w:w="1276" w:type="dxa"/>
            <w:vMerge w:val="continue"/>
            <w:vAlign w:val="center"/>
          </w:tcPr>
          <w:p>
            <w:pPr>
              <w:pStyle w:val="0"/>
              <w:spacing w:line="240" w:lineRule="exact"/>
              <w:rPr>
                <w:rFonts w:hint="default" w:ascii="Meiryo UI" w:hAnsi="Meiryo UI" w:eastAsia="Meiryo UI"/>
                <w:sz w:val="20"/>
              </w:rPr>
            </w:pPr>
          </w:p>
        </w:tc>
        <w:tc>
          <w:tcPr>
            <w:tcW w:w="3969" w:type="dxa"/>
            <w:tcBorders>
              <w:top w:val="dotted" w:color="auto" w:sz="4" w:space="0"/>
              <w:left w:val="none" w:color="auto" w:sz="0" w:space="0"/>
              <w:bottom w:val="dotted" w:color="auto" w:sz="4" w:space="0"/>
              <w:right w:val="none" w:color="auto" w:sz="0" w:space="0"/>
              <w:tl2br w:val="none" w:color="auto" w:sz="0" w:space="0"/>
              <w:tr2bl w:val="none" w:color="auto" w:sz="0" w:space="0"/>
            </w:tcBorders>
            <w:vAlign w:val="top"/>
          </w:tcPr>
          <w:p>
            <w:pPr>
              <w:pStyle w:val="0"/>
              <w:spacing w:line="240" w:lineRule="exact"/>
              <w:jc w:val="both"/>
              <w:rPr>
                <w:rFonts w:hint="default" w:ascii="Meiryo UI" w:hAnsi="Meiryo UI" w:eastAsia="Meiryo UI"/>
                <w:sz w:val="20"/>
              </w:rPr>
            </w:pPr>
            <w:r>
              <w:rPr>
                <w:rFonts w:hint="eastAsia" w:ascii="Meiryo UI" w:hAnsi="Meiryo UI" w:eastAsia="Meiryo UI"/>
                <w:sz w:val="20"/>
              </w:rPr>
              <w:t>気候緩和</w:t>
            </w:r>
          </w:p>
        </w:tc>
      </w:tr>
      <w:tr>
        <w:trPr/>
        <w:tc>
          <w:tcPr>
            <w:tcW w:w="846" w:type="dxa"/>
            <w:vMerge w:val="continue"/>
            <w:vAlign w:val="center"/>
          </w:tcPr>
          <w:p>
            <w:pPr>
              <w:pStyle w:val="0"/>
              <w:spacing w:line="240" w:lineRule="exact"/>
              <w:jc w:val="both"/>
              <w:rPr>
                <w:rFonts w:hint="default" w:ascii="Meiryo UI" w:hAnsi="Meiryo UI" w:eastAsia="Meiryo UI"/>
                <w:sz w:val="20"/>
              </w:rPr>
            </w:pPr>
          </w:p>
        </w:tc>
        <w:tc>
          <w:tcPr>
            <w:tcW w:w="1417" w:type="dxa"/>
            <w:vMerge w:val="continue"/>
            <w:vAlign w:val="center"/>
          </w:tcPr>
          <w:p>
            <w:pPr>
              <w:pStyle w:val="0"/>
              <w:spacing w:line="240" w:lineRule="exact"/>
              <w:jc w:val="both"/>
              <w:rPr>
                <w:rFonts w:hint="default" w:ascii="Meiryo UI" w:hAnsi="Meiryo UI" w:eastAsia="Meiryo UI"/>
                <w:sz w:val="20"/>
              </w:rPr>
            </w:pPr>
          </w:p>
        </w:tc>
        <w:tc>
          <w:tcPr>
            <w:tcW w:w="1134" w:type="dxa"/>
            <w:vMerge w:val="continue"/>
            <w:vAlign w:val="center"/>
          </w:tcPr>
          <w:p>
            <w:pPr>
              <w:pStyle w:val="0"/>
              <w:spacing w:line="240" w:lineRule="exact"/>
              <w:jc w:val="both"/>
              <w:rPr>
                <w:rFonts w:hint="default" w:ascii="Meiryo UI" w:hAnsi="Meiryo UI" w:eastAsia="Meiryo UI"/>
                <w:sz w:val="20"/>
              </w:rPr>
            </w:pPr>
          </w:p>
        </w:tc>
        <w:tc>
          <w:tcPr>
            <w:tcW w:w="1276" w:type="dxa"/>
            <w:vMerge w:val="continue"/>
            <w:vAlign w:val="center"/>
          </w:tcPr>
          <w:p>
            <w:pPr>
              <w:pStyle w:val="0"/>
              <w:spacing w:line="240" w:lineRule="exact"/>
              <w:rPr>
                <w:rFonts w:hint="default" w:ascii="Meiryo UI" w:hAnsi="Meiryo UI" w:eastAsia="Meiryo UI"/>
                <w:sz w:val="20"/>
              </w:rPr>
            </w:pPr>
          </w:p>
        </w:tc>
        <w:tc>
          <w:tcPr>
            <w:tcW w:w="3969" w:type="dxa"/>
            <w:tcBorders>
              <w:top w:val="dotted" w:color="auto" w:sz="4" w:space="0"/>
              <w:left w:val="none" w:color="auto" w:sz="0" w:space="0"/>
              <w:bottom w:val="dotted" w:color="auto" w:sz="4" w:space="0"/>
              <w:right w:val="none" w:color="auto" w:sz="0" w:space="0"/>
              <w:tl2br w:val="none" w:color="auto" w:sz="0" w:space="0"/>
              <w:tr2bl w:val="none" w:color="auto" w:sz="0" w:space="0"/>
            </w:tcBorders>
            <w:vAlign w:val="top"/>
          </w:tcPr>
          <w:p>
            <w:pPr>
              <w:pStyle w:val="0"/>
              <w:spacing w:line="240" w:lineRule="exact"/>
              <w:jc w:val="both"/>
              <w:rPr>
                <w:rFonts w:hint="default" w:ascii="Meiryo UI" w:hAnsi="Meiryo UI" w:eastAsia="Meiryo UI"/>
                <w:sz w:val="20"/>
              </w:rPr>
            </w:pPr>
            <w:r>
              <w:rPr>
                <w:rFonts w:hint="eastAsia" w:ascii="Meiryo UI" w:hAnsi="Meiryo UI" w:eastAsia="Meiryo UI"/>
                <w:sz w:val="20"/>
              </w:rPr>
              <w:t>二酸化炭素の吸収</w:t>
            </w:r>
          </w:p>
        </w:tc>
      </w:tr>
      <w:tr>
        <w:trPr/>
        <w:tc>
          <w:tcPr>
            <w:tcW w:w="846" w:type="dxa"/>
            <w:vMerge w:val="continue"/>
            <w:vAlign w:val="center"/>
          </w:tcPr>
          <w:p>
            <w:pPr>
              <w:pStyle w:val="0"/>
              <w:spacing w:line="240" w:lineRule="exact"/>
              <w:jc w:val="both"/>
              <w:rPr>
                <w:rFonts w:hint="default" w:ascii="Meiryo UI" w:hAnsi="Meiryo UI" w:eastAsia="Meiryo UI"/>
                <w:sz w:val="20"/>
              </w:rPr>
            </w:pPr>
          </w:p>
        </w:tc>
        <w:tc>
          <w:tcPr>
            <w:tcW w:w="1417" w:type="dxa"/>
            <w:vMerge w:val="continue"/>
            <w:vAlign w:val="center"/>
          </w:tcPr>
          <w:p>
            <w:pPr>
              <w:pStyle w:val="0"/>
              <w:spacing w:line="240" w:lineRule="exact"/>
              <w:jc w:val="both"/>
              <w:rPr>
                <w:rFonts w:hint="default" w:ascii="Meiryo UI" w:hAnsi="Meiryo UI" w:eastAsia="Meiryo UI"/>
                <w:sz w:val="20"/>
              </w:rPr>
            </w:pPr>
          </w:p>
        </w:tc>
        <w:tc>
          <w:tcPr>
            <w:tcW w:w="1134" w:type="dxa"/>
            <w:vMerge w:val="continue"/>
            <w:vAlign w:val="center"/>
          </w:tcPr>
          <w:p>
            <w:pPr>
              <w:pStyle w:val="0"/>
              <w:spacing w:line="240" w:lineRule="exact"/>
              <w:jc w:val="both"/>
              <w:rPr>
                <w:rFonts w:hint="default" w:ascii="Meiryo UI" w:hAnsi="Meiryo UI" w:eastAsia="Meiryo UI"/>
                <w:sz w:val="20"/>
              </w:rPr>
            </w:pPr>
          </w:p>
        </w:tc>
        <w:tc>
          <w:tcPr>
            <w:tcW w:w="1276" w:type="dxa"/>
            <w:vMerge w:val="continue"/>
            <w:vAlign w:val="center"/>
          </w:tcPr>
          <w:p>
            <w:pPr>
              <w:pStyle w:val="0"/>
              <w:spacing w:line="240" w:lineRule="exact"/>
              <w:rPr>
                <w:rFonts w:hint="default" w:ascii="Meiryo UI" w:hAnsi="Meiryo UI" w:eastAsia="Meiryo UI"/>
                <w:sz w:val="20"/>
              </w:rPr>
            </w:pPr>
          </w:p>
        </w:tc>
        <w:tc>
          <w:tcPr>
            <w:tcW w:w="3969" w:type="dxa"/>
            <w:tcBorders>
              <w:top w:val="dotted" w:color="auto" w:sz="4" w:space="0"/>
              <w:left w:val="none" w:color="auto" w:sz="0" w:space="0"/>
              <w:bottom w:val="dotted" w:color="auto" w:sz="4" w:space="0"/>
              <w:right w:val="none" w:color="auto" w:sz="0" w:space="0"/>
              <w:tl2br w:val="none" w:color="auto" w:sz="0" w:space="0"/>
              <w:tr2bl w:val="none" w:color="auto" w:sz="0" w:space="0"/>
            </w:tcBorders>
            <w:vAlign w:val="top"/>
          </w:tcPr>
          <w:p>
            <w:pPr>
              <w:pStyle w:val="0"/>
              <w:spacing w:line="240" w:lineRule="exact"/>
              <w:jc w:val="both"/>
              <w:rPr>
                <w:rFonts w:hint="default" w:ascii="Meiryo UI" w:hAnsi="Meiryo UI" w:eastAsia="Meiryo UI"/>
                <w:sz w:val="20"/>
              </w:rPr>
            </w:pPr>
            <w:r>
              <w:rPr>
                <w:rFonts w:hint="eastAsia" w:ascii="Meiryo UI" w:hAnsi="Meiryo UI" w:eastAsia="Meiryo UI"/>
                <w:sz w:val="20"/>
              </w:rPr>
              <w:t>騒音軽減</w:t>
            </w:r>
          </w:p>
        </w:tc>
      </w:tr>
      <w:tr>
        <w:trPr/>
        <w:tc>
          <w:tcPr>
            <w:tcW w:w="846" w:type="dxa"/>
            <w:vMerge w:val="continue"/>
            <w:vAlign w:val="center"/>
          </w:tcPr>
          <w:p>
            <w:pPr>
              <w:pStyle w:val="0"/>
              <w:spacing w:line="240" w:lineRule="exact"/>
              <w:jc w:val="both"/>
              <w:rPr>
                <w:rFonts w:hint="default" w:ascii="Meiryo UI" w:hAnsi="Meiryo UI" w:eastAsia="Meiryo UI"/>
                <w:sz w:val="20"/>
              </w:rPr>
            </w:pPr>
          </w:p>
        </w:tc>
        <w:tc>
          <w:tcPr>
            <w:tcW w:w="1417" w:type="dxa"/>
            <w:vMerge w:val="continue"/>
            <w:vAlign w:val="center"/>
          </w:tcPr>
          <w:p>
            <w:pPr>
              <w:pStyle w:val="0"/>
              <w:spacing w:line="240" w:lineRule="exact"/>
              <w:jc w:val="both"/>
              <w:rPr>
                <w:rFonts w:hint="default" w:ascii="Meiryo UI" w:hAnsi="Meiryo UI" w:eastAsia="Meiryo UI"/>
                <w:sz w:val="20"/>
              </w:rPr>
            </w:pPr>
          </w:p>
        </w:tc>
        <w:tc>
          <w:tcPr>
            <w:tcW w:w="1134" w:type="dxa"/>
            <w:vMerge w:val="continue"/>
            <w:vAlign w:val="center"/>
          </w:tcPr>
          <w:p>
            <w:pPr>
              <w:pStyle w:val="0"/>
              <w:spacing w:line="240" w:lineRule="exact"/>
              <w:jc w:val="both"/>
              <w:rPr>
                <w:rFonts w:hint="default" w:ascii="Meiryo UI" w:hAnsi="Meiryo UI" w:eastAsia="Meiryo UI"/>
                <w:sz w:val="20"/>
              </w:rPr>
            </w:pPr>
          </w:p>
        </w:tc>
        <w:tc>
          <w:tcPr>
            <w:tcW w:w="1276" w:type="dxa"/>
            <w:vMerge w:val="continue"/>
            <w:vAlign w:val="center"/>
          </w:tcPr>
          <w:p>
            <w:pPr>
              <w:pStyle w:val="0"/>
              <w:spacing w:line="240" w:lineRule="exact"/>
              <w:rPr>
                <w:rFonts w:hint="default" w:ascii="Meiryo UI" w:hAnsi="Meiryo UI" w:eastAsia="Meiryo UI"/>
                <w:sz w:val="20"/>
              </w:rPr>
            </w:pPr>
          </w:p>
        </w:tc>
        <w:tc>
          <w:tcPr>
            <w:tcW w:w="3969" w:type="dxa"/>
            <w:tcBorders>
              <w:top w:val="dotted" w:color="auto" w:sz="4" w:space="0"/>
              <w:left w:val="none" w:color="auto" w:sz="0" w:space="0"/>
              <w:bottom w:val="none" w:color="auto" w:sz="0" w:space="0"/>
              <w:right w:val="none" w:color="auto" w:sz="0" w:space="0"/>
              <w:tl2br w:val="none" w:color="auto" w:sz="0" w:space="0"/>
              <w:tr2bl w:val="none" w:color="auto" w:sz="0" w:space="0"/>
            </w:tcBorders>
            <w:vAlign w:val="top"/>
          </w:tcPr>
          <w:p>
            <w:pPr>
              <w:pStyle w:val="0"/>
              <w:spacing w:line="240" w:lineRule="exact"/>
              <w:jc w:val="both"/>
              <w:rPr>
                <w:rFonts w:hint="default" w:ascii="Meiryo UI" w:hAnsi="Meiryo UI" w:eastAsia="Meiryo UI"/>
                <w:sz w:val="20"/>
              </w:rPr>
            </w:pPr>
            <w:r>
              <w:rPr>
                <w:rFonts w:hint="eastAsia" w:ascii="Meiryo UI" w:hAnsi="Meiryo UI" w:eastAsia="Meiryo UI"/>
                <w:sz w:val="20"/>
              </w:rPr>
              <w:t>森林の管理・保全、荒廃の防止</w:t>
            </w:r>
          </w:p>
        </w:tc>
      </w:tr>
      <w:tr>
        <w:trPr/>
        <w:tc>
          <w:tcPr>
            <w:tcW w:w="846" w:type="dxa"/>
            <w:vMerge w:val="continue"/>
            <w:vAlign w:val="center"/>
          </w:tcPr>
          <w:p>
            <w:pPr>
              <w:pStyle w:val="0"/>
              <w:spacing w:line="240" w:lineRule="exact"/>
              <w:jc w:val="both"/>
              <w:rPr>
                <w:rFonts w:hint="default" w:ascii="Meiryo UI" w:hAnsi="Meiryo UI" w:eastAsia="Meiryo UI"/>
                <w:sz w:val="20"/>
              </w:rPr>
            </w:pPr>
          </w:p>
        </w:tc>
        <w:tc>
          <w:tcPr>
            <w:tcW w:w="1417" w:type="dxa"/>
            <w:vMerge w:val="continue"/>
            <w:vAlign w:val="center"/>
          </w:tcPr>
          <w:p>
            <w:pPr>
              <w:pStyle w:val="0"/>
              <w:spacing w:line="240" w:lineRule="exact"/>
              <w:jc w:val="both"/>
              <w:rPr>
                <w:rFonts w:hint="default" w:ascii="Meiryo UI" w:hAnsi="Meiryo UI" w:eastAsia="Meiryo UI"/>
                <w:sz w:val="20"/>
              </w:rPr>
            </w:pPr>
          </w:p>
        </w:tc>
        <w:tc>
          <w:tcPr>
            <w:tcW w:w="1134" w:type="dxa"/>
            <w:vMerge w:val="continue"/>
            <w:vAlign w:val="center"/>
          </w:tcPr>
          <w:p>
            <w:pPr>
              <w:pStyle w:val="0"/>
              <w:spacing w:line="240" w:lineRule="exact"/>
              <w:jc w:val="both"/>
              <w:rPr>
                <w:rFonts w:hint="default" w:ascii="Meiryo UI" w:hAnsi="Meiryo UI" w:eastAsia="Meiryo UI"/>
                <w:sz w:val="20"/>
              </w:rPr>
            </w:pPr>
          </w:p>
        </w:tc>
        <w:tc>
          <w:tcPr>
            <w:tcW w:w="1276" w:type="dxa"/>
            <w:vMerge w:val="restart"/>
            <w:vAlign w:val="center"/>
          </w:tcPr>
          <w:p>
            <w:pPr>
              <w:pStyle w:val="0"/>
              <w:spacing w:line="240" w:lineRule="exact"/>
              <w:rPr>
                <w:rFonts w:hint="default" w:ascii="Meiryo UI" w:hAnsi="Meiryo UI" w:eastAsia="Meiryo UI"/>
                <w:sz w:val="20"/>
              </w:rPr>
            </w:pPr>
            <w:r>
              <w:rPr>
                <w:rFonts w:hint="eastAsia" w:ascii="Meiryo UI" w:hAnsi="Meiryo UI" w:eastAsia="Meiryo UI"/>
                <w:sz w:val="20"/>
              </w:rPr>
              <w:t>都市景観</w:t>
            </w:r>
          </w:p>
        </w:tc>
        <w:tc>
          <w:tcPr>
            <w:tcW w:w="3969" w:type="dxa"/>
            <w:tcBorders>
              <w:top w:val="none" w:color="auto" w:sz="0" w:space="0"/>
              <w:left w:val="none" w:color="auto" w:sz="0" w:space="0"/>
              <w:bottom w:val="dotted" w:color="auto" w:sz="4" w:space="0"/>
              <w:right w:val="none" w:color="auto" w:sz="0" w:space="0"/>
              <w:tl2br w:val="none" w:color="auto" w:sz="0" w:space="0"/>
              <w:tr2bl w:val="none" w:color="auto" w:sz="0" w:space="0"/>
            </w:tcBorders>
            <w:vAlign w:val="top"/>
          </w:tcPr>
          <w:p>
            <w:pPr>
              <w:pStyle w:val="0"/>
              <w:spacing w:line="240" w:lineRule="exact"/>
              <w:jc w:val="both"/>
              <w:rPr>
                <w:rFonts w:hint="default" w:ascii="Meiryo UI" w:hAnsi="Meiryo UI" w:eastAsia="Meiryo UI"/>
                <w:sz w:val="20"/>
              </w:rPr>
            </w:pPr>
            <w:r>
              <w:rPr>
                <w:rFonts w:hint="eastAsia" w:ascii="Meiryo UI" w:hAnsi="Meiryo UI" w:eastAsia="Meiryo UI"/>
                <w:sz w:val="20"/>
              </w:rPr>
              <w:t>季節感を享受できる景観の提供</w:t>
            </w:r>
          </w:p>
        </w:tc>
      </w:tr>
      <w:tr>
        <w:trPr/>
        <w:tc>
          <w:tcPr>
            <w:tcW w:w="846" w:type="dxa"/>
            <w:vMerge w:val="continue"/>
            <w:vAlign w:val="center"/>
          </w:tcPr>
          <w:p>
            <w:pPr>
              <w:pStyle w:val="0"/>
              <w:spacing w:line="240" w:lineRule="exact"/>
              <w:jc w:val="both"/>
              <w:rPr>
                <w:rFonts w:hint="default" w:ascii="Meiryo UI" w:hAnsi="Meiryo UI" w:eastAsia="Meiryo UI"/>
                <w:sz w:val="20"/>
              </w:rPr>
            </w:pPr>
          </w:p>
        </w:tc>
        <w:tc>
          <w:tcPr>
            <w:tcW w:w="1417" w:type="dxa"/>
            <w:vMerge w:val="continue"/>
            <w:vAlign w:val="center"/>
          </w:tcPr>
          <w:p>
            <w:pPr>
              <w:pStyle w:val="0"/>
              <w:spacing w:line="240" w:lineRule="exact"/>
              <w:jc w:val="both"/>
              <w:rPr>
                <w:rFonts w:hint="default" w:ascii="Meiryo UI" w:hAnsi="Meiryo UI" w:eastAsia="Meiryo UI"/>
                <w:sz w:val="20"/>
              </w:rPr>
            </w:pPr>
          </w:p>
        </w:tc>
        <w:tc>
          <w:tcPr>
            <w:tcW w:w="1134" w:type="dxa"/>
            <w:vMerge w:val="continue"/>
            <w:vAlign w:val="center"/>
          </w:tcPr>
          <w:p>
            <w:pPr>
              <w:pStyle w:val="0"/>
              <w:spacing w:line="240" w:lineRule="exact"/>
              <w:jc w:val="both"/>
              <w:rPr>
                <w:rFonts w:hint="default" w:ascii="Meiryo UI" w:hAnsi="Meiryo UI" w:eastAsia="Meiryo UI"/>
                <w:sz w:val="20"/>
              </w:rPr>
            </w:pPr>
          </w:p>
        </w:tc>
        <w:tc>
          <w:tcPr>
            <w:tcW w:w="1276" w:type="dxa"/>
            <w:vMerge w:val="continue"/>
            <w:vAlign w:val="center"/>
          </w:tcPr>
          <w:p>
            <w:pPr>
              <w:pStyle w:val="0"/>
              <w:spacing w:line="240" w:lineRule="exact"/>
              <w:rPr>
                <w:rFonts w:hint="default" w:ascii="Meiryo UI" w:hAnsi="Meiryo UI" w:eastAsia="Meiryo UI"/>
                <w:sz w:val="20"/>
              </w:rPr>
            </w:pPr>
          </w:p>
        </w:tc>
        <w:tc>
          <w:tcPr>
            <w:tcW w:w="3969" w:type="dxa"/>
            <w:tcBorders>
              <w:top w:val="dotted" w:color="auto" w:sz="4" w:space="0"/>
              <w:left w:val="none" w:color="auto" w:sz="0" w:space="0"/>
              <w:bottom w:val="none" w:color="auto" w:sz="0" w:space="0"/>
              <w:right w:val="none" w:color="auto" w:sz="0" w:space="0"/>
              <w:tl2br w:val="none" w:color="auto" w:sz="0" w:space="0"/>
              <w:tr2bl w:val="none" w:color="auto" w:sz="0" w:space="0"/>
            </w:tcBorders>
            <w:vAlign w:val="top"/>
          </w:tcPr>
          <w:p>
            <w:pPr>
              <w:pStyle w:val="0"/>
              <w:spacing w:line="240" w:lineRule="exact"/>
              <w:jc w:val="both"/>
              <w:rPr>
                <w:rFonts w:hint="default" w:ascii="Meiryo UI" w:hAnsi="Meiryo UI" w:eastAsia="Meiryo UI"/>
                <w:sz w:val="20"/>
              </w:rPr>
            </w:pPr>
            <w:r>
              <w:rPr>
                <w:rFonts w:hint="eastAsia" w:ascii="Meiryo UI" w:hAnsi="Meiryo UI" w:eastAsia="Meiryo UI"/>
                <w:sz w:val="20"/>
              </w:rPr>
              <w:t>都市形態規制</w:t>
            </w:r>
          </w:p>
        </w:tc>
      </w:tr>
      <w:tr>
        <w:trPr/>
        <w:tc>
          <w:tcPr>
            <w:tcW w:w="846" w:type="dxa"/>
            <w:vMerge w:val="continue"/>
            <w:vAlign w:val="center"/>
          </w:tcPr>
          <w:p>
            <w:pPr>
              <w:pStyle w:val="0"/>
              <w:spacing w:line="240" w:lineRule="exact"/>
              <w:jc w:val="both"/>
              <w:rPr>
                <w:rFonts w:hint="default" w:ascii="Meiryo UI" w:hAnsi="Meiryo UI" w:eastAsia="Meiryo UI"/>
                <w:sz w:val="20"/>
              </w:rPr>
            </w:pPr>
          </w:p>
        </w:tc>
        <w:tc>
          <w:tcPr>
            <w:tcW w:w="1417" w:type="dxa"/>
            <w:vMerge w:val="continue"/>
            <w:vAlign w:val="center"/>
          </w:tcPr>
          <w:p>
            <w:pPr>
              <w:pStyle w:val="0"/>
              <w:spacing w:line="240" w:lineRule="exact"/>
              <w:jc w:val="both"/>
              <w:rPr>
                <w:rFonts w:hint="default" w:ascii="Meiryo UI" w:hAnsi="Meiryo UI" w:eastAsia="Meiryo UI"/>
                <w:sz w:val="20"/>
              </w:rPr>
            </w:pPr>
          </w:p>
        </w:tc>
        <w:tc>
          <w:tcPr>
            <w:tcW w:w="1134" w:type="dxa"/>
            <w:vMerge w:val="continue"/>
            <w:vAlign w:val="center"/>
          </w:tcPr>
          <w:p>
            <w:pPr>
              <w:pStyle w:val="0"/>
              <w:spacing w:line="240" w:lineRule="exact"/>
              <w:jc w:val="both"/>
              <w:rPr>
                <w:rFonts w:hint="default" w:ascii="Meiryo UI" w:hAnsi="Meiryo UI" w:eastAsia="Meiryo UI"/>
                <w:sz w:val="20"/>
              </w:rPr>
            </w:pPr>
          </w:p>
        </w:tc>
        <w:tc>
          <w:tcPr>
            <w:tcW w:w="1276" w:type="dxa"/>
            <w:vMerge w:val="restart"/>
            <w:vAlign w:val="center"/>
          </w:tcPr>
          <w:p>
            <w:pPr>
              <w:pStyle w:val="0"/>
              <w:spacing w:line="240" w:lineRule="exact"/>
              <w:rPr>
                <w:rFonts w:hint="default" w:ascii="Meiryo UI" w:hAnsi="Meiryo UI" w:eastAsia="Meiryo UI"/>
                <w:sz w:val="20"/>
              </w:rPr>
            </w:pPr>
            <w:r>
              <w:rPr>
                <w:rFonts w:hint="eastAsia" w:ascii="Meiryo UI" w:hAnsi="Meiryo UI" w:eastAsia="Meiryo UI"/>
                <w:sz w:val="20"/>
              </w:rPr>
              <w:t>都市防災</w:t>
            </w:r>
          </w:p>
        </w:tc>
        <w:tc>
          <w:tcPr>
            <w:tcW w:w="3969" w:type="dxa"/>
            <w:tcBorders>
              <w:top w:val="none" w:color="auto" w:sz="0" w:space="0"/>
              <w:left w:val="none" w:color="auto" w:sz="0" w:space="0"/>
              <w:bottom w:val="dotted" w:color="auto" w:sz="4" w:space="0"/>
              <w:right w:val="none" w:color="auto" w:sz="0" w:space="0"/>
              <w:tl2br w:val="none" w:color="auto" w:sz="0" w:space="0"/>
              <w:tr2bl w:val="none" w:color="auto" w:sz="0" w:space="0"/>
            </w:tcBorders>
            <w:vAlign w:val="top"/>
          </w:tcPr>
          <w:p>
            <w:pPr>
              <w:pStyle w:val="0"/>
              <w:spacing w:line="240" w:lineRule="exact"/>
              <w:jc w:val="both"/>
              <w:rPr>
                <w:rFonts w:hint="default" w:ascii="Meiryo UI" w:hAnsi="Meiryo UI" w:eastAsia="Meiryo UI"/>
                <w:sz w:val="20"/>
              </w:rPr>
            </w:pPr>
            <w:r>
              <w:rPr>
                <w:rFonts w:hint="eastAsia" w:ascii="Meiryo UI" w:hAnsi="Meiryo UI" w:eastAsia="Meiryo UI"/>
                <w:sz w:val="20"/>
              </w:rPr>
              <w:t>洪水調整</w:t>
            </w:r>
          </w:p>
        </w:tc>
      </w:tr>
      <w:tr>
        <w:trPr/>
        <w:tc>
          <w:tcPr>
            <w:tcW w:w="846" w:type="dxa"/>
            <w:vMerge w:val="continue"/>
            <w:vAlign w:val="top"/>
          </w:tcPr>
          <w:p>
            <w:pPr>
              <w:pStyle w:val="0"/>
              <w:spacing w:line="240" w:lineRule="exact"/>
              <w:jc w:val="both"/>
              <w:rPr>
                <w:rFonts w:hint="default" w:ascii="Meiryo UI" w:hAnsi="Meiryo UI" w:eastAsia="Meiryo UI"/>
                <w:sz w:val="20"/>
              </w:rPr>
            </w:pPr>
          </w:p>
        </w:tc>
        <w:tc>
          <w:tcPr>
            <w:tcW w:w="1417" w:type="dxa"/>
            <w:vMerge w:val="continue"/>
            <w:vAlign w:val="top"/>
          </w:tcPr>
          <w:p>
            <w:pPr>
              <w:pStyle w:val="0"/>
              <w:spacing w:line="240" w:lineRule="exact"/>
              <w:jc w:val="both"/>
              <w:rPr>
                <w:rFonts w:hint="default" w:ascii="Meiryo UI" w:hAnsi="Meiryo UI" w:eastAsia="Meiryo UI"/>
                <w:sz w:val="20"/>
              </w:rPr>
            </w:pPr>
          </w:p>
        </w:tc>
        <w:tc>
          <w:tcPr>
            <w:tcW w:w="1134" w:type="dxa"/>
            <w:vMerge w:val="continue"/>
            <w:vAlign w:val="top"/>
          </w:tcPr>
          <w:p>
            <w:pPr>
              <w:pStyle w:val="0"/>
              <w:spacing w:line="240" w:lineRule="exact"/>
              <w:jc w:val="both"/>
              <w:rPr>
                <w:rFonts w:hint="default" w:ascii="Meiryo UI" w:hAnsi="Meiryo UI" w:eastAsia="Meiryo UI"/>
                <w:sz w:val="20"/>
              </w:rPr>
            </w:pPr>
          </w:p>
        </w:tc>
        <w:tc>
          <w:tcPr>
            <w:tcW w:w="1276" w:type="dxa"/>
            <w:vMerge w:val="continue"/>
            <w:vAlign w:val="top"/>
          </w:tcPr>
          <w:p>
            <w:pPr>
              <w:pStyle w:val="0"/>
              <w:spacing w:line="240" w:lineRule="exact"/>
              <w:jc w:val="both"/>
              <w:rPr>
                <w:rFonts w:hint="default" w:ascii="Meiryo UI" w:hAnsi="Meiryo UI" w:eastAsia="Meiryo UI"/>
                <w:sz w:val="20"/>
              </w:rPr>
            </w:pPr>
          </w:p>
        </w:tc>
        <w:tc>
          <w:tcPr>
            <w:tcW w:w="3969" w:type="dxa"/>
            <w:tcBorders>
              <w:top w:val="dotted" w:color="auto" w:sz="4" w:space="0"/>
              <w:left w:val="none" w:color="auto" w:sz="0" w:space="0"/>
              <w:bottom w:val="dotted" w:color="auto" w:sz="4" w:space="0"/>
              <w:right w:val="none" w:color="auto" w:sz="0" w:space="0"/>
              <w:tl2br w:val="none" w:color="auto" w:sz="0" w:space="0"/>
              <w:tr2bl w:val="none" w:color="auto" w:sz="0" w:space="0"/>
            </w:tcBorders>
            <w:vAlign w:val="top"/>
          </w:tcPr>
          <w:p>
            <w:pPr>
              <w:pStyle w:val="0"/>
              <w:spacing w:line="240" w:lineRule="exact"/>
              <w:jc w:val="both"/>
              <w:rPr>
                <w:rFonts w:hint="default" w:ascii="Meiryo UI" w:hAnsi="Meiryo UI" w:eastAsia="Meiryo UI"/>
                <w:sz w:val="20"/>
              </w:rPr>
            </w:pPr>
            <w:r>
              <w:rPr>
                <w:rFonts w:hint="eastAsia" w:ascii="Meiryo UI" w:hAnsi="Meiryo UI" w:eastAsia="Meiryo UI"/>
                <w:sz w:val="20"/>
              </w:rPr>
              <w:t>地下水涵養</w:t>
            </w:r>
          </w:p>
        </w:tc>
      </w:tr>
      <w:tr>
        <w:trPr/>
        <w:tc>
          <w:tcPr>
            <w:tcW w:w="846" w:type="dxa"/>
            <w:vMerge w:val="continue"/>
            <w:vAlign w:val="top"/>
          </w:tcPr>
          <w:p>
            <w:pPr>
              <w:pStyle w:val="0"/>
              <w:spacing w:line="240" w:lineRule="exact"/>
              <w:jc w:val="both"/>
              <w:rPr>
                <w:rFonts w:hint="default" w:ascii="Meiryo UI" w:hAnsi="Meiryo UI" w:eastAsia="Meiryo UI"/>
                <w:sz w:val="20"/>
              </w:rPr>
            </w:pPr>
          </w:p>
        </w:tc>
        <w:tc>
          <w:tcPr>
            <w:tcW w:w="1417" w:type="dxa"/>
            <w:vMerge w:val="continue"/>
            <w:vAlign w:val="top"/>
          </w:tcPr>
          <w:p>
            <w:pPr>
              <w:pStyle w:val="0"/>
              <w:spacing w:line="240" w:lineRule="exact"/>
              <w:jc w:val="both"/>
              <w:rPr>
                <w:rFonts w:hint="default" w:ascii="Meiryo UI" w:hAnsi="Meiryo UI" w:eastAsia="Meiryo UI"/>
                <w:sz w:val="20"/>
              </w:rPr>
            </w:pPr>
          </w:p>
        </w:tc>
        <w:tc>
          <w:tcPr>
            <w:tcW w:w="1134" w:type="dxa"/>
            <w:vMerge w:val="continue"/>
            <w:vAlign w:val="top"/>
          </w:tcPr>
          <w:p>
            <w:pPr>
              <w:pStyle w:val="0"/>
              <w:spacing w:line="240" w:lineRule="exact"/>
              <w:jc w:val="both"/>
              <w:rPr>
                <w:rFonts w:hint="default" w:ascii="Meiryo UI" w:hAnsi="Meiryo UI" w:eastAsia="Meiryo UI"/>
                <w:sz w:val="20"/>
              </w:rPr>
            </w:pPr>
          </w:p>
        </w:tc>
        <w:tc>
          <w:tcPr>
            <w:tcW w:w="1276" w:type="dxa"/>
            <w:vMerge w:val="continue"/>
            <w:vAlign w:val="top"/>
          </w:tcPr>
          <w:p>
            <w:pPr>
              <w:pStyle w:val="0"/>
              <w:spacing w:line="240" w:lineRule="exact"/>
              <w:jc w:val="both"/>
              <w:rPr>
                <w:rFonts w:hint="default" w:ascii="Meiryo UI" w:hAnsi="Meiryo UI" w:eastAsia="Meiryo UI"/>
                <w:sz w:val="20"/>
              </w:rPr>
            </w:pPr>
          </w:p>
        </w:tc>
        <w:tc>
          <w:tcPr>
            <w:tcW w:w="3969" w:type="dxa"/>
            <w:tcBorders>
              <w:top w:val="dotted" w:color="auto" w:sz="4" w:space="0"/>
              <w:left w:val="none" w:color="auto" w:sz="0" w:space="0"/>
              <w:bottom w:val="dotted" w:color="auto" w:sz="4" w:space="0"/>
              <w:right w:val="none" w:color="auto" w:sz="0" w:space="0"/>
              <w:tl2br w:val="none" w:color="auto" w:sz="0" w:space="0"/>
              <w:tr2bl w:val="none" w:color="auto" w:sz="0" w:space="0"/>
            </w:tcBorders>
            <w:vAlign w:val="top"/>
          </w:tcPr>
          <w:p>
            <w:pPr>
              <w:pStyle w:val="0"/>
              <w:spacing w:line="240" w:lineRule="exact"/>
              <w:jc w:val="both"/>
              <w:rPr>
                <w:rFonts w:hint="default" w:ascii="Meiryo UI" w:hAnsi="Meiryo UI" w:eastAsia="Meiryo UI"/>
                <w:sz w:val="20"/>
              </w:rPr>
            </w:pPr>
            <w:r>
              <w:rPr>
                <w:rFonts w:hint="eastAsia" w:ascii="Meiryo UI" w:hAnsi="Meiryo UI" w:eastAsia="Meiryo UI"/>
                <w:sz w:val="20"/>
              </w:rPr>
              <w:t>災害応急対策施設の確保</w:t>
            </w:r>
          </w:p>
          <w:p>
            <w:pPr>
              <w:pStyle w:val="0"/>
              <w:spacing w:line="240" w:lineRule="exact"/>
              <w:jc w:val="both"/>
              <w:rPr>
                <w:rFonts w:hint="default" w:ascii="Meiryo UI" w:hAnsi="Meiryo UI" w:eastAsia="Meiryo UI"/>
                <w:sz w:val="20"/>
              </w:rPr>
            </w:pPr>
            <w:r>
              <w:rPr>
                <w:rFonts w:hint="eastAsia" w:ascii="Meiryo UI" w:hAnsi="Meiryo UI" w:eastAsia="Meiryo UI"/>
                <w:sz w:val="20"/>
              </w:rPr>
              <w:t>（貯水槽、トイレ等）</w:t>
            </w:r>
          </w:p>
        </w:tc>
      </w:tr>
      <w:tr>
        <w:trPr/>
        <w:tc>
          <w:tcPr>
            <w:tcW w:w="846" w:type="dxa"/>
            <w:vMerge w:val="continue"/>
            <w:vAlign w:val="top"/>
          </w:tcPr>
          <w:p>
            <w:pPr>
              <w:pStyle w:val="0"/>
              <w:spacing w:line="240" w:lineRule="exact"/>
              <w:jc w:val="both"/>
              <w:rPr>
                <w:rFonts w:hint="default" w:ascii="Meiryo UI" w:hAnsi="Meiryo UI" w:eastAsia="Meiryo UI"/>
                <w:sz w:val="20"/>
              </w:rPr>
            </w:pPr>
          </w:p>
        </w:tc>
        <w:tc>
          <w:tcPr>
            <w:tcW w:w="1417" w:type="dxa"/>
            <w:vMerge w:val="continue"/>
            <w:vAlign w:val="top"/>
          </w:tcPr>
          <w:p>
            <w:pPr>
              <w:pStyle w:val="0"/>
              <w:spacing w:line="240" w:lineRule="exact"/>
              <w:jc w:val="both"/>
              <w:rPr>
                <w:rFonts w:hint="default" w:ascii="Meiryo UI" w:hAnsi="Meiryo UI" w:eastAsia="Meiryo UI"/>
                <w:sz w:val="20"/>
              </w:rPr>
            </w:pPr>
          </w:p>
        </w:tc>
        <w:tc>
          <w:tcPr>
            <w:tcW w:w="1134" w:type="dxa"/>
            <w:vMerge w:val="continue"/>
            <w:vAlign w:val="top"/>
          </w:tcPr>
          <w:p>
            <w:pPr>
              <w:pStyle w:val="0"/>
              <w:spacing w:line="240" w:lineRule="exact"/>
              <w:jc w:val="both"/>
              <w:rPr>
                <w:rFonts w:hint="default" w:ascii="Meiryo UI" w:hAnsi="Meiryo UI" w:eastAsia="Meiryo UI"/>
                <w:sz w:val="20"/>
              </w:rPr>
            </w:pPr>
          </w:p>
        </w:tc>
        <w:tc>
          <w:tcPr>
            <w:tcW w:w="1276" w:type="dxa"/>
            <w:vMerge w:val="continue"/>
            <w:vAlign w:val="top"/>
          </w:tcPr>
          <w:p>
            <w:pPr>
              <w:pStyle w:val="0"/>
              <w:spacing w:line="240" w:lineRule="exact"/>
              <w:jc w:val="both"/>
              <w:rPr>
                <w:rFonts w:hint="default" w:ascii="Meiryo UI" w:hAnsi="Meiryo UI" w:eastAsia="Meiryo UI"/>
                <w:sz w:val="20"/>
              </w:rPr>
            </w:pPr>
          </w:p>
        </w:tc>
        <w:tc>
          <w:tcPr>
            <w:tcW w:w="3969" w:type="dxa"/>
            <w:tcBorders>
              <w:top w:val="dotted" w:color="auto" w:sz="4" w:space="0"/>
              <w:left w:val="none" w:color="auto" w:sz="0" w:space="0"/>
              <w:bottom w:val="dotted" w:color="auto" w:sz="4" w:space="0"/>
              <w:right w:val="none" w:color="auto" w:sz="0" w:space="0"/>
              <w:tl2br w:val="none" w:color="auto" w:sz="0" w:space="0"/>
              <w:tr2bl w:val="none" w:color="auto" w:sz="0" w:space="0"/>
            </w:tcBorders>
            <w:vAlign w:val="top"/>
          </w:tcPr>
          <w:p>
            <w:pPr>
              <w:pStyle w:val="0"/>
              <w:spacing w:line="240" w:lineRule="exact"/>
              <w:jc w:val="both"/>
              <w:rPr>
                <w:rFonts w:hint="default" w:ascii="Meiryo UI" w:hAnsi="Meiryo UI" w:eastAsia="Meiryo UI"/>
                <w:sz w:val="20"/>
              </w:rPr>
            </w:pPr>
            <w:r>
              <w:rPr>
                <w:rFonts w:hint="eastAsia" w:ascii="Meiryo UI" w:hAnsi="Meiryo UI" w:eastAsia="Meiryo UI"/>
                <w:sz w:val="20"/>
              </w:rPr>
              <w:t>強固な地盤の提供</w:t>
            </w:r>
          </w:p>
        </w:tc>
      </w:tr>
      <w:tr>
        <w:trPr/>
        <w:tc>
          <w:tcPr>
            <w:tcW w:w="846" w:type="dxa"/>
            <w:vMerge w:val="continue"/>
            <w:vAlign w:val="top"/>
          </w:tcPr>
          <w:p>
            <w:pPr>
              <w:pStyle w:val="0"/>
              <w:spacing w:line="240" w:lineRule="exact"/>
              <w:jc w:val="both"/>
              <w:rPr>
                <w:rFonts w:hint="default" w:ascii="Meiryo UI" w:hAnsi="Meiryo UI" w:eastAsia="Meiryo UI"/>
                <w:sz w:val="20"/>
              </w:rPr>
            </w:pPr>
          </w:p>
        </w:tc>
        <w:tc>
          <w:tcPr>
            <w:tcW w:w="1417" w:type="dxa"/>
            <w:vMerge w:val="continue"/>
            <w:vAlign w:val="top"/>
          </w:tcPr>
          <w:p>
            <w:pPr>
              <w:pStyle w:val="0"/>
              <w:spacing w:line="240" w:lineRule="exact"/>
              <w:jc w:val="both"/>
              <w:rPr>
                <w:rFonts w:hint="default" w:ascii="Meiryo UI" w:hAnsi="Meiryo UI" w:eastAsia="Meiryo UI"/>
                <w:sz w:val="20"/>
              </w:rPr>
            </w:pPr>
          </w:p>
        </w:tc>
        <w:tc>
          <w:tcPr>
            <w:tcW w:w="1134" w:type="dxa"/>
            <w:vMerge w:val="continue"/>
            <w:vAlign w:val="top"/>
          </w:tcPr>
          <w:p>
            <w:pPr>
              <w:pStyle w:val="0"/>
              <w:spacing w:line="240" w:lineRule="exact"/>
              <w:jc w:val="both"/>
              <w:rPr>
                <w:rFonts w:hint="default" w:ascii="Meiryo UI" w:hAnsi="Meiryo UI" w:eastAsia="Meiryo UI"/>
                <w:sz w:val="20"/>
              </w:rPr>
            </w:pPr>
          </w:p>
        </w:tc>
        <w:tc>
          <w:tcPr>
            <w:tcW w:w="1276" w:type="dxa"/>
            <w:vMerge w:val="continue"/>
            <w:vAlign w:val="top"/>
          </w:tcPr>
          <w:p>
            <w:pPr>
              <w:pStyle w:val="0"/>
              <w:spacing w:line="240" w:lineRule="exact"/>
              <w:jc w:val="both"/>
              <w:rPr>
                <w:rFonts w:hint="default" w:ascii="Meiryo UI" w:hAnsi="Meiryo UI" w:eastAsia="Meiryo UI"/>
                <w:sz w:val="20"/>
              </w:rPr>
            </w:pPr>
          </w:p>
        </w:tc>
        <w:tc>
          <w:tcPr>
            <w:tcW w:w="3969" w:type="dxa"/>
            <w:tcBorders>
              <w:top w:val="dotted" w:color="auto" w:sz="4" w:space="0"/>
              <w:left w:val="none" w:color="auto" w:sz="0" w:space="0"/>
              <w:bottom w:val="dotted" w:color="auto" w:sz="4" w:space="0"/>
              <w:right w:val="none" w:color="auto" w:sz="0" w:space="0"/>
              <w:tl2br w:val="none" w:color="auto" w:sz="0" w:space="0"/>
              <w:tr2bl w:val="none" w:color="auto" w:sz="0" w:space="0"/>
            </w:tcBorders>
            <w:vAlign w:val="top"/>
          </w:tcPr>
          <w:p>
            <w:pPr>
              <w:pStyle w:val="0"/>
              <w:spacing w:line="240" w:lineRule="exact"/>
              <w:jc w:val="both"/>
              <w:rPr>
                <w:rFonts w:hint="default" w:ascii="Meiryo UI" w:hAnsi="Meiryo UI" w:eastAsia="Meiryo UI"/>
                <w:sz w:val="20"/>
              </w:rPr>
            </w:pPr>
            <w:r>
              <w:rPr>
                <w:rFonts w:hint="eastAsia" w:ascii="Meiryo UI" w:hAnsi="Meiryo UI" w:eastAsia="Meiryo UI"/>
                <w:sz w:val="20"/>
              </w:rPr>
              <w:t>火災延焼防止・遅延</w:t>
            </w:r>
          </w:p>
        </w:tc>
      </w:tr>
      <w:tr>
        <w:trPr/>
        <w:tc>
          <w:tcPr>
            <w:tcW w:w="846" w:type="dxa"/>
            <w:vMerge w:val="continue"/>
            <w:vAlign w:val="top"/>
          </w:tcPr>
          <w:p>
            <w:pPr>
              <w:pStyle w:val="0"/>
              <w:spacing w:line="240" w:lineRule="exact"/>
              <w:jc w:val="both"/>
              <w:rPr>
                <w:rFonts w:hint="default" w:ascii="Meiryo UI" w:hAnsi="Meiryo UI" w:eastAsia="Meiryo UI"/>
                <w:sz w:val="20"/>
              </w:rPr>
            </w:pPr>
          </w:p>
        </w:tc>
        <w:tc>
          <w:tcPr>
            <w:tcW w:w="1417" w:type="dxa"/>
            <w:vMerge w:val="continue"/>
            <w:vAlign w:val="top"/>
          </w:tcPr>
          <w:p>
            <w:pPr>
              <w:pStyle w:val="0"/>
              <w:spacing w:line="240" w:lineRule="exact"/>
              <w:jc w:val="both"/>
              <w:rPr>
                <w:rFonts w:hint="default" w:ascii="Meiryo UI" w:hAnsi="Meiryo UI" w:eastAsia="Meiryo UI"/>
                <w:sz w:val="20"/>
              </w:rPr>
            </w:pPr>
          </w:p>
        </w:tc>
        <w:tc>
          <w:tcPr>
            <w:tcW w:w="1134" w:type="dxa"/>
            <w:vMerge w:val="continue"/>
            <w:vAlign w:val="top"/>
          </w:tcPr>
          <w:p>
            <w:pPr>
              <w:pStyle w:val="0"/>
              <w:spacing w:line="240" w:lineRule="exact"/>
              <w:jc w:val="both"/>
              <w:rPr>
                <w:rFonts w:hint="default" w:ascii="Meiryo UI" w:hAnsi="Meiryo UI" w:eastAsia="Meiryo UI"/>
                <w:sz w:val="20"/>
              </w:rPr>
            </w:pPr>
          </w:p>
        </w:tc>
        <w:tc>
          <w:tcPr>
            <w:tcW w:w="1276" w:type="dxa"/>
            <w:vMerge w:val="continue"/>
            <w:vAlign w:val="top"/>
          </w:tcPr>
          <w:p>
            <w:pPr>
              <w:pStyle w:val="0"/>
              <w:spacing w:line="240" w:lineRule="exact"/>
              <w:jc w:val="both"/>
              <w:rPr>
                <w:rFonts w:hint="default" w:ascii="Meiryo UI" w:hAnsi="Meiryo UI" w:eastAsia="Meiryo UI"/>
                <w:sz w:val="20"/>
              </w:rPr>
            </w:pPr>
          </w:p>
        </w:tc>
        <w:tc>
          <w:tcPr>
            <w:tcW w:w="3969" w:type="dxa"/>
            <w:tcBorders>
              <w:top w:val="dotted" w:color="auto" w:sz="4" w:space="0"/>
              <w:left w:val="none" w:color="auto" w:sz="0" w:space="0"/>
              <w:bottom w:val="dotted" w:color="auto" w:sz="4" w:space="0"/>
              <w:right w:val="none" w:color="auto" w:sz="0" w:space="0"/>
              <w:tl2br w:val="none" w:color="auto" w:sz="0" w:space="0"/>
              <w:tr2bl w:val="none" w:color="auto" w:sz="0" w:space="0"/>
            </w:tcBorders>
            <w:vAlign w:val="top"/>
          </w:tcPr>
          <w:p>
            <w:pPr>
              <w:pStyle w:val="0"/>
              <w:spacing w:line="240" w:lineRule="exact"/>
              <w:jc w:val="both"/>
              <w:rPr>
                <w:rFonts w:hint="default" w:ascii="Meiryo UI" w:hAnsi="Meiryo UI" w:eastAsia="Meiryo UI"/>
                <w:sz w:val="20"/>
              </w:rPr>
            </w:pPr>
            <w:r>
              <w:rPr>
                <w:rFonts w:hint="eastAsia" w:ascii="Meiryo UI" w:hAnsi="Meiryo UI" w:eastAsia="Meiryo UI"/>
                <w:sz w:val="20"/>
              </w:rPr>
              <w:t>防風・防潮機能</w:t>
            </w:r>
          </w:p>
        </w:tc>
      </w:tr>
      <w:tr>
        <w:trPr/>
        <w:tc>
          <w:tcPr>
            <w:tcW w:w="846" w:type="dxa"/>
            <w:vMerge w:val="continue"/>
            <w:vAlign w:val="top"/>
          </w:tcPr>
          <w:p>
            <w:pPr>
              <w:pStyle w:val="0"/>
              <w:spacing w:line="240" w:lineRule="exact"/>
              <w:jc w:val="both"/>
              <w:rPr>
                <w:rFonts w:hint="default" w:ascii="Meiryo UI" w:hAnsi="Meiryo UI" w:eastAsia="Meiryo UI"/>
                <w:sz w:val="20"/>
              </w:rPr>
            </w:pPr>
          </w:p>
        </w:tc>
        <w:tc>
          <w:tcPr>
            <w:tcW w:w="1417" w:type="dxa"/>
            <w:vMerge w:val="continue"/>
            <w:vAlign w:val="top"/>
          </w:tcPr>
          <w:p>
            <w:pPr>
              <w:pStyle w:val="0"/>
              <w:spacing w:line="240" w:lineRule="exact"/>
              <w:jc w:val="both"/>
              <w:rPr>
                <w:rFonts w:hint="default" w:ascii="Meiryo UI" w:hAnsi="Meiryo UI" w:eastAsia="Meiryo UI"/>
                <w:sz w:val="20"/>
              </w:rPr>
            </w:pPr>
          </w:p>
        </w:tc>
        <w:tc>
          <w:tcPr>
            <w:tcW w:w="1134" w:type="dxa"/>
            <w:vMerge w:val="continue"/>
            <w:vAlign w:val="top"/>
          </w:tcPr>
          <w:p>
            <w:pPr>
              <w:pStyle w:val="0"/>
              <w:spacing w:line="240" w:lineRule="exact"/>
              <w:jc w:val="both"/>
              <w:rPr>
                <w:rFonts w:hint="default" w:ascii="Meiryo UI" w:hAnsi="Meiryo UI" w:eastAsia="Meiryo UI"/>
                <w:sz w:val="20"/>
              </w:rPr>
            </w:pPr>
          </w:p>
        </w:tc>
        <w:tc>
          <w:tcPr>
            <w:tcW w:w="1276" w:type="dxa"/>
            <w:vMerge w:val="continue"/>
            <w:vAlign w:val="top"/>
          </w:tcPr>
          <w:p>
            <w:pPr>
              <w:pStyle w:val="0"/>
              <w:spacing w:line="240" w:lineRule="exact"/>
              <w:jc w:val="both"/>
              <w:rPr>
                <w:rFonts w:hint="default" w:ascii="Meiryo UI" w:hAnsi="Meiryo UI" w:eastAsia="Meiryo UI"/>
                <w:sz w:val="20"/>
              </w:rPr>
            </w:pPr>
          </w:p>
        </w:tc>
        <w:tc>
          <w:tcPr>
            <w:tcW w:w="3969" w:type="dxa"/>
            <w:tcBorders>
              <w:top w:val="dotted" w:color="auto" w:sz="4" w:space="0"/>
              <w:left w:val="none" w:color="auto" w:sz="0" w:space="0"/>
              <w:bottom w:val="dotted" w:color="auto" w:sz="4" w:space="0"/>
              <w:right w:val="none" w:color="auto" w:sz="0" w:space="0"/>
              <w:tl2br w:val="none" w:color="auto" w:sz="0" w:space="0"/>
              <w:tr2bl w:val="none" w:color="auto" w:sz="0" w:space="0"/>
            </w:tcBorders>
            <w:vAlign w:val="top"/>
          </w:tcPr>
          <w:p>
            <w:pPr>
              <w:pStyle w:val="0"/>
              <w:spacing w:line="240" w:lineRule="exact"/>
              <w:jc w:val="both"/>
              <w:rPr>
                <w:rFonts w:hint="default" w:ascii="Meiryo UI" w:hAnsi="Meiryo UI" w:eastAsia="Meiryo UI"/>
                <w:sz w:val="20"/>
              </w:rPr>
            </w:pPr>
            <w:r>
              <w:rPr>
                <w:rFonts w:hint="eastAsia" w:ascii="Meiryo UI" w:hAnsi="Meiryo UI" w:eastAsia="Meiryo UI"/>
                <w:sz w:val="20"/>
              </w:rPr>
              <w:t>災害時の避難地確保</w:t>
            </w:r>
          </w:p>
        </w:tc>
      </w:tr>
      <w:tr>
        <w:trPr/>
        <w:tc>
          <w:tcPr>
            <w:tcW w:w="846" w:type="dxa"/>
            <w:vMerge w:val="continue"/>
            <w:vAlign w:val="top"/>
          </w:tcPr>
          <w:p>
            <w:pPr>
              <w:pStyle w:val="0"/>
              <w:spacing w:line="240" w:lineRule="exact"/>
              <w:jc w:val="both"/>
              <w:rPr>
                <w:rFonts w:hint="default" w:ascii="Meiryo UI" w:hAnsi="Meiryo UI" w:eastAsia="Meiryo UI"/>
                <w:sz w:val="20"/>
              </w:rPr>
            </w:pPr>
          </w:p>
        </w:tc>
        <w:tc>
          <w:tcPr>
            <w:tcW w:w="1417" w:type="dxa"/>
            <w:vMerge w:val="continue"/>
            <w:vAlign w:val="top"/>
          </w:tcPr>
          <w:p>
            <w:pPr>
              <w:pStyle w:val="0"/>
              <w:spacing w:line="240" w:lineRule="exact"/>
              <w:jc w:val="both"/>
              <w:rPr>
                <w:rFonts w:hint="default" w:ascii="Meiryo UI" w:hAnsi="Meiryo UI" w:eastAsia="Meiryo UI"/>
                <w:sz w:val="20"/>
              </w:rPr>
            </w:pPr>
          </w:p>
        </w:tc>
        <w:tc>
          <w:tcPr>
            <w:tcW w:w="1134" w:type="dxa"/>
            <w:vMerge w:val="continue"/>
            <w:vAlign w:val="top"/>
          </w:tcPr>
          <w:p>
            <w:pPr>
              <w:pStyle w:val="0"/>
              <w:spacing w:line="240" w:lineRule="exact"/>
              <w:jc w:val="both"/>
              <w:rPr>
                <w:rFonts w:hint="default" w:ascii="Meiryo UI" w:hAnsi="Meiryo UI" w:eastAsia="Meiryo UI"/>
                <w:sz w:val="20"/>
              </w:rPr>
            </w:pPr>
          </w:p>
        </w:tc>
        <w:tc>
          <w:tcPr>
            <w:tcW w:w="1276" w:type="dxa"/>
            <w:vMerge w:val="continue"/>
            <w:vAlign w:val="top"/>
          </w:tcPr>
          <w:p>
            <w:pPr>
              <w:pStyle w:val="0"/>
              <w:spacing w:line="240" w:lineRule="exact"/>
              <w:jc w:val="both"/>
              <w:rPr>
                <w:rFonts w:hint="default" w:ascii="Meiryo UI" w:hAnsi="Meiryo UI" w:eastAsia="Meiryo UI"/>
                <w:sz w:val="20"/>
              </w:rPr>
            </w:pPr>
          </w:p>
        </w:tc>
        <w:tc>
          <w:tcPr>
            <w:tcW w:w="3969" w:type="dxa"/>
            <w:tcBorders>
              <w:top w:val="dotted" w:color="auto" w:sz="4" w:space="0"/>
              <w:left w:val="none" w:color="auto" w:sz="0" w:space="0"/>
              <w:bottom w:val="dotted" w:color="auto" w:sz="4" w:space="0"/>
              <w:right w:val="none" w:color="auto" w:sz="0" w:space="0"/>
              <w:tl2br w:val="none" w:color="auto" w:sz="0" w:space="0"/>
              <w:tr2bl w:val="none" w:color="auto" w:sz="0" w:space="0"/>
            </w:tcBorders>
            <w:vAlign w:val="top"/>
          </w:tcPr>
          <w:p>
            <w:pPr>
              <w:pStyle w:val="0"/>
              <w:spacing w:line="240" w:lineRule="exact"/>
              <w:jc w:val="both"/>
              <w:rPr>
                <w:rFonts w:hint="default" w:ascii="Meiryo UI" w:hAnsi="Meiryo UI" w:eastAsia="Meiryo UI"/>
                <w:sz w:val="20"/>
              </w:rPr>
            </w:pPr>
            <w:r>
              <w:rPr>
                <w:rFonts w:hint="eastAsia" w:ascii="Meiryo UI" w:hAnsi="Meiryo UI" w:eastAsia="Meiryo UI"/>
                <w:sz w:val="20"/>
              </w:rPr>
              <w:t>災害時の救援活動の場の確保</w:t>
            </w:r>
          </w:p>
        </w:tc>
      </w:tr>
      <w:tr>
        <w:trPr/>
        <w:tc>
          <w:tcPr>
            <w:tcW w:w="846" w:type="dxa"/>
            <w:vMerge w:val="continue"/>
            <w:vAlign w:val="top"/>
          </w:tcPr>
          <w:p>
            <w:pPr>
              <w:pStyle w:val="0"/>
              <w:spacing w:line="240" w:lineRule="exact"/>
              <w:jc w:val="both"/>
              <w:rPr>
                <w:rFonts w:hint="default" w:ascii="Meiryo UI" w:hAnsi="Meiryo UI" w:eastAsia="Meiryo UI"/>
                <w:sz w:val="20"/>
              </w:rPr>
            </w:pPr>
          </w:p>
        </w:tc>
        <w:tc>
          <w:tcPr>
            <w:tcW w:w="1417" w:type="dxa"/>
            <w:vMerge w:val="continue"/>
            <w:vAlign w:val="top"/>
          </w:tcPr>
          <w:p>
            <w:pPr>
              <w:pStyle w:val="0"/>
              <w:spacing w:line="240" w:lineRule="exact"/>
              <w:jc w:val="both"/>
              <w:rPr>
                <w:rFonts w:hint="default" w:ascii="Meiryo UI" w:hAnsi="Meiryo UI" w:eastAsia="Meiryo UI"/>
                <w:sz w:val="20"/>
              </w:rPr>
            </w:pPr>
          </w:p>
        </w:tc>
        <w:tc>
          <w:tcPr>
            <w:tcW w:w="1134" w:type="dxa"/>
            <w:vMerge w:val="continue"/>
            <w:vAlign w:val="top"/>
          </w:tcPr>
          <w:p>
            <w:pPr>
              <w:pStyle w:val="0"/>
              <w:spacing w:line="240" w:lineRule="exact"/>
              <w:jc w:val="both"/>
              <w:rPr>
                <w:rFonts w:hint="default" w:ascii="Meiryo UI" w:hAnsi="Meiryo UI" w:eastAsia="Meiryo UI"/>
                <w:sz w:val="20"/>
              </w:rPr>
            </w:pPr>
          </w:p>
        </w:tc>
        <w:tc>
          <w:tcPr>
            <w:tcW w:w="1276" w:type="dxa"/>
            <w:vMerge w:val="continue"/>
            <w:vAlign w:val="top"/>
          </w:tcPr>
          <w:p>
            <w:pPr>
              <w:pStyle w:val="0"/>
              <w:spacing w:line="240" w:lineRule="exact"/>
              <w:jc w:val="both"/>
              <w:rPr>
                <w:rFonts w:hint="default" w:ascii="Meiryo UI" w:hAnsi="Meiryo UI" w:eastAsia="Meiryo UI"/>
                <w:sz w:val="20"/>
              </w:rPr>
            </w:pPr>
          </w:p>
        </w:tc>
        <w:tc>
          <w:tcPr>
            <w:tcW w:w="3969" w:type="dxa"/>
            <w:tcBorders>
              <w:top w:val="dotted" w:color="auto" w:sz="4" w:space="0"/>
              <w:left w:val="none" w:color="auto" w:sz="0" w:space="0"/>
              <w:bottom w:val="none" w:color="auto" w:sz="0" w:space="0"/>
              <w:right w:val="none" w:color="auto" w:sz="0" w:space="0"/>
              <w:tl2br w:val="none" w:color="auto" w:sz="0" w:space="0"/>
              <w:tr2bl w:val="none" w:color="auto" w:sz="0" w:space="0"/>
            </w:tcBorders>
            <w:vAlign w:val="top"/>
          </w:tcPr>
          <w:p>
            <w:pPr>
              <w:pStyle w:val="0"/>
              <w:spacing w:line="240" w:lineRule="exact"/>
              <w:jc w:val="both"/>
              <w:rPr>
                <w:rFonts w:hint="default" w:ascii="Meiryo UI" w:hAnsi="Meiryo UI" w:eastAsia="Meiryo UI"/>
                <w:sz w:val="20"/>
              </w:rPr>
            </w:pPr>
            <w:r>
              <w:rPr>
                <w:rFonts w:hint="eastAsia" w:ascii="Meiryo UI" w:hAnsi="Meiryo UI" w:eastAsia="Meiryo UI"/>
                <w:sz w:val="20"/>
              </w:rPr>
              <w:t>復旧・復興の拠点の確保</w:t>
            </w:r>
          </w:p>
        </w:tc>
      </w:tr>
      <w:tr>
        <w:trPr/>
        <w:tc>
          <w:tcPr>
            <w:tcW w:w="846" w:type="dxa"/>
            <w:vMerge w:val="continue"/>
            <w:vAlign w:val="center"/>
          </w:tcPr>
          <w:p>
            <w:pPr>
              <w:pStyle w:val="0"/>
              <w:spacing w:line="240" w:lineRule="exact"/>
              <w:rPr>
                <w:rFonts w:hint="default" w:ascii="Meiryo UI" w:hAnsi="Meiryo UI" w:eastAsia="Meiryo UI"/>
                <w:sz w:val="20"/>
              </w:rPr>
            </w:pPr>
          </w:p>
        </w:tc>
        <w:tc>
          <w:tcPr>
            <w:tcW w:w="1417" w:type="dxa"/>
            <w:vAlign w:val="center"/>
          </w:tcPr>
          <w:p>
            <w:pPr>
              <w:pStyle w:val="0"/>
              <w:spacing w:line="240" w:lineRule="exact"/>
              <w:rPr>
                <w:rFonts w:hint="default" w:ascii="Meiryo UI" w:hAnsi="Meiryo UI" w:eastAsia="Meiryo UI"/>
                <w:sz w:val="20"/>
              </w:rPr>
            </w:pPr>
            <w:r>
              <w:rPr>
                <w:rFonts w:hint="eastAsia" w:ascii="Meiryo UI" w:hAnsi="Meiryo UI" w:eastAsia="Meiryo UI"/>
                <w:sz w:val="20"/>
              </w:rPr>
              <w:t>オプション価値</w:t>
            </w:r>
          </w:p>
        </w:tc>
        <w:tc>
          <w:tcPr>
            <w:tcW w:w="6379" w:type="dxa"/>
            <w:gridSpan w:val="3"/>
            <w:vAlign w:val="top"/>
          </w:tcPr>
          <w:p>
            <w:pPr>
              <w:pStyle w:val="0"/>
              <w:spacing w:line="240" w:lineRule="exact"/>
              <w:jc w:val="left"/>
              <w:rPr>
                <w:rFonts w:hint="default" w:ascii="Meiryo UI" w:hAnsi="Meiryo UI" w:eastAsia="Meiryo UI"/>
                <w:sz w:val="20"/>
              </w:rPr>
            </w:pPr>
            <w:r>
              <w:rPr>
                <w:rFonts w:hint="eastAsia" w:ascii="Meiryo UI" w:hAnsi="Meiryo UI" w:eastAsia="Meiryo UI"/>
                <w:sz w:val="20"/>
              </w:rPr>
              <w:t>現在は利用しないが、将来の利用を担保することによって生じる価値</w:t>
            </w:r>
          </w:p>
        </w:tc>
      </w:tr>
      <w:tr>
        <w:trPr/>
        <w:tc>
          <w:tcPr>
            <w:tcW w:w="846" w:type="dxa"/>
            <w:vMerge w:val="restart"/>
            <w:vAlign w:val="center"/>
          </w:tcPr>
          <w:p>
            <w:pPr>
              <w:pStyle w:val="0"/>
              <w:spacing w:line="240" w:lineRule="exact"/>
              <w:rPr>
                <w:rFonts w:hint="default" w:ascii="Meiryo UI" w:hAnsi="Meiryo UI" w:eastAsia="Meiryo UI"/>
                <w:sz w:val="20"/>
              </w:rPr>
            </w:pPr>
            <w:r>
              <w:rPr>
                <w:rFonts w:hint="eastAsia" w:ascii="Meiryo UI" w:hAnsi="Meiryo UI" w:eastAsia="Meiryo UI"/>
                <w:sz w:val="20"/>
              </w:rPr>
              <w:t>非利用価値</w:t>
            </w:r>
          </w:p>
        </w:tc>
        <w:tc>
          <w:tcPr>
            <w:tcW w:w="1417" w:type="dxa"/>
            <w:vAlign w:val="center"/>
          </w:tcPr>
          <w:p>
            <w:pPr>
              <w:pStyle w:val="0"/>
              <w:spacing w:line="240" w:lineRule="exact"/>
              <w:rPr>
                <w:rFonts w:hint="default" w:ascii="Meiryo UI" w:hAnsi="Meiryo UI" w:eastAsia="Meiryo UI"/>
                <w:sz w:val="20"/>
              </w:rPr>
            </w:pPr>
            <w:r>
              <w:rPr>
                <w:rFonts w:hint="eastAsia" w:ascii="Meiryo UI" w:hAnsi="Meiryo UI" w:eastAsia="Meiryo UI"/>
                <w:sz w:val="20"/>
              </w:rPr>
              <w:t>存在価値</w:t>
            </w:r>
          </w:p>
        </w:tc>
        <w:tc>
          <w:tcPr>
            <w:tcW w:w="6379" w:type="dxa"/>
            <w:gridSpan w:val="3"/>
            <w:vAlign w:val="top"/>
          </w:tcPr>
          <w:p>
            <w:pPr>
              <w:pStyle w:val="0"/>
              <w:spacing w:line="240" w:lineRule="exact"/>
              <w:jc w:val="both"/>
              <w:rPr>
                <w:rFonts w:hint="default" w:ascii="Meiryo UI" w:hAnsi="Meiryo UI" w:eastAsia="Meiryo UI"/>
                <w:sz w:val="20"/>
              </w:rPr>
            </w:pPr>
            <w:r>
              <w:rPr>
                <w:rFonts w:hint="eastAsia" w:ascii="Meiryo UI" w:hAnsi="Meiryo UI" w:eastAsia="Meiryo UI"/>
                <w:sz w:val="20"/>
              </w:rPr>
              <w:t>公園が存在することを認識すること自体に喜びを見いだす価値</w:t>
            </w:r>
          </w:p>
        </w:tc>
      </w:tr>
      <w:tr>
        <w:trPr/>
        <w:tc>
          <w:tcPr>
            <w:tcW w:w="846" w:type="dxa"/>
            <w:vMerge w:val="continue"/>
            <w:vAlign w:val="top"/>
          </w:tcPr>
          <w:p>
            <w:pPr>
              <w:pStyle w:val="0"/>
              <w:spacing w:line="240" w:lineRule="exact"/>
              <w:jc w:val="both"/>
              <w:rPr>
                <w:rFonts w:hint="default" w:ascii="Meiryo UI" w:hAnsi="Meiryo UI" w:eastAsia="Meiryo UI"/>
                <w:sz w:val="20"/>
              </w:rPr>
            </w:pPr>
          </w:p>
        </w:tc>
        <w:tc>
          <w:tcPr>
            <w:tcW w:w="1417" w:type="dxa"/>
            <w:vAlign w:val="center"/>
          </w:tcPr>
          <w:p>
            <w:pPr>
              <w:pStyle w:val="0"/>
              <w:spacing w:line="240" w:lineRule="exact"/>
              <w:rPr>
                <w:rFonts w:hint="default" w:ascii="Meiryo UI" w:hAnsi="Meiryo UI" w:eastAsia="Meiryo UI"/>
                <w:sz w:val="20"/>
              </w:rPr>
            </w:pPr>
            <w:r>
              <w:rPr>
                <w:rFonts w:hint="eastAsia" w:ascii="Meiryo UI" w:hAnsi="Meiryo UI" w:eastAsia="Meiryo UI"/>
                <w:sz w:val="20"/>
              </w:rPr>
              <w:t>遺贈価値</w:t>
            </w:r>
          </w:p>
        </w:tc>
        <w:tc>
          <w:tcPr>
            <w:tcW w:w="6379" w:type="dxa"/>
            <w:gridSpan w:val="3"/>
            <w:vAlign w:val="top"/>
          </w:tcPr>
          <w:p>
            <w:pPr>
              <w:pStyle w:val="0"/>
              <w:spacing w:line="240" w:lineRule="exact"/>
              <w:jc w:val="both"/>
              <w:rPr>
                <w:rFonts w:hint="default" w:ascii="Meiryo UI" w:hAnsi="Meiryo UI" w:eastAsia="Meiryo UI"/>
                <w:sz w:val="20"/>
              </w:rPr>
            </w:pPr>
            <w:r>
              <w:rPr>
                <w:rFonts w:hint="eastAsia" w:ascii="Meiryo UI" w:hAnsi="Meiryo UI" w:eastAsia="Meiryo UI"/>
                <w:sz w:val="20"/>
              </w:rPr>
              <w:t>将来世代に残す（将来世代の利用を担保する）ことによって生じる価値</w:t>
            </w:r>
          </w:p>
        </w:tc>
      </w:tr>
    </w:tbl>
    <w:p>
      <w:pPr>
        <w:pStyle w:val="0"/>
        <w:ind w:right="422" w:rightChars="192"/>
        <w:jc w:val="right"/>
        <w:rPr>
          <w:rFonts w:hint="default" w:ascii="ＭＳ ゴシック" w:hAnsi="ＭＳ ゴシック" w:eastAsia="ＭＳ ゴシック"/>
          <w:sz w:val="18"/>
        </w:rPr>
      </w:pPr>
      <w:r>
        <w:rPr>
          <w:rFonts w:hint="eastAsia" w:ascii="ＭＳ ゴシック" w:hAnsi="ＭＳ ゴシック" w:eastAsia="ＭＳ ゴシック"/>
          <w:sz w:val="18"/>
        </w:rPr>
        <w:t>出典：大規模公園費用対効果分析手法マニュアル（国土交通省）</w:t>
      </w:r>
    </w:p>
    <w:p>
      <w:pPr>
        <w:pStyle w:val="40"/>
        <w:spacing w:line="320" w:lineRule="exact"/>
        <w:ind w:left="0" w:leftChars="0" w:firstLine="0" w:firstLineChars="0"/>
        <w:rPr>
          <w:rFonts w:hint="default"/>
        </w:rPr>
      </w:pPr>
    </w:p>
    <w:p>
      <w:pPr>
        <w:pStyle w:val="0"/>
        <w:rPr>
          <w:rFonts w:hint="default" w:asciiTheme="majorEastAsia" w:hAnsiTheme="majorEastAsia" w:eastAsiaTheme="majorEastAsia"/>
          <w:sz w:val="20"/>
        </w:rPr>
      </w:pPr>
      <w:r>
        <w:rPr>
          <w:rFonts w:hint="eastAsia" w:asciiTheme="majorEastAsia" w:hAnsiTheme="majorEastAsia" w:eastAsiaTheme="majorEastAsia"/>
          <w:sz w:val="20"/>
        </w:rPr>
        <w:t>表Ⅷ</w:t>
      </w:r>
      <w:r>
        <w:rPr>
          <w:rFonts w:hint="eastAsia" w:asciiTheme="majorEastAsia" w:hAnsiTheme="majorEastAsia" w:eastAsiaTheme="majorEastAsia"/>
          <w:sz w:val="20"/>
        </w:rPr>
        <w:t>-</w:t>
      </w:r>
      <w:r>
        <w:rPr>
          <w:rFonts w:hint="eastAsia" w:asciiTheme="majorEastAsia" w:hAnsiTheme="majorEastAsia" w:eastAsiaTheme="majorEastAsia"/>
          <w:sz w:val="20"/>
        </w:rPr>
        <w:t>２　公園整備による価値の計算手法</w:t>
      </w:r>
    </w:p>
    <w:tbl>
      <w:tblPr>
        <w:tblStyle w:val="156"/>
        <w:tblW w:w="8642" w:type="dxa"/>
        <w:tblInd w:w="0" w:type="dxa"/>
        <w:tblLayout w:type="fixed"/>
        <w:tblLook w:firstRow="1" w:lastRow="0" w:firstColumn="1" w:lastColumn="0" w:noHBand="0" w:noVBand="1" w:val="04A0"/>
      </w:tblPr>
      <w:tblGrid>
        <w:gridCol w:w="2405"/>
        <w:gridCol w:w="6237"/>
      </w:tblGrid>
      <w:tr>
        <w:trPr/>
        <w:tc>
          <w:tcPr>
            <w:tcW w:w="2405" w:type="dxa"/>
            <w:tcBorders>
              <w:top w:val="none" w:color="auto" w:sz="0" w:space="0"/>
              <w:left w:val="none" w:color="auto" w:sz="0" w:space="0"/>
              <w:bottom w:val="double" w:color="auto" w:sz="4" w:space="0"/>
              <w:right w:val="none" w:color="auto" w:sz="0" w:space="0"/>
              <w:tl2br w:val="none" w:color="auto" w:sz="0" w:space="0"/>
              <w:tr2bl w:val="none" w:color="auto" w:sz="0" w:space="0"/>
            </w:tcBorders>
            <w:shd w:val="clear" w:color="auto" w:fill="BFBFBF"/>
            <w:vAlign w:val="top"/>
          </w:tcPr>
          <w:p>
            <w:pPr>
              <w:pStyle w:val="0"/>
              <w:widowControl w:val="1"/>
              <w:spacing w:line="240" w:lineRule="exact"/>
              <w:rPr>
                <w:rFonts w:hint="default" w:ascii="ＭＳ 明朝" w:hAnsi="ＭＳ 明朝" w:eastAsia="ＭＳ 明朝"/>
                <w:sz w:val="16"/>
              </w:rPr>
            </w:pPr>
            <w:r>
              <w:rPr>
                <w:rFonts w:hint="eastAsia" w:ascii="ＭＳ 明朝" w:hAnsi="ＭＳ 明朝" w:eastAsia="ＭＳ 明朝"/>
                <w:sz w:val="16"/>
              </w:rPr>
              <w:t>手　法</w:t>
            </w:r>
          </w:p>
        </w:tc>
        <w:tc>
          <w:tcPr>
            <w:tcW w:w="6237" w:type="dxa"/>
            <w:tcBorders>
              <w:top w:val="none" w:color="auto" w:sz="0" w:space="0"/>
              <w:left w:val="none" w:color="auto" w:sz="0" w:space="0"/>
              <w:bottom w:val="double" w:color="auto" w:sz="4" w:space="0"/>
              <w:right w:val="none" w:color="auto" w:sz="0" w:space="0"/>
              <w:tl2br w:val="none" w:color="auto" w:sz="0" w:space="0"/>
              <w:tr2bl w:val="none" w:color="auto" w:sz="0" w:space="0"/>
            </w:tcBorders>
            <w:shd w:val="clear" w:color="auto" w:fill="BFBFBF"/>
            <w:vAlign w:val="top"/>
          </w:tcPr>
          <w:p>
            <w:pPr>
              <w:pStyle w:val="0"/>
              <w:widowControl w:val="1"/>
              <w:spacing w:line="240" w:lineRule="exact"/>
              <w:rPr>
                <w:rFonts w:hint="default" w:ascii="ＭＳ 明朝" w:hAnsi="ＭＳ 明朝" w:eastAsia="ＭＳ 明朝"/>
                <w:sz w:val="16"/>
              </w:rPr>
            </w:pPr>
            <w:r>
              <w:rPr>
                <w:rFonts w:hint="eastAsia" w:ascii="ＭＳ 明朝" w:hAnsi="ＭＳ 明朝" w:eastAsia="ＭＳ 明朝"/>
                <w:sz w:val="16"/>
              </w:rPr>
              <w:t>概　要</w:t>
            </w:r>
          </w:p>
        </w:tc>
      </w:tr>
      <w:tr>
        <w:trPr/>
        <w:tc>
          <w:tcPr>
            <w:tcW w:w="2405" w:type="dxa"/>
            <w:tcBorders>
              <w:top w:val="double" w:color="auto" w:sz="4" w:space="0"/>
              <w:left w:val="none" w:color="auto" w:sz="0" w:space="0"/>
              <w:bottom w:val="none" w:color="auto" w:sz="0" w:space="0"/>
              <w:right w:val="none" w:color="auto" w:sz="0" w:space="0"/>
              <w:tl2br w:val="none" w:color="auto" w:sz="0" w:space="0"/>
              <w:tr2bl w:val="none" w:color="auto" w:sz="0" w:space="0"/>
            </w:tcBorders>
            <w:vAlign w:val="top"/>
          </w:tcPr>
          <w:p>
            <w:pPr>
              <w:pStyle w:val="0"/>
              <w:widowControl w:val="1"/>
              <w:spacing w:line="240" w:lineRule="exact"/>
              <w:jc w:val="both"/>
              <w:rPr>
                <w:rFonts w:hint="default" w:ascii="Meiryo UI" w:hAnsi="Meiryo UI" w:eastAsia="Meiryo UI"/>
                <w:sz w:val="20"/>
              </w:rPr>
            </w:pPr>
            <w:r>
              <w:rPr>
                <w:rFonts w:hint="eastAsia" w:ascii="Meiryo UI" w:hAnsi="Meiryo UI" w:eastAsia="Meiryo UI"/>
                <w:sz w:val="20"/>
              </w:rPr>
              <w:t>旅行費用法</w:t>
            </w:r>
          </w:p>
          <w:p>
            <w:pPr>
              <w:pStyle w:val="0"/>
              <w:widowControl w:val="1"/>
              <w:spacing w:line="240" w:lineRule="exact"/>
              <w:jc w:val="both"/>
              <w:rPr>
                <w:rFonts w:hint="default" w:ascii="Meiryo UI" w:hAnsi="Meiryo UI" w:eastAsia="Meiryo UI"/>
                <w:sz w:val="20"/>
              </w:rPr>
            </w:pPr>
            <w:r>
              <w:rPr>
                <w:rFonts w:hint="eastAsia" w:ascii="Meiryo UI" w:hAnsi="Meiryo UI" w:eastAsia="Meiryo UI"/>
                <w:sz w:val="20"/>
              </w:rPr>
              <w:t>（</w:t>
            </w:r>
            <w:r>
              <w:rPr>
                <w:rFonts w:hint="eastAsia" w:ascii="Meiryo UI" w:hAnsi="Meiryo UI" w:eastAsia="Meiryo UI"/>
                <w:sz w:val="20"/>
              </w:rPr>
              <w:t>TCM</w:t>
            </w:r>
            <w:r>
              <w:rPr>
                <w:rFonts w:hint="eastAsia" w:ascii="Meiryo UI" w:hAnsi="Meiryo UI" w:eastAsia="Meiryo UI"/>
                <w:sz w:val="20"/>
              </w:rPr>
              <w:t>：</w:t>
            </w:r>
            <w:r>
              <w:rPr>
                <w:rFonts w:hint="eastAsia" w:ascii="Meiryo UI" w:hAnsi="Meiryo UI" w:eastAsia="Meiryo UI"/>
                <w:sz w:val="20"/>
              </w:rPr>
              <w:t>Travel</w:t>
            </w:r>
            <w:r>
              <w:rPr>
                <w:rFonts w:hint="default" w:ascii="Meiryo UI" w:hAnsi="Meiryo UI" w:eastAsia="Meiryo UI"/>
                <w:sz w:val="20"/>
              </w:rPr>
              <w:t xml:space="preserve"> </w:t>
            </w:r>
            <w:r>
              <w:rPr>
                <w:rFonts w:hint="eastAsia" w:ascii="Meiryo UI" w:hAnsi="Meiryo UI" w:eastAsia="Meiryo UI"/>
                <w:sz w:val="20"/>
              </w:rPr>
              <w:t>Cost</w:t>
            </w:r>
            <w:r>
              <w:rPr>
                <w:rFonts w:hint="default" w:ascii="Meiryo UI" w:hAnsi="Meiryo UI" w:eastAsia="Meiryo UI"/>
                <w:sz w:val="20"/>
              </w:rPr>
              <w:t xml:space="preserve"> </w:t>
            </w:r>
            <w:r>
              <w:rPr>
                <w:rFonts w:hint="eastAsia" w:ascii="Meiryo UI" w:hAnsi="Meiryo UI" w:eastAsia="Meiryo UI"/>
                <w:sz w:val="20"/>
              </w:rPr>
              <w:t>Method</w:t>
            </w:r>
            <w:r>
              <w:rPr>
                <w:rFonts w:hint="eastAsia" w:ascii="Meiryo UI" w:hAnsi="Meiryo UI" w:eastAsia="Meiryo UI"/>
                <w:sz w:val="20"/>
              </w:rPr>
              <w:t>）</w:t>
            </w:r>
          </w:p>
        </w:tc>
        <w:tc>
          <w:tcPr>
            <w:tcW w:w="6237" w:type="dxa"/>
            <w:tcBorders>
              <w:top w:val="double" w:color="auto" w:sz="4" w:space="0"/>
              <w:left w:val="none" w:color="auto" w:sz="0" w:space="0"/>
              <w:bottom w:val="none" w:color="auto" w:sz="0" w:space="0"/>
              <w:right w:val="none" w:color="auto" w:sz="0" w:space="0"/>
              <w:tl2br w:val="none" w:color="auto" w:sz="0" w:space="0"/>
              <w:tr2bl w:val="none" w:color="auto" w:sz="0" w:space="0"/>
            </w:tcBorders>
            <w:vAlign w:val="top"/>
          </w:tcPr>
          <w:p>
            <w:pPr>
              <w:pStyle w:val="0"/>
              <w:widowControl w:val="1"/>
              <w:spacing w:line="240" w:lineRule="exact"/>
              <w:jc w:val="both"/>
              <w:rPr>
                <w:rFonts w:hint="default" w:ascii="Meiryo UI" w:hAnsi="Meiryo UI" w:eastAsia="Meiryo UI"/>
                <w:sz w:val="20"/>
              </w:rPr>
            </w:pPr>
            <w:r>
              <w:rPr>
                <w:rFonts w:hint="eastAsia" w:ascii="Meiryo UI" w:hAnsi="Meiryo UI" w:eastAsia="Meiryo UI"/>
                <w:sz w:val="20"/>
              </w:rPr>
              <w:t>「公園利用者は、公園までの移動費用をかけてまでも公園を利用する価値があると認めている」という前提のもとで、公園までの移動費用（料金、所要時間）を利用して公園整備の価値を貨幣価値で評価する方法</w:t>
            </w:r>
          </w:p>
        </w:tc>
      </w:tr>
      <w:tr>
        <w:trPr/>
        <w:tc>
          <w:tcPr>
            <w:tcW w:w="2405" w:type="dxa"/>
            <w:vAlign w:val="top"/>
          </w:tcPr>
          <w:p>
            <w:pPr>
              <w:pStyle w:val="0"/>
              <w:widowControl w:val="1"/>
              <w:spacing w:line="240" w:lineRule="exact"/>
              <w:jc w:val="both"/>
              <w:rPr>
                <w:rFonts w:hint="default" w:ascii="Meiryo UI" w:hAnsi="Meiryo UI" w:eastAsia="Meiryo UI"/>
                <w:sz w:val="20"/>
              </w:rPr>
            </w:pPr>
            <w:r>
              <w:rPr>
                <w:rFonts w:hint="eastAsia" w:ascii="Meiryo UI" w:hAnsi="Meiryo UI" w:eastAsia="Meiryo UI"/>
                <w:sz w:val="20"/>
              </w:rPr>
              <w:t>効用関数法</w:t>
            </w:r>
          </w:p>
          <w:p>
            <w:pPr>
              <w:pStyle w:val="0"/>
              <w:widowControl w:val="1"/>
              <w:spacing w:line="240" w:lineRule="exact"/>
              <w:jc w:val="both"/>
              <w:rPr>
                <w:rFonts w:hint="default" w:ascii="Meiryo UI" w:hAnsi="Meiryo UI" w:eastAsia="Meiryo UI"/>
                <w:sz w:val="20"/>
              </w:rPr>
            </w:pPr>
            <w:r>
              <w:rPr>
                <w:rFonts w:hint="eastAsia" w:ascii="Meiryo UI" w:hAnsi="Meiryo UI" w:eastAsia="Meiryo UI"/>
                <w:sz w:val="20"/>
              </w:rPr>
              <w:t>（</w:t>
            </w:r>
            <w:r>
              <w:rPr>
                <w:rFonts w:hint="eastAsia" w:ascii="Meiryo UI" w:hAnsi="Meiryo UI" w:eastAsia="Meiryo UI"/>
                <w:sz w:val="20"/>
              </w:rPr>
              <w:t>Utility Function</w:t>
            </w:r>
            <w:r>
              <w:rPr>
                <w:rFonts w:hint="default" w:ascii="Meiryo UI" w:hAnsi="Meiryo UI" w:eastAsia="Meiryo UI"/>
                <w:sz w:val="20"/>
              </w:rPr>
              <w:t xml:space="preserve"> </w:t>
            </w:r>
            <w:r>
              <w:rPr>
                <w:rFonts w:hint="eastAsia" w:ascii="Meiryo UI" w:hAnsi="Meiryo UI" w:eastAsia="Meiryo UI"/>
                <w:sz w:val="20"/>
              </w:rPr>
              <w:t>Method</w:t>
            </w:r>
            <w:r>
              <w:rPr>
                <w:rFonts w:hint="eastAsia" w:ascii="Meiryo UI" w:hAnsi="Meiryo UI" w:eastAsia="Meiryo UI"/>
                <w:sz w:val="20"/>
              </w:rPr>
              <w:t>）</w:t>
            </w:r>
          </w:p>
        </w:tc>
        <w:tc>
          <w:tcPr>
            <w:tcW w:w="6237" w:type="dxa"/>
            <w:vAlign w:val="top"/>
          </w:tcPr>
          <w:p>
            <w:pPr>
              <w:pStyle w:val="0"/>
              <w:widowControl w:val="1"/>
              <w:spacing w:line="240" w:lineRule="exact"/>
              <w:jc w:val="both"/>
              <w:rPr>
                <w:rFonts w:hint="default" w:ascii="Meiryo UI" w:hAnsi="Meiryo UI" w:eastAsia="Meiryo UI"/>
                <w:sz w:val="20"/>
              </w:rPr>
            </w:pPr>
            <w:r>
              <w:rPr>
                <w:rFonts w:hint="eastAsia" w:ascii="Meiryo UI" w:hAnsi="Meiryo UI" w:eastAsia="Meiryo UI"/>
                <w:sz w:val="20"/>
              </w:rPr>
              <w:t>「公園整備を行った場合と行わなかった場合の周辺世帯の持つ望ましさ（効用）の違い」を貨幣価値に換算することで公園整備を評価する方法</w:t>
            </w:r>
          </w:p>
        </w:tc>
      </w:tr>
    </w:tbl>
    <w:p>
      <w:pPr>
        <w:pStyle w:val="0"/>
        <w:ind w:right="422" w:rightChars="192"/>
        <w:jc w:val="right"/>
        <w:rPr>
          <w:rFonts w:hint="default" w:ascii="ＭＳ ゴシック" w:hAnsi="ＭＳ ゴシック" w:eastAsia="ＭＳ ゴシック"/>
          <w:sz w:val="18"/>
        </w:rPr>
      </w:pPr>
      <w:r>
        <w:rPr>
          <w:rFonts w:hint="eastAsia" w:ascii="ＭＳ ゴシック" w:hAnsi="ＭＳ ゴシック" w:eastAsia="ＭＳ ゴシック"/>
          <w:sz w:val="18"/>
        </w:rPr>
        <w:t>出典：大規模公園費用対効果分析手法マニュアル（国土交通省）</w:t>
      </w:r>
    </w:p>
    <w:p>
      <w:pPr>
        <w:pStyle w:val="0"/>
        <w:jc w:val="both"/>
        <w:rPr>
          <w:rFonts w:hint="default" w:ascii="ＭＳ 明朝" w:hAnsi="ＭＳ 明朝" w:eastAsia="ＭＳ 明朝"/>
        </w:rPr>
      </w:pPr>
      <w:r>
        <w:rPr>
          <w:rFonts w:hint="default" w:ascii="ＭＳ 明朝" w:hAnsi="ＭＳ 明朝" w:eastAsia="ＭＳ 明朝"/>
        </w:rPr>
        <w:br w:type="page"/>
      </w:r>
    </w:p>
    <w:p>
      <w:pPr>
        <w:pStyle w:val="40"/>
        <w:ind w:left="590" w:leftChars="50" w:hanging="480" w:hangingChars="200"/>
        <w:rPr>
          <w:rFonts w:hint="default" w:ascii="Meiryo UI" w:hAnsi="Meiryo UI" w:eastAsia="Meiryo UI"/>
          <w:sz w:val="24"/>
        </w:rPr>
      </w:pPr>
      <w:r>
        <w:rPr>
          <w:rFonts w:hint="eastAsia" w:ascii="Meiryo UI" w:hAnsi="Meiryo UI" w:eastAsia="Meiryo UI"/>
          <w:sz w:val="24"/>
        </w:rPr>
        <w:t>（１）算定の流れ</w:t>
      </w:r>
    </w:p>
    <w:p>
      <w:pPr>
        <w:pStyle w:val="40"/>
        <w:spacing w:line="320" w:lineRule="exact"/>
        <w:ind w:left="440" w:firstLine="220"/>
        <w:rPr>
          <w:rFonts w:hint="default" w:asciiTheme="minorEastAsia" w:hAnsiTheme="minorEastAsia" w:eastAsiaTheme="minorEastAsia"/>
        </w:rPr>
      </w:pPr>
      <w:r>
        <w:rPr>
          <w:rFonts w:hint="eastAsia" w:asciiTheme="minorEastAsia" w:hAnsiTheme="minorEastAsia" w:eastAsiaTheme="minorEastAsia"/>
        </w:rPr>
        <w:t>先に示したとおり、直接利用価値を「旅行費用法」、間接利用価値を「効用関数法」により算定するが、町内においては、公園を利用することにより得られる「直接利用価値」と、公園は利用しないが公園があることにより得られる「間接利用価値」を計測する。町外においては、公園を利用することにより得られる「直接利用価値」のみを計測する。</w:t>
      </w:r>
    </w:p>
    <w:p>
      <w:pPr>
        <w:pStyle w:val="40"/>
        <w:spacing w:line="320" w:lineRule="exact"/>
        <w:ind w:left="440" w:firstLine="220"/>
        <w:rPr>
          <w:rFonts w:hint="default" w:asciiTheme="minorEastAsia" w:hAnsiTheme="minorEastAsia" w:eastAsiaTheme="minorEastAsia"/>
        </w:rPr>
      </w:pPr>
      <w:r>
        <w:rPr>
          <w:rFonts w:hint="eastAsia" w:asciiTheme="minorEastAsia" w:hAnsiTheme="minorEastAsia" w:eastAsiaTheme="minorEastAsia"/>
        </w:rPr>
        <w:t>算定にあたっては、「誘致圏・ゾーンの設定」「競合公園の設定」「経路長の設定」等を整理する。</w:t>
      </w:r>
    </w:p>
    <w:p>
      <w:pPr>
        <w:pStyle w:val="40"/>
        <w:spacing w:line="320" w:lineRule="exact"/>
        <w:ind w:left="0" w:leftChars="0" w:firstLine="0" w:firstLineChars="0"/>
        <w:rPr>
          <w:rFonts w:hint="default"/>
        </w:rPr>
      </w:pPr>
    </w:p>
    <w:p>
      <w:pPr>
        <w:pStyle w:val="40"/>
        <w:ind w:left="590" w:leftChars="50" w:hanging="480" w:hangingChars="200"/>
        <w:rPr>
          <w:rFonts w:hint="default" w:ascii="Meiryo UI" w:hAnsi="Meiryo UI" w:eastAsia="Meiryo UI"/>
          <w:sz w:val="24"/>
        </w:rPr>
      </w:pPr>
      <w:r>
        <w:rPr>
          <w:rFonts w:hint="eastAsia" w:ascii="Meiryo UI" w:hAnsi="Meiryo UI" w:eastAsia="Meiryo UI"/>
          <w:sz w:val="24"/>
        </w:rPr>
        <w:t>（２）必要データの設定</w:t>
      </w:r>
    </w:p>
    <w:p>
      <w:pPr>
        <w:pStyle w:val="40"/>
        <w:ind w:left="690" w:leftChars="150" w:hanging="360" w:hangingChars="150"/>
        <w:rPr>
          <w:rFonts w:hint="default" w:ascii="Meiryo UI" w:hAnsi="Meiryo UI" w:eastAsia="Meiryo UI"/>
          <w:sz w:val="24"/>
        </w:rPr>
      </w:pPr>
      <w:r>
        <w:rPr>
          <w:rFonts w:hint="eastAsia" w:ascii="Meiryo UI" w:hAnsi="Meiryo UI" w:eastAsia="Meiryo UI"/>
          <w:sz w:val="24"/>
        </w:rPr>
        <w:t>①誘致圏・ゾーンの設定</w:t>
      </w:r>
    </w:p>
    <w:p>
      <w:pPr>
        <w:pStyle w:val="40"/>
        <w:spacing w:line="320" w:lineRule="exact"/>
        <w:ind w:left="440" w:firstLine="220"/>
        <w:rPr>
          <w:rFonts w:hint="default" w:asciiTheme="minorEastAsia" w:hAnsiTheme="minorEastAsia" w:eastAsiaTheme="minorEastAsia"/>
        </w:rPr>
      </w:pPr>
      <w:r>
        <w:rPr>
          <w:rFonts w:hint="eastAsia" w:asciiTheme="minorEastAsia" w:hAnsiTheme="minorEastAsia" w:eastAsiaTheme="minorEastAsia"/>
        </w:rPr>
        <w:t>大規模公園費用対効果分析手法マニュアルでは、公園種別により誘致圏を以下のように設定している。</w:t>
      </w:r>
    </w:p>
    <w:p>
      <w:pPr>
        <w:pStyle w:val="40"/>
        <w:spacing w:line="320" w:lineRule="exact"/>
        <w:ind w:left="0" w:leftChars="0" w:firstLine="0" w:firstLineChars="0"/>
        <w:rPr>
          <w:rFonts w:hint="default" w:asciiTheme="minorEastAsia" w:hAnsiTheme="minorEastAsia" w:eastAsiaTheme="minorEastAsia"/>
        </w:rPr>
      </w:pPr>
    </w:p>
    <w:p>
      <w:pPr>
        <w:pStyle w:val="0"/>
        <w:rPr>
          <w:rFonts w:hint="default" w:asciiTheme="majorEastAsia" w:hAnsiTheme="majorEastAsia" w:eastAsiaTheme="majorEastAsia"/>
          <w:sz w:val="20"/>
        </w:rPr>
      </w:pPr>
      <w:bookmarkStart w:id="13" w:name="_Hlk120383420"/>
      <w:r>
        <w:rPr>
          <w:rFonts w:hint="eastAsia" w:asciiTheme="majorEastAsia" w:hAnsiTheme="majorEastAsia" w:eastAsiaTheme="majorEastAsia"/>
          <w:sz w:val="20"/>
        </w:rPr>
        <w:t>表Ⅷ</w:t>
      </w:r>
      <w:r>
        <w:rPr>
          <w:rFonts w:hint="eastAsia" w:asciiTheme="majorEastAsia" w:hAnsiTheme="majorEastAsia" w:eastAsiaTheme="majorEastAsia"/>
          <w:sz w:val="20"/>
        </w:rPr>
        <w:t>-</w:t>
      </w:r>
      <w:r>
        <w:rPr>
          <w:rFonts w:hint="eastAsia" w:asciiTheme="majorEastAsia" w:hAnsiTheme="majorEastAsia" w:eastAsiaTheme="majorEastAsia"/>
          <w:sz w:val="20"/>
        </w:rPr>
        <w:t>３　公園種別距離別累積利用率</w:t>
      </w:r>
    </w:p>
    <w:tbl>
      <w:tblPr>
        <w:tblStyle w:val="11"/>
        <w:tblW w:w="8784" w:type="dxa"/>
        <w:tblInd w:w="0" w:type="dxa"/>
        <w:tblLayout w:type="fixed"/>
        <w:tblCellMar>
          <w:left w:w="99" w:type="dxa"/>
          <w:right w:w="99" w:type="dxa"/>
        </w:tblCellMar>
        <w:tblLook w:firstRow="1" w:lastRow="0" w:firstColumn="1" w:lastColumn="0" w:noHBand="0" w:noVBand="1" w:val="04A0"/>
      </w:tblPr>
      <w:tblGrid>
        <w:gridCol w:w="1280"/>
        <w:gridCol w:w="1125"/>
        <w:gridCol w:w="1276"/>
        <w:gridCol w:w="1276"/>
        <w:gridCol w:w="1275"/>
        <w:gridCol w:w="1276"/>
        <w:gridCol w:w="1276"/>
      </w:tblGrid>
      <w:tr>
        <w:trPr>
          <w:trHeight w:val="402" w:hRule="atLeast"/>
        </w:trPr>
        <w:tc>
          <w:tcPr>
            <w:tcW w:w="1280" w:type="dxa"/>
            <w:tcBorders>
              <w:top w:val="single" w:color="auto" w:sz="4" w:space="0"/>
              <w:left w:val="single" w:color="auto" w:sz="4" w:space="0"/>
              <w:bottom w:val="double" w:color="auto" w:sz="6" w:space="0"/>
              <w:right w:val="single" w:color="auto" w:sz="4" w:space="0"/>
              <w:tl2br w:val="none" w:color="auto" w:sz="0" w:space="0"/>
              <w:tr2bl w:val="none" w:color="auto" w:sz="0" w:space="0"/>
            </w:tcBorders>
            <w:shd w:val="clear" w:color="000000" w:fill="FFFFFF"/>
            <w:vAlign w:val="center"/>
          </w:tcPr>
          <w:p>
            <w:pPr>
              <w:pStyle w:val="0"/>
              <w:widowControl w:val="1"/>
              <w:jc w:val="both"/>
              <w:rPr>
                <w:rFonts w:hint="default" w:asciiTheme="majorEastAsia" w:hAnsiTheme="majorEastAsia" w:eastAsiaTheme="majorEastAsia"/>
                <w:color w:val="000000"/>
                <w:kern w:val="0"/>
              </w:rPr>
            </w:pPr>
            <w:bookmarkEnd w:id="13"/>
          </w:p>
        </w:tc>
        <w:tc>
          <w:tcPr>
            <w:tcW w:w="1125" w:type="dxa"/>
            <w:tcBorders>
              <w:top w:val="single" w:color="auto" w:sz="4" w:space="0"/>
              <w:left w:val="nil"/>
              <w:bottom w:val="double" w:color="auto" w:sz="6" w:space="0"/>
              <w:right w:val="single" w:color="auto" w:sz="4" w:space="0"/>
              <w:tl2br w:val="none" w:color="auto" w:sz="0" w:space="0"/>
              <w:tr2bl w:val="none" w:color="auto" w:sz="0" w:space="0"/>
            </w:tcBorders>
            <w:shd w:val="clear" w:color="000000" w:fill="FFFFFF"/>
            <w:vAlign w:val="center"/>
          </w:tcPr>
          <w:p>
            <w:pPr>
              <w:pStyle w:val="0"/>
              <w:widowControl w:val="1"/>
              <w:rPr>
                <w:rFonts w:hint="default" w:asciiTheme="majorEastAsia" w:hAnsiTheme="majorEastAsia" w:eastAsiaTheme="majorEastAsia"/>
                <w:color w:val="000000"/>
                <w:kern w:val="0"/>
                <w:sz w:val="20"/>
              </w:rPr>
            </w:pPr>
            <w:r>
              <w:rPr>
                <w:rFonts w:hint="eastAsia" w:asciiTheme="majorEastAsia" w:hAnsiTheme="majorEastAsia" w:eastAsiaTheme="majorEastAsia"/>
                <w:color w:val="000000"/>
                <w:kern w:val="0"/>
                <w:sz w:val="20"/>
              </w:rPr>
              <w:t>5km</w:t>
            </w:r>
            <w:r>
              <w:rPr>
                <w:rFonts w:hint="eastAsia" w:asciiTheme="majorEastAsia" w:hAnsiTheme="majorEastAsia" w:eastAsiaTheme="majorEastAsia"/>
                <w:color w:val="000000"/>
                <w:kern w:val="0"/>
                <w:sz w:val="20"/>
              </w:rPr>
              <w:t>未満</w:t>
            </w:r>
          </w:p>
        </w:tc>
        <w:tc>
          <w:tcPr>
            <w:tcW w:w="1276" w:type="dxa"/>
            <w:tcBorders>
              <w:top w:val="single" w:color="auto" w:sz="4" w:space="0"/>
              <w:left w:val="nil"/>
              <w:bottom w:val="double" w:color="auto" w:sz="6" w:space="0"/>
              <w:right w:val="single" w:color="auto" w:sz="4" w:space="0"/>
              <w:tl2br w:val="none" w:color="auto" w:sz="0" w:space="0"/>
              <w:tr2bl w:val="none" w:color="auto" w:sz="0" w:space="0"/>
            </w:tcBorders>
            <w:shd w:val="clear" w:color="000000" w:fill="FFFFFF"/>
            <w:vAlign w:val="center"/>
          </w:tcPr>
          <w:p>
            <w:pPr>
              <w:pStyle w:val="0"/>
              <w:widowControl w:val="1"/>
              <w:rPr>
                <w:rFonts w:hint="default" w:asciiTheme="majorEastAsia" w:hAnsiTheme="majorEastAsia" w:eastAsiaTheme="majorEastAsia"/>
                <w:color w:val="000000"/>
                <w:kern w:val="0"/>
                <w:sz w:val="20"/>
              </w:rPr>
            </w:pPr>
            <w:r>
              <w:rPr>
                <w:rFonts w:hint="eastAsia" w:asciiTheme="majorEastAsia" w:hAnsiTheme="majorEastAsia" w:eastAsiaTheme="majorEastAsia"/>
                <w:color w:val="000000"/>
                <w:kern w:val="0"/>
                <w:sz w:val="20"/>
              </w:rPr>
              <w:t>5</w:t>
            </w:r>
            <w:r>
              <w:rPr>
                <w:rFonts w:hint="eastAsia" w:asciiTheme="majorEastAsia" w:hAnsiTheme="majorEastAsia" w:eastAsiaTheme="majorEastAsia"/>
                <w:color w:val="000000"/>
                <w:kern w:val="0"/>
                <w:sz w:val="20"/>
              </w:rPr>
              <w:t>～</w:t>
            </w:r>
            <w:r>
              <w:rPr>
                <w:rFonts w:hint="eastAsia" w:asciiTheme="majorEastAsia" w:hAnsiTheme="majorEastAsia" w:eastAsiaTheme="majorEastAsia"/>
                <w:color w:val="000000"/>
                <w:kern w:val="0"/>
                <w:sz w:val="20"/>
              </w:rPr>
              <w:t>10km</w:t>
            </w:r>
          </w:p>
        </w:tc>
        <w:tc>
          <w:tcPr>
            <w:tcW w:w="1276" w:type="dxa"/>
            <w:tcBorders>
              <w:top w:val="single" w:color="auto" w:sz="4" w:space="0"/>
              <w:left w:val="nil"/>
              <w:bottom w:val="double" w:color="auto" w:sz="6" w:space="0"/>
              <w:right w:val="single" w:color="auto" w:sz="4" w:space="0"/>
              <w:tl2br w:val="none" w:color="auto" w:sz="0" w:space="0"/>
              <w:tr2bl w:val="none" w:color="auto" w:sz="0" w:space="0"/>
            </w:tcBorders>
            <w:shd w:val="clear" w:color="000000" w:fill="FFFFFF"/>
            <w:vAlign w:val="center"/>
          </w:tcPr>
          <w:p>
            <w:pPr>
              <w:pStyle w:val="0"/>
              <w:widowControl w:val="1"/>
              <w:rPr>
                <w:rFonts w:hint="default" w:asciiTheme="majorEastAsia" w:hAnsiTheme="majorEastAsia" w:eastAsiaTheme="majorEastAsia"/>
                <w:color w:val="000000"/>
                <w:kern w:val="0"/>
                <w:sz w:val="20"/>
              </w:rPr>
            </w:pPr>
            <w:r>
              <w:rPr>
                <w:rFonts w:hint="eastAsia" w:asciiTheme="majorEastAsia" w:hAnsiTheme="majorEastAsia" w:eastAsiaTheme="majorEastAsia"/>
                <w:color w:val="000000"/>
                <w:kern w:val="0"/>
                <w:sz w:val="20"/>
              </w:rPr>
              <w:t>10</w:t>
            </w:r>
            <w:r>
              <w:rPr>
                <w:rFonts w:hint="eastAsia" w:asciiTheme="majorEastAsia" w:hAnsiTheme="majorEastAsia" w:eastAsiaTheme="majorEastAsia"/>
                <w:color w:val="000000"/>
                <w:kern w:val="0"/>
                <w:sz w:val="20"/>
              </w:rPr>
              <w:t>～</w:t>
            </w:r>
            <w:r>
              <w:rPr>
                <w:rFonts w:hint="eastAsia" w:asciiTheme="majorEastAsia" w:hAnsiTheme="majorEastAsia" w:eastAsiaTheme="majorEastAsia"/>
                <w:color w:val="000000"/>
                <w:kern w:val="0"/>
                <w:sz w:val="20"/>
              </w:rPr>
              <w:t>20km</w:t>
            </w:r>
          </w:p>
        </w:tc>
        <w:tc>
          <w:tcPr>
            <w:tcW w:w="1275" w:type="dxa"/>
            <w:tcBorders>
              <w:top w:val="single" w:color="auto" w:sz="4" w:space="0"/>
              <w:left w:val="nil"/>
              <w:bottom w:val="double" w:color="auto" w:sz="6" w:space="0"/>
              <w:right w:val="single" w:color="auto" w:sz="4" w:space="0"/>
              <w:tl2br w:val="none" w:color="auto" w:sz="0" w:space="0"/>
              <w:tr2bl w:val="none" w:color="auto" w:sz="0" w:space="0"/>
            </w:tcBorders>
            <w:shd w:val="clear" w:color="000000" w:fill="FFFFFF"/>
            <w:vAlign w:val="center"/>
          </w:tcPr>
          <w:p>
            <w:pPr>
              <w:pStyle w:val="0"/>
              <w:widowControl w:val="1"/>
              <w:rPr>
                <w:rFonts w:hint="default" w:asciiTheme="majorEastAsia" w:hAnsiTheme="majorEastAsia" w:eastAsiaTheme="majorEastAsia"/>
                <w:color w:val="000000"/>
                <w:kern w:val="0"/>
                <w:sz w:val="20"/>
              </w:rPr>
            </w:pPr>
            <w:r>
              <w:rPr>
                <w:rFonts w:hint="eastAsia" w:asciiTheme="majorEastAsia" w:hAnsiTheme="majorEastAsia" w:eastAsiaTheme="majorEastAsia"/>
                <w:color w:val="000000"/>
                <w:kern w:val="0"/>
                <w:sz w:val="20"/>
              </w:rPr>
              <w:t>20</w:t>
            </w:r>
            <w:r>
              <w:rPr>
                <w:rFonts w:hint="eastAsia" w:asciiTheme="majorEastAsia" w:hAnsiTheme="majorEastAsia" w:eastAsiaTheme="majorEastAsia"/>
                <w:color w:val="000000"/>
                <w:kern w:val="0"/>
                <w:sz w:val="20"/>
              </w:rPr>
              <w:t>～</w:t>
            </w:r>
            <w:r>
              <w:rPr>
                <w:rFonts w:hint="eastAsia" w:asciiTheme="majorEastAsia" w:hAnsiTheme="majorEastAsia" w:eastAsiaTheme="majorEastAsia"/>
                <w:color w:val="000000"/>
                <w:kern w:val="0"/>
                <w:sz w:val="20"/>
              </w:rPr>
              <w:t>50km</w:t>
            </w:r>
          </w:p>
        </w:tc>
        <w:tc>
          <w:tcPr>
            <w:tcW w:w="1276" w:type="dxa"/>
            <w:tcBorders>
              <w:top w:val="single" w:color="auto" w:sz="4" w:space="0"/>
              <w:left w:val="nil"/>
              <w:bottom w:val="double" w:color="auto" w:sz="6" w:space="0"/>
              <w:right w:val="single" w:color="auto" w:sz="4" w:space="0"/>
              <w:tl2br w:val="none" w:color="auto" w:sz="0" w:space="0"/>
              <w:tr2bl w:val="none" w:color="auto" w:sz="0" w:space="0"/>
            </w:tcBorders>
            <w:shd w:val="clear" w:color="000000" w:fill="FFFFFF"/>
            <w:vAlign w:val="center"/>
          </w:tcPr>
          <w:p>
            <w:pPr>
              <w:pStyle w:val="0"/>
              <w:widowControl w:val="1"/>
              <w:rPr>
                <w:rFonts w:hint="default" w:asciiTheme="majorEastAsia" w:hAnsiTheme="majorEastAsia" w:eastAsiaTheme="majorEastAsia"/>
                <w:color w:val="000000"/>
                <w:kern w:val="0"/>
                <w:sz w:val="20"/>
              </w:rPr>
            </w:pPr>
            <w:r>
              <w:rPr>
                <w:rFonts w:hint="eastAsia" w:asciiTheme="majorEastAsia" w:hAnsiTheme="majorEastAsia" w:eastAsiaTheme="majorEastAsia"/>
                <w:color w:val="000000"/>
                <w:kern w:val="0"/>
                <w:sz w:val="20"/>
              </w:rPr>
              <w:t>50</w:t>
            </w:r>
            <w:r>
              <w:rPr>
                <w:rFonts w:hint="eastAsia" w:asciiTheme="majorEastAsia" w:hAnsiTheme="majorEastAsia" w:eastAsiaTheme="majorEastAsia"/>
                <w:color w:val="000000"/>
                <w:kern w:val="0"/>
                <w:sz w:val="20"/>
              </w:rPr>
              <w:t>～</w:t>
            </w:r>
            <w:r>
              <w:rPr>
                <w:rFonts w:hint="eastAsia" w:asciiTheme="majorEastAsia" w:hAnsiTheme="majorEastAsia" w:eastAsiaTheme="majorEastAsia"/>
                <w:color w:val="000000"/>
                <w:kern w:val="0"/>
                <w:sz w:val="20"/>
              </w:rPr>
              <w:t>100km</w:t>
            </w:r>
          </w:p>
        </w:tc>
        <w:tc>
          <w:tcPr>
            <w:tcW w:w="1276" w:type="dxa"/>
            <w:tcBorders>
              <w:top w:val="single" w:color="auto" w:sz="4" w:space="0"/>
              <w:left w:val="nil"/>
              <w:bottom w:val="double" w:color="auto" w:sz="6" w:space="0"/>
              <w:right w:val="single" w:color="auto" w:sz="4" w:space="0"/>
              <w:tl2br w:val="none" w:color="auto" w:sz="0" w:space="0"/>
              <w:tr2bl w:val="none" w:color="auto" w:sz="0" w:space="0"/>
            </w:tcBorders>
            <w:shd w:val="clear" w:color="000000" w:fill="FFFFFF"/>
            <w:vAlign w:val="center"/>
          </w:tcPr>
          <w:p>
            <w:pPr>
              <w:pStyle w:val="0"/>
              <w:widowControl w:val="1"/>
              <w:rPr>
                <w:rFonts w:hint="default" w:asciiTheme="majorEastAsia" w:hAnsiTheme="majorEastAsia" w:eastAsiaTheme="majorEastAsia"/>
                <w:color w:val="000000"/>
                <w:kern w:val="0"/>
                <w:sz w:val="20"/>
              </w:rPr>
            </w:pPr>
            <w:r>
              <w:rPr>
                <w:rFonts w:hint="eastAsia" w:asciiTheme="majorEastAsia" w:hAnsiTheme="majorEastAsia" w:eastAsiaTheme="majorEastAsia"/>
                <w:color w:val="000000"/>
                <w:kern w:val="0"/>
                <w:sz w:val="20"/>
              </w:rPr>
              <w:t>100km</w:t>
            </w:r>
            <w:r>
              <w:rPr>
                <w:rFonts w:hint="eastAsia" w:asciiTheme="majorEastAsia" w:hAnsiTheme="majorEastAsia" w:eastAsiaTheme="majorEastAsia"/>
                <w:color w:val="000000"/>
                <w:kern w:val="0"/>
                <w:sz w:val="20"/>
              </w:rPr>
              <w:t>以上</w:t>
            </w:r>
          </w:p>
        </w:tc>
      </w:tr>
      <w:tr>
        <w:trPr>
          <w:trHeight w:val="402" w:hRule="atLeast"/>
        </w:trPr>
        <w:tc>
          <w:tcPr>
            <w:tcW w:w="1280" w:type="dxa"/>
            <w:tcBorders>
              <w:top w:val="nil"/>
              <w:left w:val="single" w:color="auto" w:sz="4" w:space="0"/>
              <w:bottom w:val="single" w:color="auto" w:sz="4" w:space="0"/>
              <w:right w:val="single" w:color="auto" w:sz="4" w:space="0"/>
              <w:tl2br w:val="none" w:color="auto" w:sz="0" w:space="0"/>
              <w:tr2bl w:val="none" w:color="auto" w:sz="0" w:space="0"/>
            </w:tcBorders>
            <w:shd w:val="clear" w:color="000000" w:fill="BFBFBF"/>
            <w:vAlign w:val="center"/>
          </w:tcPr>
          <w:p>
            <w:pPr>
              <w:pStyle w:val="0"/>
              <w:widowControl w:val="1"/>
              <w:rPr>
                <w:rFonts w:hint="default" w:ascii="Meiryo UI" w:hAnsi="Meiryo UI" w:eastAsia="Meiryo UI"/>
                <w:b w:val="1"/>
                <w:color w:val="000000"/>
                <w:kern w:val="0"/>
                <w:sz w:val="21"/>
              </w:rPr>
            </w:pPr>
            <w:r>
              <w:rPr>
                <w:rFonts w:hint="eastAsia" w:ascii="Meiryo UI" w:hAnsi="Meiryo UI" w:eastAsia="Meiryo UI"/>
                <w:b w:val="1"/>
                <w:color w:val="000000"/>
                <w:kern w:val="0"/>
                <w:sz w:val="21"/>
              </w:rPr>
              <w:t>総合公園</w:t>
            </w:r>
          </w:p>
        </w:tc>
        <w:tc>
          <w:tcPr>
            <w:tcW w:w="1125" w:type="dxa"/>
            <w:tcBorders>
              <w:top w:val="nil"/>
              <w:left w:val="nil"/>
              <w:bottom w:val="single" w:color="auto" w:sz="4" w:space="0"/>
              <w:right w:val="single" w:color="auto" w:sz="4" w:space="0"/>
              <w:tl2br w:val="none" w:color="auto" w:sz="0" w:space="0"/>
              <w:tr2bl w:val="none" w:color="auto" w:sz="0" w:space="0"/>
            </w:tcBorders>
            <w:shd w:val="clear" w:color="000000" w:fill="BFBFBF"/>
            <w:vAlign w:val="center"/>
          </w:tcPr>
          <w:p>
            <w:pPr>
              <w:pStyle w:val="0"/>
              <w:widowControl w:val="1"/>
              <w:jc w:val="right"/>
              <w:rPr>
                <w:rFonts w:hint="default" w:ascii="Meiryo UI" w:hAnsi="Meiryo UI" w:eastAsia="Meiryo UI"/>
                <w:b w:val="1"/>
                <w:color w:val="000000"/>
                <w:kern w:val="0"/>
                <w:sz w:val="21"/>
              </w:rPr>
            </w:pPr>
            <w:r>
              <w:rPr>
                <w:rFonts w:hint="eastAsia" w:ascii="Meiryo UI" w:hAnsi="Meiryo UI" w:eastAsia="Meiryo UI"/>
                <w:b w:val="1"/>
                <w:color w:val="000000"/>
                <w:kern w:val="0"/>
                <w:sz w:val="21"/>
              </w:rPr>
              <w:t>66.0%</w:t>
            </w:r>
          </w:p>
        </w:tc>
        <w:tc>
          <w:tcPr>
            <w:tcW w:w="1276" w:type="dxa"/>
            <w:tcBorders>
              <w:top w:val="nil"/>
              <w:left w:val="nil"/>
              <w:bottom w:val="single" w:color="auto" w:sz="4" w:space="0"/>
              <w:right w:val="single" w:color="auto" w:sz="4" w:space="0"/>
              <w:tl2br w:val="none" w:color="auto" w:sz="0" w:space="0"/>
              <w:tr2bl w:val="none" w:color="auto" w:sz="0" w:space="0"/>
            </w:tcBorders>
            <w:shd w:val="clear" w:color="000000" w:fill="BFBFBF"/>
            <w:vAlign w:val="center"/>
          </w:tcPr>
          <w:p>
            <w:pPr>
              <w:pStyle w:val="0"/>
              <w:widowControl w:val="1"/>
              <w:jc w:val="right"/>
              <w:rPr>
                <w:rFonts w:hint="default" w:ascii="Meiryo UI" w:hAnsi="Meiryo UI" w:eastAsia="Meiryo UI"/>
                <w:b w:val="1"/>
                <w:color w:val="000000"/>
                <w:kern w:val="0"/>
                <w:sz w:val="21"/>
              </w:rPr>
            </w:pPr>
            <w:r>
              <w:rPr>
                <w:rFonts w:hint="eastAsia" w:ascii="Meiryo UI" w:hAnsi="Meiryo UI" w:eastAsia="Meiryo UI"/>
                <w:b w:val="1"/>
                <w:color w:val="000000"/>
                <w:kern w:val="0"/>
                <w:sz w:val="21"/>
              </w:rPr>
              <w:t>83.0%</w:t>
            </w:r>
          </w:p>
        </w:tc>
        <w:tc>
          <w:tcPr>
            <w:tcW w:w="1276" w:type="dxa"/>
            <w:tcBorders>
              <w:top w:val="nil"/>
              <w:left w:val="nil"/>
              <w:bottom w:val="single" w:color="auto" w:sz="4" w:space="0"/>
              <w:right w:val="single" w:color="auto" w:sz="4" w:space="0"/>
              <w:tl2br w:val="none" w:color="auto" w:sz="0" w:space="0"/>
              <w:tr2bl w:val="none" w:color="auto" w:sz="0" w:space="0"/>
            </w:tcBorders>
            <w:shd w:val="clear" w:color="000000" w:fill="BFBFBF"/>
            <w:vAlign w:val="center"/>
          </w:tcPr>
          <w:p>
            <w:pPr>
              <w:pStyle w:val="0"/>
              <w:widowControl w:val="1"/>
              <w:jc w:val="right"/>
              <w:rPr>
                <w:rFonts w:hint="default" w:ascii="Meiryo UI" w:hAnsi="Meiryo UI" w:eastAsia="Meiryo UI"/>
                <w:b w:val="1"/>
                <w:color w:val="000000"/>
                <w:kern w:val="0"/>
                <w:sz w:val="21"/>
              </w:rPr>
            </w:pPr>
            <w:r>
              <w:rPr>
                <w:rFonts w:hint="eastAsia" w:ascii="Meiryo UI" w:hAnsi="Meiryo UI" w:eastAsia="Meiryo UI"/>
                <w:b w:val="1"/>
                <w:color w:val="000000"/>
                <w:kern w:val="0"/>
                <w:sz w:val="21"/>
              </w:rPr>
              <w:t>90.8%</w:t>
            </w:r>
          </w:p>
        </w:tc>
        <w:tc>
          <w:tcPr>
            <w:tcW w:w="1275" w:type="dxa"/>
            <w:tcBorders>
              <w:top w:val="nil"/>
              <w:left w:val="nil"/>
              <w:bottom w:val="single" w:color="auto" w:sz="4" w:space="0"/>
              <w:right w:val="single" w:color="auto" w:sz="4" w:space="0"/>
              <w:tl2br w:val="none" w:color="auto" w:sz="0" w:space="0"/>
              <w:tr2bl w:val="none" w:color="auto" w:sz="0" w:space="0"/>
            </w:tcBorders>
            <w:shd w:val="clear" w:color="000000" w:fill="BFBFBF"/>
            <w:vAlign w:val="center"/>
          </w:tcPr>
          <w:p>
            <w:pPr>
              <w:pStyle w:val="0"/>
              <w:widowControl w:val="1"/>
              <w:jc w:val="right"/>
              <w:rPr>
                <w:rFonts w:hint="default" w:ascii="Meiryo UI" w:hAnsi="Meiryo UI" w:eastAsia="Meiryo UI"/>
                <w:b w:val="1"/>
                <w:color w:val="000000"/>
                <w:kern w:val="0"/>
                <w:sz w:val="21"/>
              </w:rPr>
            </w:pPr>
            <w:r>
              <w:rPr>
                <w:rFonts w:hint="eastAsia" w:ascii="Meiryo UI" w:hAnsi="Meiryo UI" w:eastAsia="Meiryo UI"/>
                <w:b w:val="1"/>
                <w:color w:val="000000"/>
                <w:kern w:val="0"/>
                <w:sz w:val="21"/>
              </w:rPr>
              <w:t>95.2%</w:t>
            </w:r>
          </w:p>
        </w:tc>
        <w:tc>
          <w:tcPr>
            <w:tcW w:w="1276" w:type="dxa"/>
            <w:tcBorders>
              <w:top w:val="nil"/>
              <w:left w:val="nil"/>
              <w:bottom w:val="single" w:color="auto" w:sz="4" w:space="0"/>
              <w:right w:val="single" w:color="auto" w:sz="4" w:space="0"/>
              <w:tl2br w:val="none" w:color="auto" w:sz="0" w:space="0"/>
              <w:tr2bl w:val="none" w:color="auto" w:sz="0" w:space="0"/>
            </w:tcBorders>
            <w:shd w:val="clear" w:color="000000" w:fill="BFBFBF"/>
            <w:vAlign w:val="center"/>
          </w:tcPr>
          <w:p>
            <w:pPr>
              <w:pStyle w:val="0"/>
              <w:widowControl w:val="1"/>
              <w:jc w:val="right"/>
              <w:rPr>
                <w:rFonts w:hint="default" w:ascii="Meiryo UI" w:hAnsi="Meiryo UI" w:eastAsia="Meiryo UI"/>
                <w:b w:val="1"/>
                <w:color w:val="000000"/>
                <w:kern w:val="0"/>
                <w:sz w:val="21"/>
              </w:rPr>
            </w:pPr>
            <w:r>
              <w:rPr>
                <w:rFonts w:hint="eastAsia" w:ascii="Meiryo UI" w:hAnsi="Meiryo UI" w:eastAsia="Meiryo UI"/>
                <w:b w:val="1"/>
                <w:color w:val="000000"/>
                <w:kern w:val="0"/>
                <w:sz w:val="21"/>
              </w:rPr>
              <w:t>96.8%</w:t>
            </w:r>
          </w:p>
        </w:tc>
        <w:tc>
          <w:tcPr>
            <w:tcW w:w="1276" w:type="dxa"/>
            <w:tcBorders>
              <w:top w:val="nil"/>
              <w:left w:val="nil"/>
              <w:bottom w:val="single" w:color="auto" w:sz="4" w:space="0"/>
              <w:right w:val="single" w:color="auto" w:sz="4" w:space="0"/>
              <w:tl2br w:val="none" w:color="auto" w:sz="0" w:space="0"/>
              <w:tr2bl w:val="none" w:color="auto" w:sz="0" w:space="0"/>
            </w:tcBorders>
            <w:shd w:val="clear" w:color="000000" w:fill="BFBFBF"/>
            <w:vAlign w:val="center"/>
          </w:tcPr>
          <w:p>
            <w:pPr>
              <w:pStyle w:val="0"/>
              <w:widowControl w:val="1"/>
              <w:jc w:val="right"/>
              <w:rPr>
                <w:rFonts w:hint="default" w:ascii="Meiryo UI" w:hAnsi="Meiryo UI" w:eastAsia="Meiryo UI"/>
                <w:b w:val="1"/>
                <w:color w:val="000000"/>
                <w:kern w:val="0"/>
                <w:sz w:val="21"/>
              </w:rPr>
            </w:pPr>
            <w:r>
              <w:rPr>
                <w:rFonts w:hint="eastAsia" w:ascii="Meiryo UI" w:hAnsi="Meiryo UI" w:eastAsia="Meiryo UI"/>
                <w:b w:val="1"/>
                <w:color w:val="000000"/>
                <w:kern w:val="0"/>
                <w:sz w:val="21"/>
              </w:rPr>
              <w:t>100.0%</w:t>
            </w:r>
          </w:p>
        </w:tc>
      </w:tr>
      <w:tr>
        <w:trPr>
          <w:trHeight w:val="402" w:hRule="atLeast"/>
        </w:trPr>
        <w:tc>
          <w:tcPr>
            <w:tcW w:w="1280"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rPr>
                <w:rFonts w:hint="default" w:ascii="Meiryo UI" w:hAnsi="Meiryo UI" w:eastAsia="Meiryo UI"/>
                <w:color w:val="000000"/>
                <w:kern w:val="0"/>
                <w:sz w:val="21"/>
              </w:rPr>
            </w:pPr>
            <w:r>
              <w:rPr>
                <w:rFonts w:hint="eastAsia" w:ascii="Meiryo UI" w:hAnsi="Meiryo UI" w:eastAsia="Meiryo UI"/>
                <w:color w:val="000000"/>
                <w:kern w:val="0"/>
                <w:sz w:val="21"/>
              </w:rPr>
              <w:t>運動公園</w:t>
            </w:r>
          </w:p>
        </w:tc>
        <w:tc>
          <w:tcPr>
            <w:tcW w:w="1125"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jc w:val="right"/>
              <w:rPr>
                <w:rFonts w:hint="default" w:ascii="Meiryo UI" w:hAnsi="Meiryo UI" w:eastAsia="Meiryo UI"/>
                <w:color w:val="000000"/>
                <w:kern w:val="0"/>
                <w:sz w:val="21"/>
              </w:rPr>
            </w:pPr>
            <w:r>
              <w:rPr>
                <w:rFonts w:hint="eastAsia" w:ascii="Meiryo UI" w:hAnsi="Meiryo UI" w:eastAsia="Meiryo UI"/>
                <w:color w:val="000000"/>
                <w:kern w:val="0"/>
                <w:sz w:val="21"/>
              </w:rPr>
              <w:t>53.0%</w:t>
            </w:r>
          </w:p>
        </w:tc>
        <w:tc>
          <w:tcPr>
            <w:tcW w:w="1276"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jc w:val="right"/>
              <w:rPr>
                <w:rFonts w:hint="default" w:ascii="Meiryo UI" w:hAnsi="Meiryo UI" w:eastAsia="Meiryo UI"/>
                <w:color w:val="000000"/>
                <w:kern w:val="0"/>
                <w:sz w:val="21"/>
              </w:rPr>
            </w:pPr>
            <w:r>
              <w:rPr>
                <w:rFonts w:hint="eastAsia" w:ascii="Meiryo UI" w:hAnsi="Meiryo UI" w:eastAsia="Meiryo UI"/>
                <w:color w:val="000000"/>
                <w:kern w:val="0"/>
                <w:sz w:val="21"/>
              </w:rPr>
              <w:t>75.3%</w:t>
            </w:r>
          </w:p>
        </w:tc>
        <w:tc>
          <w:tcPr>
            <w:tcW w:w="1276"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jc w:val="right"/>
              <w:rPr>
                <w:rFonts w:hint="default" w:ascii="Meiryo UI" w:hAnsi="Meiryo UI" w:eastAsia="Meiryo UI"/>
                <w:color w:val="000000"/>
                <w:kern w:val="0"/>
                <w:sz w:val="21"/>
              </w:rPr>
            </w:pPr>
            <w:r>
              <w:rPr>
                <w:rFonts w:hint="eastAsia" w:ascii="Meiryo UI" w:hAnsi="Meiryo UI" w:eastAsia="Meiryo UI"/>
                <w:color w:val="000000"/>
                <w:kern w:val="0"/>
                <w:sz w:val="21"/>
              </w:rPr>
              <w:t>89.3%</w:t>
            </w:r>
          </w:p>
        </w:tc>
        <w:tc>
          <w:tcPr>
            <w:tcW w:w="1275"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jc w:val="right"/>
              <w:rPr>
                <w:rFonts w:hint="default" w:ascii="Meiryo UI" w:hAnsi="Meiryo UI" w:eastAsia="Meiryo UI"/>
                <w:color w:val="000000"/>
                <w:kern w:val="0"/>
                <w:sz w:val="21"/>
              </w:rPr>
            </w:pPr>
            <w:r>
              <w:rPr>
                <w:rFonts w:hint="eastAsia" w:ascii="Meiryo UI" w:hAnsi="Meiryo UI" w:eastAsia="Meiryo UI"/>
                <w:color w:val="000000"/>
                <w:kern w:val="0"/>
                <w:sz w:val="21"/>
              </w:rPr>
              <w:t>96.4%</w:t>
            </w:r>
          </w:p>
        </w:tc>
        <w:tc>
          <w:tcPr>
            <w:tcW w:w="1276"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jc w:val="right"/>
              <w:rPr>
                <w:rFonts w:hint="default" w:ascii="Meiryo UI" w:hAnsi="Meiryo UI" w:eastAsia="Meiryo UI"/>
                <w:color w:val="000000"/>
                <w:kern w:val="0"/>
                <w:sz w:val="21"/>
              </w:rPr>
            </w:pPr>
            <w:r>
              <w:rPr>
                <w:rFonts w:hint="eastAsia" w:ascii="Meiryo UI" w:hAnsi="Meiryo UI" w:eastAsia="Meiryo UI"/>
                <w:color w:val="000000"/>
                <w:kern w:val="0"/>
                <w:sz w:val="21"/>
              </w:rPr>
              <w:t>98.4%</w:t>
            </w:r>
          </w:p>
        </w:tc>
        <w:tc>
          <w:tcPr>
            <w:tcW w:w="1276"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jc w:val="right"/>
              <w:rPr>
                <w:rFonts w:hint="default" w:ascii="Meiryo UI" w:hAnsi="Meiryo UI" w:eastAsia="Meiryo UI"/>
                <w:color w:val="000000"/>
                <w:kern w:val="0"/>
                <w:sz w:val="21"/>
              </w:rPr>
            </w:pPr>
            <w:r>
              <w:rPr>
                <w:rFonts w:hint="eastAsia" w:ascii="Meiryo UI" w:hAnsi="Meiryo UI" w:eastAsia="Meiryo UI"/>
                <w:color w:val="000000"/>
                <w:kern w:val="0"/>
                <w:sz w:val="21"/>
              </w:rPr>
              <w:t>100.0%</w:t>
            </w:r>
          </w:p>
        </w:tc>
      </w:tr>
      <w:tr>
        <w:trPr>
          <w:trHeight w:val="402" w:hRule="atLeast"/>
        </w:trPr>
        <w:tc>
          <w:tcPr>
            <w:tcW w:w="1280" w:type="dxa"/>
            <w:tcBorders>
              <w:top w:val="nil"/>
              <w:left w:val="single" w:color="auto" w:sz="4" w:space="0"/>
              <w:bottom w:val="single" w:color="auto" w:sz="4" w:space="0"/>
              <w:right w:val="single" w:color="auto" w:sz="4" w:space="0"/>
              <w:tl2br w:val="none" w:color="auto" w:sz="0" w:space="0"/>
              <w:tr2bl w:val="none" w:color="auto" w:sz="0" w:space="0"/>
            </w:tcBorders>
            <w:shd w:val="clear" w:color="000000" w:fill="FFFFFF"/>
            <w:vAlign w:val="center"/>
          </w:tcPr>
          <w:p>
            <w:pPr>
              <w:pStyle w:val="0"/>
              <w:widowControl w:val="1"/>
              <w:rPr>
                <w:rFonts w:hint="default" w:ascii="Meiryo UI" w:hAnsi="Meiryo UI" w:eastAsia="Meiryo UI"/>
                <w:color w:val="000000"/>
                <w:kern w:val="0"/>
                <w:sz w:val="21"/>
              </w:rPr>
            </w:pPr>
            <w:r>
              <w:rPr>
                <w:rFonts w:hint="eastAsia" w:ascii="Meiryo UI" w:hAnsi="Meiryo UI" w:eastAsia="Meiryo UI"/>
                <w:color w:val="000000"/>
                <w:kern w:val="0"/>
                <w:sz w:val="21"/>
              </w:rPr>
              <w:t>広域公園</w:t>
            </w:r>
          </w:p>
        </w:tc>
        <w:tc>
          <w:tcPr>
            <w:tcW w:w="1125" w:type="dxa"/>
            <w:tcBorders>
              <w:top w:val="nil"/>
              <w:left w:val="nil"/>
              <w:bottom w:val="single" w:color="auto" w:sz="4" w:space="0"/>
              <w:right w:val="single" w:color="auto" w:sz="4" w:space="0"/>
              <w:tl2br w:val="none" w:color="auto" w:sz="0" w:space="0"/>
              <w:tr2bl w:val="none" w:color="auto" w:sz="0" w:space="0"/>
            </w:tcBorders>
            <w:shd w:val="clear" w:color="000000" w:fill="FFFFFF"/>
            <w:vAlign w:val="center"/>
          </w:tcPr>
          <w:p>
            <w:pPr>
              <w:pStyle w:val="0"/>
              <w:widowControl w:val="1"/>
              <w:jc w:val="right"/>
              <w:rPr>
                <w:rFonts w:hint="default" w:ascii="Meiryo UI" w:hAnsi="Meiryo UI" w:eastAsia="Meiryo UI"/>
                <w:color w:val="000000"/>
                <w:kern w:val="0"/>
                <w:sz w:val="21"/>
              </w:rPr>
            </w:pPr>
            <w:r>
              <w:rPr>
                <w:rFonts w:hint="eastAsia" w:ascii="Meiryo UI" w:hAnsi="Meiryo UI" w:eastAsia="Meiryo UI"/>
                <w:color w:val="000000"/>
                <w:kern w:val="0"/>
                <w:sz w:val="21"/>
              </w:rPr>
              <w:t>39.5%</w:t>
            </w:r>
          </w:p>
        </w:tc>
        <w:tc>
          <w:tcPr>
            <w:tcW w:w="1276" w:type="dxa"/>
            <w:tcBorders>
              <w:top w:val="nil"/>
              <w:left w:val="nil"/>
              <w:bottom w:val="single" w:color="auto" w:sz="4" w:space="0"/>
              <w:right w:val="single" w:color="auto" w:sz="4" w:space="0"/>
              <w:tl2br w:val="none" w:color="auto" w:sz="0" w:space="0"/>
              <w:tr2bl w:val="none" w:color="auto" w:sz="0" w:space="0"/>
            </w:tcBorders>
            <w:shd w:val="clear" w:color="000000" w:fill="FFFFFF"/>
            <w:vAlign w:val="center"/>
          </w:tcPr>
          <w:p>
            <w:pPr>
              <w:pStyle w:val="0"/>
              <w:widowControl w:val="1"/>
              <w:jc w:val="right"/>
              <w:rPr>
                <w:rFonts w:hint="default" w:ascii="Meiryo UI" w:hAnsi="Meiryo UI" w:eastAsia="Meiryo UI"/>
                <w:color w:val="000000"/>
                <w:kern w:val="0"/>
                <w:sz w:val="21"/>
              </w:rPr>
            </w:pPr>
            <w:r>
              <w:rPr>
                <w:rFonts w:hint="eastAsia" w:ascii="Meiryo UI" w:hAnsi="Meiryo UI" w:eastAsia="Meiryo UI"/>
                <w:color w:val="000000"/>
                <w:kern w:val="0"/>
                <w:sz w:val="21"/>
              </w:rPr>
              <w:t>53.6%</w:t>
            </w:r>
          </w:p>
        </w:tc>
        <w:tc>
          <w:tcPr>
            <w:tcW w:w="1276" w:type="dxa"/>
            <w:tcBorders>
              <w:top w:val="nil"/>
              <w:left w:val="nil"/>
              <w:bottom w:val="single" w:color="auto" w:sz="4" w:space="0"/>
              <w:right w:val="single" w:color="auto" w:sz="4" w:space="0"/>
              <w:tl2br w:val="none" w:color="auto" w:sz="0" w:space="0"/>
              <w:tr2bl w:val="none" w:color="auto" w:sz="0" w:space="0"/>
            </w:tcBorders>
            <w:shd w:val="clear" w:color="000000" w:fill="FFFFFF"/>
            <w:vAlign w:val="center"/>
          </w:tcPr>
          <w:p>
            <w:pPr>
              <w:pStyle w:val="0"/>
              <w:widowControl w:val="1"/>
              <w:jc w:val="right"/>
              <w:rPr>
                <w:rFonts w:hint="default" w:ascii="Meiryo UI" w:hAnsi="Meiryo UI" w:eastAsia="Meiryo UI"/>
                <w:color w:val="000000"/>
                <w:kern w:val="0"/>
                <w:sz w:val="21"/>
              </w:rPr>
            </w:pPr>
            <w:r>
              <w:rPr>
                <w:rFonts w:hint="eastAsia" w:ascii="Meiryo UI" w:hAnsi="Meiryo UI" w:eastAsia="Meiryo UI"/>
                <w:color w:val="000000"/>
                <w:kern w:val="0"/>
                <w:sz w:val="21"/>
              </w:rPr>
              <w:t>65.6%</w:t>
            </w:r>
          </w:p>
        </w:tc>
        <w:tc>
          <w:tcPr>
            <w:tcW w:w="1275" w:type="dxa"/>
            <w:tcBorders>
              <w:top w:val="nil"/>
              <w:left w:val="nil"/>
              <w:bottom w:val="single" w:color="auto" w:sz="4" w:space="0"/>
              <w:right w:val="single" w:color="auto" w:sz="4" w:space="0"/>
              <w:tl2br w:val="none" w:color="auto" w:sz="0" w:space="0"/>
              <w:tr2bl w:val="none" w:color="auto" w:sz="0" w:space="0"/>
            </w:tcBorders>
            <w:shd w:val="clear" w:color="000000" w:fill="FFFFFF"/>
            <w:vAlign w:val="center"/>
          </w:tcPr>
          <w:p>
            <w:pPr>
              <w:pStyle w:val="0"/>
              <w:widowControl w:val="1"/>
              <w:jc w:val="right"/>
              <w:rPr>
                <w:rFonts w:hint="default" w:ascii="Meiryo UI" w:hAnsi="Meiryo UI" w:eastAsia="Meiryo UI"/>
                <w:color w:val="000000"/>
                <w:kern w:val="0"/>
                <w:sz w:val="21"/>
              </w:rPr>
            </w:pPr>
            <w:r>
              <w:rPr>
                <w:rFonts w:hint="eastAsia" w:ascii="Meiryo UI" w:hAnsi="Meiryo UI" w:eastAsia="Meiryo UI"/>
                <w:color w:val="000000"/>
                <w:kern w:val="0"/>
                <w:sz w:val="21"/>
              </w:rPr>
              <w:t>82.3%</w:t>
            </w:r>
          </w:p>
        </w:tc>
        <w:tc>
          <w:tcPr>
            <w:tcW w:w="1276" w:type="dxa"/>
            <w:tcBorders>
              <w:top w:val="nil"/>
              <w:left w:val="nil"/>
              <w:bottom w:val="single" w:color="auto" w:sz="4" w:space="0"/>
              <w:right w:val="single" w:color="auto" w:sz="4" w:space="0"/>
              <w:tl2br w:val="none" w:color="auto" w:sz="0" w:space="0"/>
              <w:tr2bl w:val="none" w:color="auto" w:sz="0" w:space="0"/>
            </w:tcBorders>
            <w:shd w:val="clear" w:color="000000" w:fill="FFFFFF"/>
            <w:vAlign w:val="center"/>
          </w:tcPr>
          <w:p>
            <w:pPr>
              <w:pStyle w:val="0"/>
              <w:widowControl w:val="1"/>
              <w:jc w:val="right"/>
              <w:rPr>
                <w:rFonts w:hint="default" w:ascii="Meiryo UI" w:hAnsi="Meiryo UI" w:eastAsia="Meiryo UI"/>
                <w:color w:val="000000"/>
                <w:kern w:val="0"/>
                <w:sz w:val="21"/>
              </w:rPr>
            </w:pPr>
            <w:r>
              <w:rPr>
                <w:rFonts w:hint="eastAsia" w:ascii="Meiryo UI" w:hAnsi="Meiryo UI" w:eastAsia="Meiryo UI"/>
                <w:color w:val="000000"/>
                <w:kern w:val="0"/>
                <w:sz w:val="21"/>
              </w:rPr>
              <w:t>89.8%</w:t>
            </w:r>
          </w:p>
        </w:tc>
        <w:tc>
          <w:tcPr>
            <w:tcW w:w="1276" w:type="dxa"/>
            <w:tcBorders>
              <w:top w:val="nil"/>
              <w:left w:val="nil"/>
              <w:bottom w:val="single" w:color="auto" w:sz="4" w:space="0"/>
              <w:right w:val="single" w:color="auto" w:sz="4" w:space="0"/>
              <w:tl2br w:val="none" w:color="auto" w:sz="0" w:space="0"/>
              <w:tr2bl w:val="none" w:color="auto" w:sz="0" w:space="0"/>
            </w:tcBorders>
            <w:shd w:val="clear" w:color="000000" w:fill="FFFFFF"/>
            <w:vAlign w:val="center"/>
          </w:tcPr>
          <w:p>
            <w:pPr>
              <w:pStyle w:val="0"/>
              <w:widowControl w:val="1"/>
              <w:jc w:val="right"/>
              <w:rPr>
                <w:rFonts w:hint="default" w:ascii="Meiryo UI" w:hAnsi="Meiryo UI" w:eastAsia="Meiryo UI"/>
                <w:color w:val="000000"/>
                <w:kern w:val="0"/>
                <w:sz w:val="21"/>
              </w:rPr>
            </w:pPr>
            <w:r>
              <w:rPr>
                <w:rFonts w:hint="eastAsia" w:ascii="Meiryo UI" w:hAnsi="Meiryo UI" w:eastAsia="Meiryo UI"/>
                <w:color w:val="000000"/>
                <w:kern w:val="0"/>
                <w:sz w:val="21"/>
              </w:rPr>
              <w:t>100.0%</w:t>
            </w:r>
          </w:p>
        </w:tc>
      </w:tr>
      <w:tr>
        <w:trPr>
          <w:trHeight w:val="402" w:hRule="atLeast"/>
        </w:trPr>
        <w:tc>
          <w:tcPr>
            <w:tcW w:w="1280" w:type="dxa"/>
            <w:tcBorders>
              <w:top w:val="nil"/>
              <w:left w:val="single" w:color="auto" w:sz="4" w:space="0"/>
              <w:bottom w:val="single" w:color="auto" w:sz="4" w:space="0"/>
              <w:right w:val="single" w:color="auto" w:sz="4" w:space="0"/>
              <w:tl2br w:val="none" w:color="auto" w:sz="0" w:space="0"/>
              <w:tr2bl w:val="none" w:color="auto" w:sz="0" w:space="0"/>
            </w:tcBorders>
            <w:shd w:val="clear" w:color="000000" w:fill="FFFFFF"/>
            <w:vAlign w:val="center"/>
          </w:tcPr>
          <w:p>
            <w:pPr>
              <w:pStyle w:val="0"/>
              <w:widowControl w:val="1"/>
              <w:rPr>
                <w:rFonts w:hint="default" w:ascii="Meiryo UI" w:hAnsi="Meiryo UI" w:eastAsia="Meiryo UI"/>
                <w:color w:val="000000"/>
                <w:kern w:val="0"/>
                <w:sz w:val="21"/>
              </w:rPr>
            </w:pPr>
            <w:r>
              <w:rPr>
                <w:rFonts w:hint="eastAsia" w:ascii="Meiryo UI" w:hAnsi="Meiryo UI" w:eastAsia="Meiryo UI"/>
                <w:color w:val="000000"/>
                <w:kern w:val="0"/>
                <w:sz w:val="21"/>
              </w:rPr>
              <w:t>国営公園</w:t>
            </w:r>
          </w:p>
        </w:tc>
        <w:tc>
          <w:tcPr>
            <w:tcW w:w="1125" w:type="dxa"/>
            <w:tcBorders>
              <w:top w:val="nil"/>
              <w:left w:val="nil"/>
              <w:bottom w:val="single" w:color="auto" w:sz="4" w:space="0"/>
              <w:right w:val="single" w:color="auto" w:sz="4" w:space="0"/>
              <w:tl2br w:val="none" w:color="auto" w:sz="0" w:space="0"/>
              <w:tr2bl w:val="none" w:color="auto" w:sz="0" w:space="0"/>
            </w:tcBorders>
            <w:shd w:val="clear" w:color="000000" w:fill="FFFFFF"/>
            <w:vAlign w:val="center"/>
          </w:tcPr>
          <w:p>
            <w:pPr>
              <w:pStyle w:val="0"/>
              <w:widowControl w:val="1"/>
              <w:jc w:val="right"/>
              <w:rPr>
                <w:rFonts w:hint="default" w:ascii="Meiryo UI" w:hAnsi="Meiryo UI" w:eastAsia="Meiryo UI"/>
                <w:color w:val="000000"/>
                <w:kern w:val="0"/>
                <w:sz w:val="21"/>
              </w:rPr>
            </w:pPr>
            <w:r>
              <w:rPr>
                <w:rFonts w:hint="eastAsia" w:ascii="Meiryo UI" w:hAnsi="Meiryo UI" w:eastAsia="Meiryo UI"/>
                <w:color w:val="000000"/>
                <w:kern w:val="0"/>
                <w:sz w:val="21"/>
              </w:rPr>
              <w:t>7.4%</w:t>
            </w:r>
          </w:p>
        </w:tc>
        <w:tc>
          <w:tcPr>
            <w:tcW w:w="1276" w:type="dxa"/>
            <w:tcBorders>
              <w:top w:val="nil"/>
              <w:left w:val="nil"/>
              <w:bottom w:val="single" w:color="auto" w:sz="4" w:space="0"/>
              <w:right w:val="single" w:color="auto" w:sz="4" w:space="0"/>
              <w:tl2br w:val="none" w:color="auto" w:sz="0" w:space="0"/>
              <w:tr2bl w:val="none" w:color="auto" w:sz="0" w:space="0"/>
            </w:tcBorders>
            <w:shd w:val="clear" w:color="000000" w:fill="FFFFFF"/>
            <w:vAlign w:val="center"/>
          </w:tcPr>
          <w:p>
            <w:pPr>
              <w:pStyle w:val="0"/>
              <w:widowControl w:val="1"/>
              <w:jc w:val="right"/>
              <w:rPr>
                <w:rFonts w:hint="default" w:ascii="Meiryo UI" w:hAnsi="Meiryo UI" w:eastAsia="Meiryo UI"/>
                <w:color w:val="000000"/>
                <w:kern w:val="0"/>
                <w:sz w:val="21"/>
              </w:rPr>
            </w:pPr>
            <w:r>
              <w:rPr>
                <w:rFonts w:hint="eastAsia" w:ascii="Meiryo UI" w:hAnsi="Meiryo UI" w:eastAsia="Meiryo UI"/>
                <w:color w:val="000000"/>
                <w:kern w:val="0"/>
                <w:sz w:val="21"/>
              </w:rPr>
              <w:t>15.7%</w:t>
            </w:r>
          </w:p>
        </w:tc>
        <w:tc>
          <w:tcPr>
            <w:tcW w:w="1276" w:type="dxa"/>
            <w:tcBorders>
              <w:top w:val="nil"/>
              <w:left w:val="nil"/>
              <w:bottom w:val="single" w:color="auto" w:sz="4" w:space="0"/>
              <w:right w:val="single" w:color="auto" w:sz="4" w:space="0"/>
              <w:tl2br w:val="none" w:color="auto" w:sz="0" w:space="0"/>
              <w:tr2bl w:val="none" w:color="auto" w:sz="0" w:space="0"/>
            </w:tcBorders>
            <w:shd w:val="clear" w:color="000000" w:fill="FFFFFF"/>
            <w:vAlign w:val="center"/>
          </w:tcPr>
          <w:p>
            <w:pPr>
              <w:pStyle w:val="0"/>
              <w:widowControl w:val="1"/>
              <w:jc w:val="right"/>
              <w:rPr>
                <w:rFonts w:hint="default" w:ascii="Meiryo UI" w:hAnsi="Meiryo UI" w:eastAsia="Meiryo UI"/>
                <w:color w:val="000000"/>
                <w:kern w:val="0"/>
                <w:sz w:val="21"/>
              </w:rPr>
            </w:pPr>
            <w:r>
              <w:rPr>
                <w:rFonts w:hint="eastAsia" w:ascii="Meiryo UI" w:hAnsi="Meiryo UI" w:eastAsia="Meiryo UI"/>
                <w:color w:val="000000"/>
                <w:kern w:val="0"/>
                <w:sz w:val="21"/>
              </w:rPr>
              <w:t>32.6%</w:t>
            </w:r>
          </w:p>
        </w:tc>
        <w:tc>
          <w:tcPr>
            <w:tcW w:w="1275" w:type="dxa"/>
            <w:tcBorders>
              <w:top w:val="nil"/>
              <w:left w:val="nil"/>
              <w:bottom w:val="single" w:color="auto" w:sz="4" w:space="0"/>
              <w:right w:val="single" w:color="auto" w:sz="4" w:space="0"/>
              <w:tl2br w:val="none" w:color="auto" w:sz="0" w:space="0"/>
              <w:tr2bl w:val="none" w:color="auto" w:sz="0" w:space="0"/>
            </w:tcBorders>
            <w:shd w:val="clear" w:color="000000" w:fill="FFFFFF"/>
            <w:vAlign w:val="center"/>
          </w:tcPr>
          <w:p>
            <w:pPr>
              <w:pStyle w:val="0"/>
              <w:widowControl w:val="1"/>
              <w:jc w:val="right"/>
              <w:rPr>
                <w:rFonts w:hint="default" w:ascii="Meiryo UI" w:hAnsi="Meiryo UI" w:eastAsia="Meiryo UI"/>
                <w:color w:val="000000"/>
                <w:kern w:val="0"/>
                <w:sz w:val="21"/>
              </w:rPr>
            </w:pPr>
            <w:r>
              <w:rPr>
                <w:rFonts w:hint="eastAsia" w:ascii="Meiryo UI" w:hAnsi="Meiryo UI" w:eastAsia="Meiryo UI"/>
                <w:color w:val="000000"/>
                <w:kern w:val="0"/>
                <w:sz w:val="21"/>
              </w:rPr>
              <w:t>58.5%</w:t>
            </w:r>
          </w:p>
        </w:tc>
        <w:tc>
          <w:tcPr>
            <w:tcW w:w="1276" w:type="dxa"/>
            <w:tcBorders>
              <w:top w:val="nil"/>
              <w:left w:val="nil"/>
              <w:bottom w:val="single" w:color="auto" w:sz="4" w:space="0"/>
              <w:right w:val="single" w:color="auto" w:sz="4" w:space="0"/>
              <w:tl2br w:val="none" w:color="auto" w:sz="0" w:space="0"/>
              <w:tr2bl w:val="none" w:color="auto" w:sz="0" w:space="0"/>
            </w:tcBorders>
            <w:shd w:val="clear" w:color="000000" w:fill="FFFFFF"/>
            <w:vAlign w:val="center"/>
          </w:tcPr>
          <w:p>
            <w:pPr>
              <w:pStyle w:val="0"/>
              <w:widowControl w:val="1"/>
              <w:jc w:val="right"/>
              <w:rPr>
                <w:rFonts w:hint="default" w:ascii="Meiryo UI" w:hAnsi="Meiryo UI" w:eastAsia="Meiryo UI"/>
                <w:color w:val="000000"/>
                <w:kern w:val="0"/>
                <w:sz w:val="21"/>
              </w:rPr>
            </w:pPr>
            <w:r>
              <w:rPr>
                <w:rFonts w:hint="eastAsia" w:ascii="Meiryo UI" w:hAnsi="Meiryo UI" w:eastAsia="Meiryo UI"/>
                <w:color w:val="000000"/>
                <w:kern w:val="0"/>
                <w:sz w:val="21"/>
              </w:rPr>
              <w:t>77.4%</w:t>
            </w:r>
          </w:p>
        </w:tc>
        <w:tc>
          <w:tcPr>
            <w:tcW w:w="1276" w:type="dxa"/>
            <w:tcBorders>
              <w:top w:val="nil"/>
              <w:left w:val="nil"/>
              <w:bottom w:val="single" w:color="auto" w:sz="4" w:space="0"/>
              <w:right w:val="single" w:color="auto" w:sz="4" w:space="0"/>
              <w:tl2br w:val="none" w:color="auto" w:sz="0" w:space="0"/>
              <w:tr2bl w:val="none" w:color="auto" w:sz="0" w:space="0"/>
            </w:tcBorders>
            <w:shd w:val="clear" w:color="000000" w:fill="FFFFFF"/>
            <w:vAlign w:val="center"/>
          </w:tcPr>
          <w:p>
            <w:pPr>
              <w:pStyle w:val="0"/>
              <w:widowControl w:val="1"/>
              <w:jc w:val="right"/>
              <w:rPr>
                <w:rFonts w:hint="default" w:ascii="Meiryo UI" w:hAnsi="Meiryo UI" w:eastAsia="Meiryo UI"/>
                <w:color w:val="000000"/>
                <w:kern w:val="0"/>
                <w:sz w:val="21"/>
              </w:rPr>
            </w:pPr>
            <w:r>
              <w:rPr>
                <w:rFonts w:hint="eastAsia" w:ascii="Meiryo UI" w:hAnsi="Meiryo UI" w:eastAsia="Meiryo UI"/>
                <w:color w:val="000000"/>
                <w:kern w:val="0"/>
                <w:sz w:val="21"/>
              </w:rPr>
              <w:t>100.0%</w:t>
            </w:r>
          </w:p>
        </w:tc>
      </w:tr>
    </w:tbl>
    <w:p>
      <w:pPr>
        <w:pStyle w:val="0"/>
        <w:ind w:right="422" w:rightChars="192"/>
        <w:jc w:val="right"/>
        <w:rPr>
          <w:rFonts w:hint="default" w:ascii="ＭＳ ゴシック" w:hAnsi="ＭＳ ゴシック" w:eastAsia="ＭＳ ゴシック"/>
          <w:sz w:val="18"/>
        </w:rPr>
      </w:pPr>
      <w:r>
        <w:rPr>
          <w:rFonts w:hint="eastAsia" w:ascii="ＭＳ ゴシック" w:hAnsi="ＭＳ ゴシック" w:eastAsia="ＭＳ ゴシック"/>
          <w:sz w:val="18"/>
        </w:rPr>
        <w:t>出典：大規模公園費用対効果分析手法マニュアル（国土交通省）</w:t>
      </w:r>
    </w:p>
    <w:p>
      <w:pPr>
        <w:pStyle w:val="40"/>
        <w:spacing w:line="320" w:lineRule="exact"/>
        <w:ind w:left="0" w:leftChars="0" w:firstLine="0" w:firstLineChars="0"/>
        <w:rPr>
          <w:rFonts w:hint="default"/>
        </w:rPr>
      </w:pPr>
    </w:p>
    <w:p>
      <w:pPr>
        <w:pStyle w:val="40"/>
        <w:spacing w:line="320" w:lineRule="exact"/>
        <w:ind w:left="440" w:firstLine="220"/>
        <w:rPr>
          <w:rFonts w:hint="default" w:asciiTheme="minorEastAsia" w:hAnsiTheme="minorEastAsia" w:eastAsiaTheme="minorEastAsia"/>
        </w:rPr>
      </w:pPr>
      <w:r>
        <w:rPr>
          <w:rFonts w:hint="eastAsia" w:asciiTheme="minorEastAsia" w:hAnsiTheme="minorEastAsia" w:eastAsiaTheme="minorEastAsia"/>
        </w:rPr>
        <w:t>黄金森公園は、総合公園であること、今回の対象が体育館であることを考慮し、黄金森公園から</w:t>
      </w:r>
      <w:r>
        <w:rPr>
          <w:rFonts w:hint="eastAsia" w:asciiTheme="minorEastAsia" w:hAnsiTheme="minorEastAsia" w:eastAsiaTheme="minorEastAsia"/>
        </w:rPr>
        <w:t>10km</w:t>
      </w:r>
      <w:r>
        <w:rPr>
          <w:rFonts w:hint="eastAsia" w:asciiTheme="minorEastAsia" w:hAnsiTheme="minorEastAsia" w:eastAsiaTheme="minorEastAsia"/>
        </w:rPr>
        <w:t>圏内に位置する市町村、「八重瀬町」「豊見城市」「那覇市」「西原町」「与那原町」「南城市」「糸満市」「浦添市」「宜野湾市」「中城村」を検討対象ゾーンとして設定する。</w:t>
      </w:r>
    </w:p>
    <w:p>
      <w:pPr>
        <w:pStyle w:val="40"/>
        <w:spacing w:line="320" w:lineRule="exact"/>
        <w:ind w:left="0" w:leftChars="0" w:firstLine="220"/>
        <w:rPr>
          <w:rFonts w:hint="default"/>
        </w:rPr>
      </w:pPr>
    </w:p>
    <w:p>
      <w:pPr>
        <w:pStyle w:val="0"/>
        <w:rPr>
          <w:rFonts w:hint="default" w:asciiTheme="majorEastAsia" w:hAnsiTheme="majorEastAsia" w:eastAsiaTheme="majorEastAsia"/>
          <w:sz w:val="20"/>
        </w:rPr>
      </w:pPr>
      <w:r>
        <w:rPr>
          <w:rFonts w:hint="eastAsia" w:asciiTheme="majorEastAsia" w:hAnsiTheme="majorEastAsia" w:eastAsiaTheme="majorEastAsia"/>
          <w:sz w:val="20"/>
        </w:rPr>
        <w:t>表Ⅷ</w:t>
      </w:r>
      <w:r>
        <w:rPr>
          <w:rFonts w:hint="eastAsia" w:asciiTheme="majorEastAsia" w:hAnsiTheme="majorEastAsia" w:eastAsiaTheme="majorEastAsia"/>
          <w:sz w:val="20"/>
        </w:rPr>
        <w:t>-</w:t>
      </w:r>
      <w:r>
        <w:rPr>
          <w:rFonts w:hint="eastAsia" w:asciiTheme="majorEastAsia" w:hAnsiTheme="majorEastAsia" w:eastAsiaTheme="majorEastAsia"/>
          <w:sz w:val="20"/>
        </w:rPr>
        <w:t>４　検討対象ゾーン</w:t>
      </w:r>
    </w:p>
    <w:tbl>
      <w:tblPr>
        <w:tblStyle w:val="156"/>
        <w:tblW w:w="8789" w:type="dxa"/>
        <w:tblInd w:w="-5" w:type="dxa"/>
        <w:tblLayout w:type="fixed"/>
        <w:tblLook w:firstRow="1" w:lastRow="0" w:firstColumn="1" w:lastColumn="0" w:noHBand="0" w:noVBand="1" w:val="04A0"/>
      </w:tblPr>
      <w:tblGrid>
        <w:gridCol w:w="2127"/>
        <w:gridCol w:w="1842"/>
        <w:gridCol w:w="4820"/>
      </w:tblGrid>
      <w:tr>
        <w:trPr/>
        <w:tc>
          <w:tcPr>
            <w:tcW w:w="2127" w:type="dxa"/>
            <w:tcBorders>
              <w:top w:val="none" w:color="auto" w:sz="0" w:space="0"/>
              <w:left w:val="none" w:color="auto" w:sz="0" w:space="0"/>
              <w:bottom w:val="double" w:color="auto" w:sz="4" w:space="0"/>
              <w:right w:val="none" w:color="auto" w:sz="0" w:space="0"/>
              <w:tl2br w:val="none" w:color="auto" w:sz="0" w:space="0"/>
              <w:tr2bl w:val="none" w:color="auto" w:sz="0" w:space="0"/>
            </w:tcBorders>
            <w:shd w:val="clear" w:color="auto" w:fill="BFBFBF"/>
            <w:vAlign w:val="center"/>
          </w:tcPr>
          <w:p>
            <w:pPr>
              <w:pStyle w:val="0"/>
              <w:widowControl w:val="1"/>
              <w:rPr>
                <w:rFonts w:hint="default" w:asciiTheme="majorEastAsia" w:hAnsiTheme="majorEastAsia" w:eastAsiaTheme="majorEastAsia"/>
                <w:sz w:val="20"/>
              </w:rPr>
            </w:pPr>
            <w:bookmarkStart w:id="14" w:name="_Hlk120456580"/>
            <w:r>
              <w:rPr>
                <w:rFonts w:hint="eastAsia" w:asciiTheme="majorEastAsia" w:hAnsiTheme="majorEastAsia" w:eastAsiaTheme="majorEastAsia"/>
                <w:sz w:val="20"/>
              </w:rPr>
              <w:t>ゾーン</w:t>
            </w:r>
            <w:bookmarkEnd w:id="14"/>
          </w:p>
        </w:tc>
        <w:tc>
          <w:tcPr>
            <w:tcW w:w="1842" w:type="dxa"/>
            <w:tcBorders>
              <w:top w:val="none" w:color="auto" w:sz="0" w:space="0"/>
              <w:left w:val="none" w:color="auto" w:sz="0" w:space="0"/>
              <w:bottom w:val="double" w:color="auto" w:sz="4" w:space="0"/>
              <w:right w:val="none" w:color="auto" w:sz="0" w:space="0"/>
              <w:tl2br w:val="none" w:color="auto" w:sz="0" w:space="0"/>
              <w:tr2bl w:val="none" w:color="auto" w:sz="0" w:space="0"/>
            </w:tcBorders>
            <w:shd w:val="clear" w:color="auto" w:fill="BFBFBF"/>
            <w:vAlign w:val="center"/>
          </w:tcPr>
          <w:p>
            <w:pPr>
              <w:pStyle w:val="0"/>
              <w:widowControl w:val="1"/>
              <w:rPr>
                <w:rFonts w:hint="default" w:asciiTheme="majorEastAsia" w:hAnsiTheme="majorEastAsia" w:eastAsiaTheme="majorEastAsia"/>
                <w:sz w:val="20"/>
              </w:rPr>
            </w:pPr>
            <w:r>
              <w:rPr>
                <w:rFonts w:hint="eastAsia" w:asciiTheme="majorEastAsia" w:hAnsiTheme="majorEastAsia" w:eastAsiaTheme="majorEastAsia"/>
                <w:sz w:val="20"/>
              </w:rPr>
              <w:t>市町村</w:t>
            </w:r>
          </w:p>
        </w:tc>
        <w:tc>
          <w:tcPr>
            <w:tcW w:w="4820" w:type="dxa"/>
            <w:tcBorders>
              <w:top w:val="none" w:color="auto" w:sz="0" w:space="0"/>
              <w:left w:val="none" w:color="auto" w:sz="0" w:space="0"/>
              <w:bottom w:val="double" w:color="auto" w:sz="4" w:space="0"/>
              <w:right w:val="none" w:color="auto" w:sz="0" w:space="0"/>
              <w:tl2br w:val="none" w:color="auto" w:sz="0" w:space="0"/>
              <w:tr2bl w:val="none" w:color="auto" w:sz="0" w:space="0"/>
            </w:tcBorders>
            <w:shd w:val="clear" w:color="auto" w:fill="BFBFBF"/>
            <w:vAlign w:val="center"/>
          </w:tcPr>
          <w:p>
            <w:pPr>
              <w:pStyle w:val="0"/>
              <w:widowControl w:val="1"/>
              <w:jc w:val="both"/>
              <w:rPr>
                <w:rFonts w:hint="default" w:asciiTheme="majorEastAsia" w:hAnsiTheme="majorEastAsia" w:eastAsiaTheme="majorEastAsia"/>
                <w:sz w:val="20"/>
              </w:rPr>
            </w:pPr>
            <w:r>
              <w:rPr>
                <w:rFonts w:hint="eastAsia" w:asciiTheme="majorEastAsia" w:hAnsiTheme="majorEastAsia" w:eastAsiaTheme="majorEastAsia"/>
                <w:sz w:val="20"/>
              </w:rPr>
              <w:t>体育館が整備されている総合公園あるいは運動公園</w:t>
            </w:r>
          </w:p>
        </w:tc>
      </w:tr>
      <w:tr>
        <w:trPr/>
        <w:tc>
          <w:tcPr>
            <w:tcW w:w="2127" w:type="dxa"/>
            <w:tcBorders>
              <w:top w:val="double" w:color="auto" w:sz="4" w:space="0"/>
              <w:left w:val="none" w:color="auto" w:sz="0" w:space="0"/>
              <w:bottom w:val="dotted" w:color="auto" w:sz="4" w:space="0"/>
              <w:right w:val="none" w:color="auto" w:sz="0" w:space="0"/>
              <w:tl2br w:val="none" w:color="auto" w:sz="0" w:space="0"/>
              <w:tr2bl w:val="none" w:color="auto" w:sz="0" w:space="0"/>
            </w:tcBorders>
            <w:vAlign w:val="top"/>
          </w:tcPr>
          <w:p>
            <w:pPr>
              <w:pStyle w:val="0"/>
              <w:widowControl w:val="1"/>
              <w:rPr>
                <w:rFonts w:hint="default" w:ascii="Meiryo UI" w:hAnsi="Meiryo UI" w:eastAsia="Meiryo UI"/>
                <w:sz w:val="20"/>
              </w:rPr>
            </w:pPr>
            <w:r>
              <w:rPr>
                <w:rFonts w:hint="eastAsia" w:ascii="Meiryo UI" w:hAnsi="Meiryo UI" w:eastAsia="Meiryo UI"/>
                <w:sz w:val="20"/>
              </w:rPr>
              <w:t>ゾーン</w:t>
            </w:r>
            <w:r>
              <w:rPr>
                <w:rFonts w:hint="eastAsia" w:ascii="Meiryo UI" w:hAnsi="Meiryo UI" w:eastAsia="Meiryo UI"/>
                <w:sz w:val="20"/>
              </w:rPr>
              <w:t>1</w:t>
            </w:r>
          </w:p>
        </w:tc>
        <w:tc>
          <w:tcPr>
            <w:tcW w:w="1842" w:type="dxa"/>
            <w:tcBorders>
              <w:top w:val="double" w:color="auto" w:sz="4" w:space="0"/>
              <w:left w:val="none" w:color="auto" w:sz="0" w:space="0"/>
              <w:bottom w:val="dotted" w:color="auto" w:sz="4" w:space="0"/>
              <w:right w:val="none" w:color="auto" w:sz="0" w:space="0"/>
              <w:tl2br w:val="none" w:color="auto" w:sz="0" w:space="0"/>
              <w:tr2bl w:val="none" w:color="auto" w:sz="0" w:space="0"/>
            </w:tcBorders>
            <w:vAlign w:val="top"/>
          </w:tcPr>
          <w:p>
            <w:pPr>
              <w:pStyle w:val="0"/>
              <w:widowControl w:val="1"/>
              <w:rPr>
                <w:rFonts w:hint="default" w:ascii="Meiryo UI" w:hAnsi="Meiryo UI" w:eastAsia="Meiryo UI"/>
                <w:sz w:val="20"/>
              </w:rPr>
            </w:pPr>
            <w:r>
              <w:rPr>
                <w:rFonts w:hint="eastAsia" w:ascii="Meiryo UI" w:hAnsi="Meiryo UI" w:eastAsia="Meiryo UI"/>
                <w:sz w:val="20"/>
              </w:rPr>
              <w:t>南風原町</w:t>
            </w:r>
          </w:p>
        </w:tc>
        <w:tc>
          <w:tcPr>
            <w:tcW w:w="4820" w:type="dxa"/>
            <w:tcBorders>
              <w:top w:val="double" w:color="auto" w:sz="4" w:space="0"/>
              <w:left w:val="none" w:color="auto" w:sz="0" w:space="0"/>
              <w:bottom w:val="dotted" w:color="auto" w:sz="4" w:space="0"/>
              <w:right w:val="none" w:color="auto" w:sz="0" w:space="0"/>
              <w:tl2br w:val="none" w:color="auto" w:sz="0" w:space="0"/>
              <w:tr2bl w:val="none" w:color="auto" w:sz="0" w:space="0"/>
            </w:tcBorders>
            <w:vAlign w:val="top"/>
          </w:tcPr>
          <w:p>
            <w:pPr>
              <w:pStyle w:val="0"/>
              <w:widowControl w:val="1"/>
              <w:jc w:val="left"/>
              <w:rPr>
                <w:rFonts w:hint="default" w:ascii="Meiryo UI" w:hAnsi="Meiryo UI" w:eastAsia="Meiryo UI"/>
                <w:sz w:val="20"/>
              </w:rPr>
            </w:pPr>
          </w:p>
        </w:tc>
      </w:tr>
      <w:tr>
        <w:trPr/>
        <w:tc>
          <w:tcPr>
            <w:tcW w:w="2127" w:type="dxa"/>
            <w:tcBorders>
              <w:top w:val="dotted" w:color="auto" w:sz="4" w:space="0"/>
              <w:left w:val="none" w:color="auto" w:sz="0" w:space="0"/>
              <w:bottom w:val="dotted" w:color="auto" w:sz="4" w:space="0"/>
              <w:right w:val="none" w:color="auto" w:sz="0" w:space="0"/>
              <w:tl2br w:val="none" w:color="auto" w:sz="0" w:space="0"/>
              <w:tr2bl w:val="none" w:color="auto" w:sz="0" w:space="0"/>
            </w:tcBorders>
            <w:vAlign w:val="top"/>
          </w:tcPr>
          <w:p>
            <w:pPr>
              <w:pStyle w:val="0"/>
              <w:widowControl w:val="1"/>
              <w:rPr>
                <w:rFonts w:hint="default" w:ascii="Meiryo UI" w:hAnsi="Meiryo UI" w:eastAsia="Meiryo UI"/>
                <w:sz w:val="20"/>
              </w:rPr>
            </w:pPr>
            <w:r>
              <w:rPr>
                <w:rFonts w:hint="eastAsia" w:ascii="Meiryo UI" w:hAnsi="Meiryo UI" w:eastAsia="Meiryo UI"/>
                <w:sz w:val="20"/>
              </w:rPr>
              <w:t>ゾーン</w:t>
            </w:r>
            <w:r>
              <w:rPr>
                <w:rFonts w:hint="eastAsia" w:ascii="Meiryo UI" w:hAnsi="Meiryo UI" w:eastAsia="Meiryo UI"/>
                <w:sz w:val="20"/>
              </w:rPr>
              <w:t>2</w:t>
            </w:r>
          </w:p>
        </w:tc>
        <w:tc>
          <w:tcPr>
            <w:tcW w:w="1842" w:type="dxa"/>
            <w:tcBorders>
              <w:top w:val="dotted" w:color="auto" w:sz="4" w:space="0"/>
              <w:left w:val="none" w:color="auto" w:sz="0" w:space="0"/>
              <w:bottom w:val="dotted" w:color="auto" w:sz="4" w:space="0"/>
              <w:right w:val="none" w:color="auto" w:sz="0" w:space="0"/>
              <w:tl2br w:val="none" w:color="auto" w:sz="0" w:space="0"/>
              <w:tr2bl w:val="none" w:color="auto" w:sz="0" w:space="0"/>
            </w:tcBorders>
            <w:vAlign w:val="top"/>
          </w:tcPr>
          <w:p>
            <w:pPr>
              <w:pStyle w:val="0"/>
              <w:widowControl w:val="1"/>
              <w:rPr>
                <w:rFonts w:hint="default" w:ascii="Meiryo UI" w:hAnsi="Meiryo UI" w:eastAsia="Meiryo UI"/>
                <w:sz w:val="20"/>
              </w:rPr>
            </w:pPr>
            <w:r>
              <w:rPr>
                <w:rFonts w:hint="eastAsia" w:ascii="Meiryo UI" w:hAnsi="Meiryo UI" w:eastAsia="Meiryo UI"/>
                <w:sz w:val="20"/>
              </w:rPr>
              <w:t>八重瀬町</w:t>
            </w:r>
          </w:p>
        </w:tc>
        <w:tc>
          <w:tcPr>
            <w:tcW w:w="4820" w:type="dxa"/>
            <w:tcBorders>
              <w:top w:val="dotted" w:color="auto" w:sz="4" w:space="0"/>
              <w:left w:val="none" w:color="auto" w:sz="0" w:space="0"/>
              <w:bottom w:val="dotted" w:color="auto" w:sz="4" w:space="0"/>
              <w:right w:val="none" w:color="auto" w:sz="0" w:space="0"/>
              <w:tl2br w:val="none" w:color="auto" w:sz="0" w:space="0"/>
              <w:tr2bl w:val="none" w:color="auto" w:sz="0" w:space="0"/>
            </w:tcBorders>
            <w:vAlign w:val="top"/>
          </w:tcPr>
          <w:p>
            <w:pPr>
              <w:pStyle w:val="0"/>
              <w:widowControl w:val="1"/>
              <w:jc w:val="left"/>
              <w:rPr>
                <w:rFonts w:hint="default" w:ascii="Meiryo UI" w:hAnsi="Meiryo UI" w:eastAsia="Meiryo UI"/>
                <w:sz w:val="20"/>
              </w:rPr>
            </w:pPr>
            <w:r>
              <w:rPr>
                <w:rFonts w:hint="eastAsia" w:ascii="Meiryo UI" w:hAnsi="Meiryo UI" w:eastAsia="Meiryo UI"/>
                <w:sz w:val="20"/>
              </w:rPr>
              <w:t>東風平運動公園</w:t>
            </w:r>
          </w:p>
        </w:tc>
      </w:tr>
      <w:tr>
        <w:trPr/>
        <w:tc>
          <w:tcPr>
            <w:tcW w:w="2127" w:type="dxa"/>
            <w:tcBorders>
              <w:top w:val="dotted" w:color="auto" w:sz="4" w:space="0"/>
              <w:left w:val="none" w:color="auto" w:sz="0" w:space="0"/>
              <w:bottom w:val="dotted" w:color="auto" w:sz="4" w:space="0"/>
              <w:right w:val="none" w:color="auto" w:sz="0" w:space="0"/>
              <w:tl2br w:val="none" w:color="auto" w:sz="0" w:space="0"/>
              <w:tr2bl w:val="none" w:color="auto" w:sz="0" w:space="0"/>
            </w:tcBorders>
            <w:vAlign w:val="top"/>
          </w:tcPr>
          <w:p>
            <w:pPr>
              <w:pStyle w:val="0"/>
              <w:widowControl w:val="1"/>
              <w:rPr>
                <w:rFonts w:hint="default" w:ascii="Meiryo UI" w:hAnsi="Meiryo UI" w:eastAsia="Meiryo UI"/>
                <w:sz w:val="20"/>
              </w:rPr>
            </w:pPr>
            <w:r>
              <w:rPr>
                <w:rFonts w:hint="eastAsia" w:ascii="Meiryo UI" w:hAnsi="Meiryo UI" w:eastAsia="Meiryo UI"/>
                <w:sz w:val="20"/>
              </w:rPr>
              <w:t>ゾーン</w:t>
            </w:r>
            <w:r>
              <w:rPr>
                <w:rFonts w:hint="eastAsia" w:ascii="Meiryo UI" w:hAnsi="Meiryo UI" w:eastAsia="Meiryo UI"/>
                <w:sz w:val="20"/>
              </w:rPr>
              <w:t>3</w:t>
            </w:r>
          </w:p>
        </w:tc>
        <w:tc>
          <w:tcPr>
            <w:tcW w:w="1842" w:type="dxa"/>
            <w:tcBorders>
              <w:top w:val="dotted" w:color="auto" w:sz="4" w:space="0"/>
              <w:left w:val="none" w:color="auto" w:sz="0" w:space="0"/>
              <w:bottom w:val="dotted" w:color="auto" w:sz="4" w:space="0"/>
              <w:right w:val="none" w:color="auto" w:sz="0" w:space="0"/>
              <w:tl2br w:val="none" w:color="auto" w:sz="0" w:space="0"/>
              <w:tr2bl w:val="none" w:color="auto" w:sz="0" w:space="0"/>
            </w:tcBorders>
            <w:vAlign w:val="top"/>
          </w:tcPr>
          <w:p>
            <w:pPr>
              <w:pStyle w:val="0"/>
              <w:widowControl w:val="1"/>
              <w:rPr>
                <w:rFonts w:hint="default" w:ascii="Meiryo UI" w:hAnsi="Meiryo UI" w:eastAsia="Meiryo UI"/>
                <w:sz w:val="20"/>
              </w:rPr>
            </w:pPr>
            <w:r>
              <w:rPr>
                <w:rFonts w:hint="eastAsia" w:ascii="Meiryo UI" w:hAnsi="Meiryo UI" w:eastAsia="Meiryo UI"/>
                <w:sz w:val="20"/>
              </w:rPr>
              <w:t>豊見城市</w:t>
            </w:r>
          </w:p>
        </w:tc>
        <w:tc>
          <w:tcPr>
            <w:tcW w:w="4820" w:type="dxa"/>
            <w:tcBorders>
              <w:top w:val="dotted" w:color="auto" w:sz="4" w:space="0"/>
              <w:left w:val="none" w:color="auto" w:sz="0" w:space="0"/>
              <w:bottom w:val="dotted" w:color="auto" w:sz="4" w:space="0"/>
              <w:right w:val="none" w:color="auto" w:sz="0" w:space="0"/>
              <w:tl2br w:val="none" w:color="auto" w:sz="0" w:space="0"/>
              <w:tr2bl w:val="none" w:color="auto" w:sz="0" w:space="0"/>
            </w:tcBorders>
            <w:vAlign w:val="top"/>
          </w:tcPr>
          <w:p>
            <w:pPr>
              <w:pStyle w:val="0"/>
              <w:widowControl w:val="1"/>
              <w:jc w:val="left"/>
              <w:rPr>
                <w:rFonts w:hint="default" w:ascii="Meiryo UI" w:hAnsi="Meiryo UI" w:eastAsia="Meiryo UI"/>
                <w:sz w:val="20"/>
              </w:rPr>
            </w:pPr>
            <w:r>
              <w:rPr>
                <w:rFonts w:hint="eastAsia" w:ascii="Meiryo UI" w:hAnsi="Meiryo UI" w:eastAsia="Meiryo UI"/>
                <w:sz w:val="20"/>
              </w:rPr>
              <w:t>豊崎総合公園</w:t>
            </w:r>
          </w:p>
        </w:tc>
      </w:tr>
      <w:tr>
        <w:trPr/>
        <w:tc>
          <w:tcPr>
            <w:tcW w:w="2127" w:type="dxa"/>
            <w:tcBorders>
              <w:top w:val="dotted" w:color="auto" w:sz="4" w:space="0"/>
              <w:left w:val="none" w:color="auto" w:sz="0" w:space="0"/>
              <w:bottom w:val="dotted" w:color="auto" w:sz="4" w:space="0"/>
              <w:right w:val="none" w:color="auto" w:sz="0" w:space="0"/>
              <w:tl2br w:val="none" w:color="auto" w:sz="0" w:space="0"/>
              <w:tr2bl w:val="none" w:color="auto" w:sz="0" w:space="0"/>
            </w:tcBorders>
            <w:vAlign w:val="top"/>
          </w:tcPr>
          <w:p>
            <w:pPr>
              <w:pStyle w:val="0"/>
              <w:widowControl w:val="1"/>
              <w:rPr>
                <w:rFonts w:hint="default" w:ascii="Meiryo UI" w:hAnsi="Meiryo UI" w:eastAsia="Meiryo UI"/>
                <w:sz w:val="20"/>
              </w:rPr>
            </w:pPr>
            <w:r>
              <w:rPr>
                <w:rFonts w:hint="eastAsia" w:ascii="Meiryo UI" w:hAnsi="Meiryo UI" w:eastAsia="Meiryo UI"/>
                <w:sz w:val="20"/>
              </w:rPr>
              <w:t>ゾーン</w:t>
            </w:r>
            <w:r>
              <w:rPr>
                <w:rFonts w:hint="eastAsia" w:ascii="Meiryo UI" w:hAnsi="Meiryo UI" w:eastAsia="Meiryo UI"/>
                <w:sz w:val="20"/>
              </w:rPr>
              <w:t>4</w:t>
            </w:r>
          </w:p>
        </w:tc>
        <w:tc>
          <w:tcPr>
            <w:tcW w:w="1842" w:type="dxa"/>
            <w:tcBorders>
              <w:top w:val="dotted" w:color="auto" w:sz="4" w:space="0"/>
              <w:left w:val="none" w:color="auto" w:sz="0" w:space="0"/>
              <w:bottom w:val="dotted" w:color="auto" w:sz="4" w:space="0"/>
              <w:right w:val="none" w:color="auto" w:sz="0" w:space="0"/>
              <w:tl2br w:val="none" w:color="auto" w:sz="0" w:space="0"/>
              <w:tr2bl w:val="none" w:color="auto" w:sz="0" w:space="0"/>
            </w:tcBorders>
            <w:vAlign w:val="top"/>
          </w:tcPr>
          <w:p>
            <w:pPr>
              <w:pStyle w:val="0"/>
              <w:widowControl w:val="1"/>
              <w:rPr>
                <w:rFonts w:hint="default" w:ascii="Meiryo UI" w:hAnsi="Meiryo UI" w:eastAsia="Meiryo UI"/>
                <w:sz w:val="20"/>
              </w:rPr>
            </w:pPr>
            <w:r>
              <w:rPr>
                <w:rFonts w:hint="default" w:ascii="Meiryo UI" w:hAnsi="Meiryo UI" w:eastAsia="Meiryo UI"/>
                <w:sz w:val="20"/>
              </w:rPr>
              <w:t>那覇市</w:t>
            </w:r>
          </w:p>
        </w:tc>
        <w:tc>
          <w:tcPr>
            <w:tcW w:w="4820" w:type="dxa"/>
            <w:tcBorders>
              <w:top w:val="dotted" w:color="auto" w:sz="4" w:space="0"/>
              <w:left w:val="none" w:color="auto" w:sz="0" w:space="0"/>
              <w:bottom w:val="dotted" w:color="auto" w:sz="4" w:space="0"/>
              <w:right w:val="none" w:color="auto" w:sz="0" w:space="0"/>
              <w:tl2br w:val="none" w:color="auto" w:sz="0" w:space="0"/>
              <w:tr2bl w:val="none" w:color="auto" w:sz="0" w:space="0"/>
            </w:tcBorders>
            <w:vAlign w:val="top"/>
          </w:tcPr>
          <w:p>
            <w:pPr>
              <w:pStyle w:val="0"/>
              <w:widowControl w:val="1"/>
              <w:jc w:val="left"/>
              <w:rPr>
                <w:rFonts w:hint="default" w:ascii="Meiryo UI" w:hAnsi="Meiryo UI" w:eastAsia="Meiryo UI"/>
                <w:sz w:val="20"/>
              </w:rPr>
            </w:pPr>
            <w:r>
              <w:rPr>
                <w:rFonts w:hint="default" w:ascii="Meiryo UI" w:hAnsi="Meiryo UI" w:eastAsia="Meiryo UI"/>
                <w:sz w:val="20"/>
              </w:rPr>
              <w:t>奥武山公園</w:t>
            </w:r>
            <w:r>
              <w:rPr>
                <w:rFonts w:hint="eastAsia" w:ascii="Meiryo UI" w:hAnsi="Meiryo UI" w:eastAsia="Meiryo UI"/>
                <w:sz w:val="20"/>
              </w:rPr>
              <w:t>（武道館）</w:t>
            </w:r>
          </w:p>
        </w:tc>
      </w:tr>
      <w:tr>
        <w:trPr/>
        <w:tc>
          <w:tcPr>
            <w:tcW w:w="2127" w:type="dxa"/>
            <w:tcBorders>
              <w:top w:val="dotted" w:color="auto" w:sz="4" w:space="0"/>
              <w:left w:val="none" w:color="auto" w:sz="0" w:space="0"/>
              <w:bottom w:val="dotted" w:color="auto" w:sz="4" w:space="0"/>
              <w:right w:val="none" w:color="auto" w:sz="0" w:space="0"/>
              <w:tl2br w:val="none" w:color="auto" w:sz="0" w:space="0"/>
              <w:tr2bl w:val="none" w:color="auto" w:sz="0" w:space="0"/>
            </w:tcBorders>
            <w:vAlign w:val="top"/>
          </w:tcPr>
          <w:p>
            <w:pPr>
              <w:pStyle w:val="0"/>
              <w:widowControl w:val="1"/>
              <w:rPr>
                <w:rFonts w:hint="default" w:ascii="Meiryo UI" w:hAnsi="Meiryo UI" w:eastAsia="Meiryo UI"/>
                <w:sz w:val="20"/>
              </w:rPr>
            </w:pPr>
            <w:r>
              <w:rPr>
                <w:rFonts w:hint="eastAsia" w:ascii="Meiryo UI" w:hAnsi="Meiryo UI" w:eastAsia="Meiryo UI"/>
                <w:sz w:val="20"/>
              </w:rPr>
              <w:t>ゾーン</w:t>
            </w:r>
            <w:r>
              <w:rPr>
                <w:rFonts w:hint="eastAsia" w:ascii="Meiryo UI" w:hAnsi="Meiryo UI" w:eastAsia="Meiryo UI"/>
                <w:sz w:val="20"/>
              </w:rPr>
              <w:t>5</w:t>
            </w:r>
          </w:p>
        </w:tc>
        <w:tc>
          <w:tcPr>
            <w:tcW w:w="1842" w:type="dxa"/>
            <w:tcBorders>
              <w:top w:val="dotted" w:color="auto" w:sz="4" w:space="0"/>
              <w:left w:val="none" w:color="auto" w:sz="0" w:space="0"/>
              <w:bottom w:val="dotted" w:color="auto" w:sz="4" w:space="0"/>
              <w:right w:val="none" w:color="auto" w:sz="0" w:space="0"/>
              <w:tl2br w:val="none" w:color="auto" w:sz="0" w:space="0"/>
              <w:tr2bl w:val="none" w:color="auto" w:sz="0" w:space="0"/>
            </w:tcBorders>
            <w:vAlign w:val="top"/>
          </w:tcPr>
          <w:p>
            <w:pPr>
              <w:pStyle w:val="0"/>
              <w:widowControl w:val="1"/>
              <w:rPr>
                <w:rFonts w:hint="default" w:ascii="Meiryo UI" w:hAnsi="Meiryo UI" w:eastAsia="Meiryo UI"/>
                <w:sz w:val="20"/>
              </w:rPr>
            </w:pPr>
            <w:r>
              <w:rPr>
                <w:rFonts w:hint="eastAsia" w:ascii="Meiryo UI" w:hAnsi="Meiryo UI" w:eastAsia="Meiryo UI"/>
                <w:sz w:val="20"/>
              </w:rPr>
              <w:t>西原町</w:t>
            </w:r>
          </w:p>
        </w:tc>
        <w:tc>
          <w:tcPr>
            <w:tcW w:w="4820" w:type="dxa"/>
            <w:tcBorders>
              <w:top w:val="dotted" w:color="auto" w:sz="4" w:space="0"/>
              <w:left w:val="none" w:color="auto" w:sz="0" w:space="0"/>
              <w:bottom w:val="dotted" w:color="auto" w:sz="4" w:space="0"/>
              <w:right w:val="none" w:color="auto" w:sz="0" w:space="0"/>
              <w:tl2br w:val="none" w:color="auto" w:sz="0" w:space="0"/>
              <w:tr2bl w:val="none" w:color="auto" w:sz="0" w:space="0"/>
            </w:tcBorders>
            <w:vAlign w:val="top"/>
          </w:tcPr>
          <w:p>
            <w:pPr>
              <w:pStyle w:val="0"/>
              <w:widowControl w:val="1"/>
              <w:jc w:val="left"/>
              <w:rPr>
                <w:rFonts w:hint="default" w:ascii="Meiryo UI" w:hAnsi="Meiryo UI" w:eastAsia="Meiryo UI"/>
                <w:sz w:val="20"/>
              </w:rPr>
            </w:pPr>
            <w:r>
              <w:rPr>
                <w:rFonts w:hint="eastAsia" w:ascii="Meiryo UI" w:hAnsi="Meiryo UI" w:eastAsia="Meiryo UI"/>
                <w:sz w:val="20"/>
              </w:rPr>
              <w:t>西原運動公園</w:t>
            </w:r>
          </w:p>
        </w:tc>
      </w:tr>
      <w:tr>
        <w:trPr/>
        <w:tc>
          <w:tcPr>
            <w:tcW w:w="2127" w:type="dxa"/>
            <w:tcBorders>
              <w:top w:val="dotted" w:color="auto" w:sz="4" w:space="0"/>
              <w:left w:val="none" w:color="auto" w:sz="0" w:space="0"/>
              <w:bottom w:val="dotted" w:color="auto" w:sz="4" w:space="0"/>
              <w:right w:val="none" w:color="auto" w:sz="0" w:space="0"/>
              <w:tl2br w:val="none" w:color="auto" w:sz="0" w:space="0"/>
              <w:tr2bl w:val="none" w:color="auto" w:sz="0" w:space="0"/>
            </w:tcBorders>
            <w:vAlign w:val="top"/>
          </w:tcPr>
          <w:p>
            <w:pPr>
              <w:pStyle w:val="0"/>
              <w:widowControl w:val="1"/>
              <w:rPr>
                <w:rFonts w:hint="default" w:ascii="Meiryo UI" w:hAnsi="Meiryo UI" w:eastAsia="Meiryo UI"/>
                <w:sz w:val="20"/>
              </w:rPr>
            </w:pPr>
            <w:r>
              <w:rPr>
                <w:rFonts w:hint="eastAsia" w:ascii="Meiryo UI" w:hAnsi="Meiryo UI" w:eastAsia="Meiryo UI"/>
                <w:sz w:val="20"/>
              </w:rPr>
              <w:t>ゾーン</w:t>
            </w:r>
            <w:r>
              <w:rPr>
                <w:rFonts w:hint="eastAsia" w:ascii="Meiryo UI" w:hAnsi="Meiryo UI" w:eastAsia="Meiryo UI"/>
                <w:sz w:val="20"/>
              </w:rPr>
              <w:t>6</w:t>
            </w:r>
          </w:p>
        </w:tc>
        <w:tc>
          <w:tcPr>
            <w:tcW w:w="1842" w:type="dxa"/>
            <w:tcBorders>
              <w:top w:val="dotted" w:color="auto" w:sz="4" w:space="0"/>
              <w:left w:val="none" w:color="auto" w:sz="0" w:space="0"/>
              <w:bottom w:val="dotted" w:color="auto" w:sz="4" w:space="0"/>
              <w:right w:val="none" w:color="auto" w:sz="0" w:space="0"/>
              <w:tl2br w:val="none" w:color="auto" w:sz="0" w:space="0"/>
              <w:tr2bl w:val="none" w:color="auto" w:sz="0" w:space="0"/>
            </w:tcBorders>
            <w:vAlign w:val="top"/>
          </w:tcPr>
          <w:p>
            <w:pPr>
              <w:pStyle w:val="0"/>
              <w:widowControl w:val="1"/>
              <w:rPr>
                <w:rFonts w:hint="default" w:ascii="Meiryo UI" w:hAnsi="Meiryo UI" w:eastAsia="Meiryo UI"/>
                <w:sz w:val="20"/>
              </w:rPr>
            </w:pPr>
            <w:r>
              <w:rPr>
                <w:rFonts w:hint="eastAsia" w:ascii="Meiryo UI" w:hAnsi="Meiryo UI" w:eastAsia="Meiryo UI"/>
                <w:sz w:val="20"/>
              </w:rPr>
              <w:t>与那原町</w:t>
            </w:r>
          </w:p>
        </w:tc>
        <w:tc>
          <w:tcPr>
            <w:tcW w:w="4820" w:type="dxa"/>
            <w:tcBorders>
              <w:top w:val="dotted" w:color="auto" w:sz="4" w:space="0"/>
              <w:left w:val="none" w:color="auto" w:sz="0" w:space="0"/>
              <w:bottom w:val="dotted" w:color="auto" w:sz="4" w:space="0"/>
              <w:right w:val="none" w:color="auto" w:sz="0" w:space="0"/>
              <w:tl2br w:val="none" w:color="auto" w:sz="0" w:space="0"/>
              <w:tr2bl w:val="none" w:color="auto" w:sz="0" w:space="0"/>
            </w:tcBorders>
            <w:vAlign w:val="top"/>
          </w:tcPr>
          <w:p>
            <w:pPr>
              <w:pStyle w:val="0"/>
              <w:widowControl w:val="1"/>
              <w:jc w:val="left"/>
              <w:rPr>
                <w:rFonts w:hint="default" w:ascii="Meiryo UI" w:hAnsi="Meiryo UI" w:eastAsia="Meiryo UI"/>
                <w:sz w:val="20"/>
              </w:rPr>
            </w:pPr>
            <w:r>
              <w:rPr>
                <w:rFonts w:hint="eastAsia" w:ascii="Meiryo UI" w:hAnsi="Meiryo UI" w:eastAsia="Meiryo UI"/>
                <w:sz w:val="20"/>
              </w:rPr>
              <w:t>－</w:t>
            </w:r>
          </w:p>
        </w:tc>
      </w:tr>
      <w:tr>
        <w:trPr/>
        <w:tc>
          <w:tcPr>
            <w:tcW w:w="2127" w:type="dxa"/>
            <w:tcBorders>
              <w:top w:val="dotted" w:color="auto" w:sz="4" w:space="0"/>
              <w:left w:val="none" w:color="auto" w:sz="0" w:space="0"/>
              <w:bottom w:val="dotted" w:color="auto" w:sz="4" w:space="0"/>
              <w:right w:val="none" w:color="auto" w:sz="0" w:space="0"/>
              <w:tl2br w:val="none" w:color="auto" w:sz="0" w:space="0"/>
              <w:tr2bl w:val="none" w:color="auto" w:sz="0" w:space="0"/>
            </w:tcBorders>
            <w:vAlign w:val="top"/>
          </w:tcPr>
          <w:p>
            <w:pPr>
              <w:pStyle w:val="0"/>
              <w:widowControl w:val="1"/>
              <w:rPr>
                <w:rFonts w:hint="default" w:ascii="Meiryo UI" w:hAnsi="Meiryo UI" w:eastAsia="Meiryo UI"/>
                <w:sz w:val="20"/>
              </w:rPr>
            </w:pPr>
            <w:r>
              <w:rPr>
                <w:rFonts w:hint="eastAsia" w:ascii="Meiryo UI" w:hAnsi="Meiryo UI" w:eastAsia="Meiryo UI"/>
                <w:sz w:val="20"/>
              </w:rPr>
              <w:t>ゾーン</w:t>
            </w:r>
            <w:r>
              <w:rPr>
                <w:rFonts w:hint="eastAsia" w:ascii="Meiryo UI" w:hAnsi="Meiryo UI" w:eastAsia="Meiryo UI"/>
                <w:sz w:val="20"/>
              </w:rPr>
              <w:t>7</w:t>
            </w:r>
          </w:p>
        </w:tc>
        <w:tc>
          <w:tcPr>
            <w:tcW w:w="1842" w:type="dxa"/>
            <w:tcBorders>
              <w:top w:val="dotted" w:color="auto" w:sz="4" w:space="0"/>
              <w:left w:val="none" w:color="auto" w:sz="0" w:space="0"/>
              <w:bottom w:val="dotted" w:color="auto" w:sz="4" w:space="0"/>
              <w:right w:val="none" w:color="auto" w:sz="0" w:space="0"/>
              <w:tl2br w:val="none" w:color="auto" w:sz="0" w:space="0"/>
              <w:tr2bl w:val="none" w:color="auto" w:sz="0" w:space="0"/>
            </w:tcBorders>
            <w:vAlign w:val="top"/>
          </w:tcPr>
          <w:p>
            <w:pPr>
              <w:pStyle w:val="0"/>
              <w:widowControl w:val="1"/>
              <w:rPr>
                <w:rFonts w:hint="default" w:ascii="Meiryo UI" w:hAnsi="Meiryo UI" w:eastAsia="Meiryo UI"/>
                <w:sz w:val="20"/>
              </w:rPr>
            </w:pPr>
            <w:r>
              <w:rPr>
                <w:rFonts w:hint="eastAsia" w:ascii="Meiryo UI" w:hAnsi="Meiryo UI" w:eastAsia="Meiryo UI"/>
                <w:sz w:val="20"/>
              </w:rPr>
              <w:t>南城市</w:t>
            </w:r>
          </w:p>
        </w:tc>
        <w:tc>
          <w:tcPr>
            <w:tcW w:w="4820" w:type="dxa"/>
            <w:tcBorders>
              <w:top w:val="dotted" w:color="auto" w:sz="4" w:space="0"/>
              <w:left w:val="none" w:color="auto" w:sz="0" w:space="0"/>
              <w:bottom w:val="dotted" w:color="auto" w:sz="4" w:space="0"/>
              <w:right w:val="none" w:color="auto" w:sz="0" w:space="0"/>
              <w:tl2br w:val="none" w:color="auto" w:sz="0" w:space="0"/>
              <w:tr2bl w:val="none" w:color="auto" w:sz="0" w:space="0"/>
            </w:tcBorders>
            <w:vAlign w:val="top"/>
          </w:tcPr>
          <w:p>
            <w:pPr>
              <w:pStyle w:val="0"/>
              <w:widowControl w:val="1"/>
              <w:jc w:val="left"/>
              <w:rPr>
                <w:rFonts w:hint="default" w:ascii="Meiryo UI" w:hAnsi="Meiryo UI" w:eastAsia="Meiryo UI"/>
                <w:sz w:val="20"/>
              </w:rPr>
            </w:pPr>
            <w:r>
              <w:rPr>
                <w:rFonts w:hint="eastAsia" w:ascii="Meiryo UI" w:hAnsi="Meiryo UI" w:eastAsia="Meiryo UI"/>
                <w:sz w:val="20"/>
              </w:rPr>
              <w:t>－</w:t>
            </w:r>
          </w:p>
        </w:tc>
      </w:tr>
      <w:tr>
        <w:trPr/>
        <w:tc>
          <w:tcPr>
            <w:tcW w:w="2127" w:type="dxa"/>
            <w:tcBorders>
              <w:top w:val="dotted" w:color="auto" w:sz="4" w:space="0"/>
              <w:left w:val="none" w:color="auto" w:sz="0" w:space="0"/>
              <w:bottom w:val="dotted" w:color="auto" w:sz="4" w:space="0"/>
              <w:right w:val="none" w:color="auto" w:sz="0" w:space="0"/>
              <w:tl2br w:val="none" w:color="auto" w:sz="0" w:space="0"/>
              <w:tr2bl w:val="none" w:color="auto" w:sz="0" w:space="0"/>
            </w:tcBorders>
            <w:vAlign w:val="top"/>
          </w:tcPr>
          <w:p>
            <w:pPr>
              <w:pStyle w:val="0"/>
              <w:widowControl w:val="1"/>
              <w:rPr>
                <w:rFonts w:hint="default" w:ascii="Meiryo UI" w:hAnsi="Meiryo UI" w:eastAsia="Meiryo UI"/>
                <w:sz w:val="20"/>
              </w:rPr>
            </w:pPr>
            <w:r>
              <w:rPr>
                <w:rFonts w:hint="eastAsia" w:ascii="Meiryo UI" w:hAnsi="Meiryo UI" w:eastAsia="Meiryo UI"/>
                <w:sz w:val="20"/>
              </w:rPr>
              <w:t>ゾーン</w:t>
            </w:r>
            <w:r>
              <w:rPr>
                <w:rFonts w:hint="eastAsia" w:ascii="Meiryo UI" w:hAnsi="Meiryo UI" w:eastAsia="Meiryo UI"/>
                <w:sz w:val="20"/>
              </w:rPr>
              <w:t>8</w:t>
            </w:r>
          </w:p>
        </w:tc>
        <w:tc>
          <w:tcPr>
            <w:tcW w:w="1842" w:type="dxa"/>
            <w:tcBorders>
              <w:top w:val="dotted" w:color="auto" w:sz="4" w:space="0"/>
              <w:left w:val="none" w:color="auto" w:sz="0" w:space="0"/>
              <w:bottom w:val="dotted" w:color="auto" w:sz="4" w:space="0"/>
              <w:right w:val="none" w:color="auto" w:sz="0" w:space="0"/>
              <w:tl2br w:val="none" w:color="auto" w:sz="0" w:space="0"/>
              <w:tr2bl w:val="none" w:color="auto" w:sz="0" w:space="0"/>
            </w:tcBorders>
            <w:vAlign w:val="top"/>
          </w:tcPr>
          <w:p>
            <w:pPr>
              <w:pStyle w:val="0"/>
              <w:widowControl w:val="1"/>
              <w:rPr>
                <w:rFonts w:hint="default" w:ascii="Meiryo UI" w:hAnsi="Meiryo UI" w:eastAsia="Meiryo UI"/>
                <w:sz w:val="20"/>
              </w:rPr>
            </w:pPr>
            <w:r>
              <w:rPr>
                <w:rFonts w:hint="eastAsia" w:ascii="Meiryo UI" w:hAnsi="Meiryo UI" w:eastAsia="Meiryo UI"/>
                <w:sz w:val="20"/>
              </w:rPr>
              <w:t>糸満市</w:t>
            </w:r>
          </w:p>
        </w:tc>
        <w:tc>
          <w:tcPr>
            <w:tcW w:w="4820" w:type="dxa"/>
            <w:tcBorders>
              <w:top w:val="dotted" w:color="auto" w:sz="4" w:space="0"/>
              <w:left w:val="none" w:color="auto" w:sz="0" w:space="0"/>
              <w:bottom w:val="dotted" w:color="auto" w:sz="4" w:space="0"/>
              <w:right w:val="none" w:color="auto" w:sz="0" w:space="0"/>
              <w:tl2br w:val="none" w:color="auto" w:sz="0" w:space="0"/>
              <w:tr2bl w:val="none" w:color="auto" w:sz="0" w:space="0"/>
            </w:tcBorders>
            <w:vAlign w:val="top"/>
          </w:tcPr>
          <w:p>
            <w:pPr>
              <w:pStyle w:val="0"/>
              <w:widowControl w:val="1"/>
              <w:jc w:val="left"/>
              <w:rPr>
                <w:rFonts w:hint="default" w:ascii="Meiryo UI" w:hAnsi="Meiryo UI" w:eastAsia="Meiryo UI"/>
                <w:sz w:val="20"/>
              </w:rPr>
            </w:pPr>
            <w:r>
              <w:rPr>
                <w:rFonts w:hint="eastAsia" w:ascii="Meiryo UI" w:hAnsi="Meiryo UI" w:eastAsia="Meiryo UI"/>
                <w:sz w:val="20"/>
              </w:rPr>
              <w:t>西崎運動公園</w:t>
            </w:r>
          </w:p>
        </w:tc>
      </w:tr>
      <w:tr>
        <w:trPr/>
        <w:tc>
          <w:tcPr>
            <w:tcW w:w="2127" w:type="dxa"/>
            <w:tcBorders>
              <w:top w:val="dotted" w:color="auto" w:sz="4" w:space="0"/>
              <w:left w:val="none" w:color="auto" w:sz="0" w:space="0"/>
              <w:bottom w:val="dotted" w:color="auto" w:sz="4" w:space="0"/>
              <w:right w:val="none" w:color="auto" w:sz="0" w:space="0"/>
              <w:tl2br w:val="none" w:color="auto" w:sz="0" w:space="0"/>
              <w:tr2bl w:val="none" w:color="auto" w:sz="0" w:space="0"/>
            </w:tcBorders>
            <w:vAlign w:val="top"/>
          </w:tcPr>
          <w:p>
            <w:pPr>
              <w:pStyle w:val="0"/>
              <w:widowControl w:val="1"/>
              <w:rPr>
                <w:rFonts w:hint="default" w:ascii="Meiryo UI" w:hAnsi="Meiryo UI" w:eastAsia="Meiryo UI"/>
                <w:sz w:val="20"/>
              </w:rPr>
            </w:pPr>
            <w:r>
              <w:rPr>
                <w:rFonts w:hint="eastAsia" w:ascii="Meiryo UI" w:hAnsi="Meiryo UI" w:eastAsia="Meiryo UI"/>
                <w:sz w:val="20"/>
              </w:rPr>
              <w:t>ゾーン</w:t>
            </w:r>
            <w:r>
              <w:rPr>
                <w:rFonts w:hint="eastAsia" w:ascii="Meiryo UI" w:hAnsi="Meiryo UI" w:eastAsia="Meiryo UI"/>
                <w:sz w:val="20"/>
              </w:rPr>
              <w:t>9</w:t>
            </w:r>
          </w:p>
        </w:tc>
        <w:tc>
          <w:tcPr>
            <w:tcW w:w="1842" w:type="dxa"/>
            <w:tcBorders>
              <w:top w:val="dotted" w:color="auto" w:sz="4" w:space="0"/>
              <w:left w:val="none" w:color="auto" w:sz="0" w:space="0"/>
              <w:bottom w:val="dotted" w:color="auto" w:sz="4" w:space="0"/>
              <w:right w:val="none" w:color="auto" w:sz="0" w:space="0"/>
              <w:tl2br w:val="none" w:color="auto" w:sz="0" w:space="0"/>
              <w:tr2bl w:val="none" w:color="auto" w:sz="0" w:space="0"/>
            </w:tcBorders>
            <w:vAlign w:val="top"/>
          </w:tcPr>
          <w:p>
            <w:pPr>
              <w:pStyle w:val="0"/>
              <w:widowControl w:val="1"/>
              <w:rPr>
                <w:rFonts w:hint="default" w:ascii="Meiryo UI" w:hAnsi="Meiryo UI" w:eastAsia="Meiryo UI"/>
                <w:sz w:val="20"/>
              </w:rPr>
            </w:pPr>
            <w:r>
              <w:rPr>
                <w:rFonts w:hint="eastAsia" w:ascii="Meiryo UI" w:hAnsi="Meiryo UI" w:eastAsia="Meiryo UI"/>
                <w:sz w:val="20"/>
              </w:rPr>
              <w:t>浦添市</w:t>
            </w:r>
          </w:p>
        </w:tc>
        <w:tc>
          <w:tcPr>
            <w:tcW w:w="4820" w:type="dxa"/>
            <w:tcBorders>
              <w:top w:val="dotted" w:color="auto" w:sz="4" w:space="0"/>
              <w:left w:val="none" w:color="auto" w:sz="0" w:space="0"/>
              <w:bottom w:val="dotted" w:color="auto" w:sz="4" w:space="0"/>
              <w:right w:val="none" w:color="auto" w:sz="0" w:space="0"/>
              <w:tl2br w:val="none" w:color="auto" w:sz="0" w:space="0"/>
              <w:tr2bl w:val="none" w:color="auto" w:sz="0" w:space="0"/>
            </w:tcBorders>
            <w:vAlign w:val="top"/>
          </w:tcPr>
          <w:p>
            <w:pPr>
              <w:pStyle w:val="0"/>
              <w:widowControl w:val="1"/>
              <w:jc w:val="left"/>
              <w:rPr>
                <w:rFonts w:hint="default" w:ascii="Meiryo UI" w:hAnsi="Meiryo UI" w:eastAsia="Meiryo UI"/>
                <w:sz w:val="20"/>
              </w:rPr>
            </w:pPr>
            <w:r>
              <w:rPr>
                <w:rFonts w:hint="eastAsia" w:ascii="Meiryo UI" w:hAnsi="Meiryo UI" w:eastAsia="Meiryo UI"/>
                <w:sz w:val="20"/>
              </w:rPr>
              <w:t>浦添運動公園</w:t>
            </w:r>
          </w:p>
        </w:tc>
      </w:tr>
      <w:tr>
        <w:trPr/>
        <w:tc>
          <w:tcPr>
            <w:tcW w:w="2127" w:type="dxa"/>
            <w:tcBorders>
              <w:top w:val="dotted" w:color="auto" w:sz="4" w:space="0"/>
              <w:left w:val="none" w:color="auto" w:sz="0" w:space="0"/>
              <w:bottom w:val="dotted" w:color="auto" w:sz="4" w:space="0"/>
              <w:right w:val="none" w:color="auto" w:sz="0" w:space="0"/>
              <w:tl2br w:val="none" w:color="auto" w:sz="0" w:space="0"/>
              <w:tr2bl w:val="none" w:color="auto" w:sz="0" w:space="0"/>
            </w:tcBorders>
            <w:vAlign w:val="top"/>
          </w:tcPr>
          <w:p>
            <w:pPr>
              <w:pStyle w:val="0"/>
              <w:widowControl w:val="1"/>
              <w:rPr>
                <w:rFonts w:hint="default" w:ascii="Meiryo UI" w:hAnsi="Meiryo UI" w:eastAsia="Meiryo UI"/>
                <w:sz w:val="20"/>
              </w:rPr>
            </w:pPr>
            <w:r>
              <w:rPr>
                <w:rFonts w:hint="eastAsia" w:ascii="Meiryo UI" w:hAnsi="Meiryo UI" w:eastAsia="Meiryo UI"/>
                <w:sz w:val="20"/>
              </w:rPr>
              <w:t>ゾーン</w:t>
            </w:r>
            <w:r>
              <w:rPr>
                <w:rFonts w:hint="eastAsia" w:ascii="Meiryo UI" w:hAnsi="Meiryo UI" w:eastAsia="Meiryo UI"/>
                <w:sz w:val="20"/>
              </w:rPr>
              <w:t>10</w:t>
            </w:r>
          </w:p>
        </w:tc>
        <w:tc>
          <w:tcPr>
            <w:tcW w:w="1842" w:type="dxa"/>
            <w:tcBorders>
              <w:top w:val="dotted" w:color="auto" w:sz="4" w:space="0"/>
              <w:left w:val="none" w:color="auto" w:sz="0" w:space="0"/>
              <w:bottom w:val="dotted" w:color="auto" w:sz="4" w:space="0"/>
              <w:right w:val="none" w:color="auto" w:sz="0" w:space="0"/>
              <w:tl2br w:val="none" w:color="auto" w:sz="0" w:space="0"/>
              <w:tr2bl w:val="none" w:color="auto" w:sz="0" w:space="0"/>
            </w:tcBorders>
            <w:vAlign w:val="top"/>
          </w:tcPr>
          <w:p>
            <w:pPr>
              <w:pStyle w:val="0"/>
              <w:widowControl w:val="1"/>
              <w:rPr>
                <w:rFonts w:hint="default" w:ascii="Meiryo UI" w:hAnsi="Meiryo UI" w:eastAsia="Meiryo UI"/>
                <w:sz w:val="20"/>
              </w:rPr>
            </w:pPr>
            <w:r>
              <w:rPr>
                <w:rFonts w:hint="eastAsia" w:ascii="Meiryo UI" w:hAnsi="Meiryo UI" w:eastAsia="Meiryo UI"/>
                <w:sz w:val="20"/>
              </w:rPr>
              <w:t>宜野湾市</w:t>
            </w:r>
          </w:p>
        </w:tc>
        <w:tc>
          <w:tcPr>
            <w:tcW w:w="4820" w:type="dxa"/>
            <w:tcBorders>
              <w:top w:val="dotted" w:color="auto" w:sz="4" w:space="0"/>
              <w:left w:val="none" w:color="auto" w:sz="0" w:space="0"/>
              <w:bottom w:val="dotted" w:color="auto" w:sz="4" w:space="0"/>
              <w:right w:val="none" w:color="auto" w:sz="0" w:space="0"/>
              <w:tl2br w:val="none" w:color="auto" w:sz="0" w:space="0"/>
              <w:tr2bl w:val="none" w:color="auto" w:sz="0" w:space="0"/>
            </w:tcBorders>
            <w:vAlign w:val="top"/>
          </w:tcPr>
          <w:p>
            <w:pPr>
              <w:pStyle w:val="0"/>
              <w:widowControl w:val="1"/>
              <w:jc w:val="left"/>
              <w:rPr>
                <w:rFonts w:hint="default" w:ascii="Meiryo UI" w:hAnsi="Meiryo UI" w:eastAsia="Meiryo UI"/>
                <w:sz w:val="20"/>
              </w:rPr>
            </w:pPr>
            <w:r>
              <w:rPr>
                <w:rFonts w:hint="eastAsia" w:ascii="Meiryo UI" w:hAnsi="Meiryo UI" w:eastAsia="Meiryo UI"/>
                <w:sz w:val="20"/>
              </w:rPr>
              <w:t>宜野湾海浜公園</w:t>
            </w:r>
          </w:p>
        </w:tc>
      </w:tr>
      <w:tr>
        <w:trPr/>
        <w:tc>
          <w:tcPr>
            <w:tcW w:w="2127" w:type="dxa"/>
            <w:tcBorders>
              <w:top w:val="dotted" w:color="auto" w:sz="4" w:space="0"/>
              <w:left w:val="none" w:color="auto" w:sz="0" w:space="0"/>
              <w:bottom w:val="single" w:color="auto" w:sz="4" w:space="0"/>
              <w:right w:val="none" w:color="auto" w:sz="0" w:space="0"/>
              <w:tl2br w:val="none" w:color="auto" w:sz="0" w:space="0"/>
              <w:tr2bl w:val="none" w:color="auto" w:sz="0" w:space="0"/>
            </w:tcBorders>
            <w:vAlign w:val="top"/>
          </w:tcPr>
          <w:p>
            <w:pPr>
              <w:pStyle w:val="0"/>
              <w:widowControl w:val="1"/>
              <w:rPr>
                <w:rFonts w:hint="default" w:ascii="Meiryo UI" w:hAnsi="Meiryo UI" w:eastAsia="Meiryo UI"/>
                <w:sz w:val="20"/>
              </w:rPr>
            </w:pPr>
            <w:r>
              <w:rPr>
                <w:rFonts w:hint="eastAsia" w:ascii="Meiryo UI" w:hAnsi="Meiryo UI" w:eastAsia="Meiryo UI"/>
                <w:sz w:val="20"/>
              </w:rPr>
              <w:t>ゾーン</w:t>
            </w:r>
            <w:r>
              <w:rPr>
                <w:rFonts w:hint="eastAsia" w:ascii="Meiryo UI" w:hAnsi="Meiryo UI" w:eastAsia="Meiryo UI"/>
                <w:sz w:val="20"/>
              </w:rPr>
              <w:t>11</w:t>
            </w:r>
          </w:p>
        </w:tc>
        <w:tc>
          <w:tcPr>
            <w:tcW w:w="1842" w:type="dxa"/>
            <w:tcBorders>
              <w:top w:val="dotted" w:color="auto" w:sz="4" w:space="0"/>
              <w:left w:val="none" w:color="auto" w:sz="0" w:space="0"/>
              <w:bottom w:val="single" w:color="auto" w:sz="4" w:space="0"/>
              <w:right w:val="none" w:color="auto" w:sz="0" w:space="0"/>
              <w:tl2br w:val="none" w:color="auto" w:sz="0" w:space="0"/>
              <w:tr2bl w:val="none" w:color="auto" w:sz="0" w:space="0"/>
            </w:tcBorders>
            <w:vAlign w:val="top"/>
          </w:tcPr>
          <w:p>
            <w:pPr>
              <w:pStyle w:val="0"/>
              <w:widowControl w:val="1"/>
              <w:rPr>
                <w:rFonts w:hint="default" w:ascii="Meiryo UI" w:hAnsi="Meiryo UI" w:eastAsia="Meiryo UI"/>
                <w:sz w:val="20"/>
              </w:rPr>
            </w:pPr>
            <w:r>
              <w:rPr>
                <w:rFonts w:hint="eastAsia" w:ascii="Meiryo UI" w:hAnsi="Meiryo UI" w:eastAsia="Meiryo UI"/>
                <w:sz w:val="20"/>
              </w:rPr>
              <w:t>中城村</w:t>
            </w:r>
          </w:p>
        </w:tc>
        <w:tc>
          <w:tcPr>
            <w:tcW w:w="4820" w:type="dxa"/>
            <w:tcBorders>
              <w:top w:val="dotted" w:color="auto" w:sz="4" w:space="0"/>
              <w:left w:val="none" w:color="auto" w:sz="0" w:space="0"/>
              <w:bottom w:val="single" w:color="auto" w:sz="4" w:space="0"/>
              <w:right w:val="none" w:color="auto" w:sz="0" w:space="0"/>
              <w:tl2br w:val="none" w:color="auto" w:sz="0" w:space="0"/>
              <w:tr2bl w:val="none" w:color="auto" w:sz="0" w:space="0"/>
            </w:tcBorders>
            <w:vAlign w:val="top"/>
          </w:tcPr>
          <w:p>
            <w:pPr>
              <w:pStyle w:val="0"/>
              <w:widowControl w:val="1"/>
              <w:jc w:val="left"/>
              <w:rPr>
                <w:rFonts w:hint="default" w:ascii="Meiryo UI" w:hAnsi="Meiryo UI" w:eastAsia="Meiryo UI"/>
                <w:sz w:val="20"/>
              </w:rPr>
            </w:pPr>
            <w:r>
              <w:rPr>
                <w:rFonts w:hint="eastAsia" w:ascii="Meiryo UI" w:hAnsi="Meiryo UI" w:eastAsia="Meiryo UI"/>
                <w:sz w:val="20"/>
              </w:rPr>
              <w:t>－</w:t>
            </w:r>
          </w:p>
        </w:tc>
      </w:tr>
    </w:tbl>
    <w:p>
      <w:pPr>
        <w:pStyle w:val="0"/>
        <w:jc w:val="both"/>
        <w:rPr>
          <w:rFonts w:hint="default" w:ascii="ＭＳ 明朝" w:hAnsi="ＭＳ 明朝" w:eastAsia="ＭＳ 明朝"/>
        </w:rPr>
      </w:pPr>
      <w:r>
        <w:rPr>
          <w:rFonts w:hint="default" w:ascii="ＭＳ 明朝" w:hAnsi="ＭＳ 明朝" w:eastAsia="ＭＳ 明朝"/>
        </w:rPr>
        <w:br w:type="page"/>
      </w:r>
    </w:p>
    <w:p>
      <w:pPr>
        <w:pStyle w:val="40"/>
        <w:ind w:left="690" w:leftChars="150" w:hanging="360" w:hangingChars="150"/>
        <w:rPr>
          <w:rFonts w:hint="default" w:ascii="Meiryo UI" w:hAnsi="Meiryo UI" w:eastAsia="Meiryo UI"/>
          <w:sz w:val="24"/>
        </w:rPr>
      </w:pPr>
      <w:r>
        <w:rPr>
          <w:rFonts w:hint="eastAsia" w:ascii="Meiryo UI" w:hAnsi="Meiryo UI" w:eastAsia="Meiryo UI"/>
          <w:sz w:val="24"/>
        </w:rPr>
        <w:t>②競合公園の設定</w:t>
      </w:r>
    </w:p>
    <w:p>
      <w:pPr>
        <w:pStyle w:val="40"/>
        <w:spacing w:line="320" w:lineRule="exact"/>
        <w:ind w:left="440" w:firstLine="220"/>
        <w:rPr>
          <w:rFonts w:hint="default" w:asciiTheme="minorEastAsia" w:hAnsiTheme="minorEastAsia" w:eastAsiaTheme="minorEastAsia"/>
        </w:rPr>
      </w:pPr>
      <w:r>
        <w:rPr>
          <w:rFonts w:hint="eastAsia" w:asciiTheme="minorEastAsia" w:hAnsiTheme="minorEastAsia" w:eastAsiaTheme="minorEastAsia"/>
        </w:rPr>
        <w:t>黄金森公園に近接して、体育館が整備されている東風平運動公園を競合公園として設定する。</w:t>
      </w:r>
    </w:p>
    <w:p>
      <w:pPr>
        <w:pStyle w:val="40"/>
        <w:spacing w:line="320" w:lineRule="exact"/>
        <w:ind w:left="0" w:leftChars="0" w:firstLine="0" w:firstLineChars="0"/>
        <w:rPr>
          <w:rFonts w:hint="default"/>
        </w:rPr>
      </w:pPr>
    </w:p>
    <w:p>
      <w:pPr>
        <w:pStyle w:val="40"/>
        <w:ind w:left="690" w:leftChars="150" w:hanging="360" w:hangingChars="150"/>
        <w:rPr>
          <w:rFonts w:hint="default" w:ascii="Meiryo UI" w:hAnsi="Meiryo UI" w:eastAsia="Meiryo UI"/>
          <w:sz w:val="24"/>
        </w:rPr>
      </w:pPr>
      <w:r>
        <w:rPr>
          <w:rFonts w:hint="eastAsia" w:ascii="Meiryo UI" w:hAnsi="Meiryo UI" w:eastAsia="Meiryo UI"/>
          <w:sz w:val="24"/>
        </w:rPr>
        <w:t>③経路長の設定</w:t>
      </w:r>
    </w:p>
    <w:p>
      <w:pPr>
        <w:pStyle w:val="40"/>
        <w:spacing w:line="320" w:lineRule="exact"/>
        <w:ind w:left="440" w:firstLine="220"/>
        <w:rPr>
          <w:rFonts w:hint="default" w:asciiTheme="minorEastAsia" w:hAnsiTheme="minorEastAsia" w:eastAsiaTheme="minorEastAsia"/>
        </w:rPr>
      </w:pPr>
      <w:r>
        <w:rPr>
          <w:rFonts w:hint="eastAsia" w:asciiTheme="minorEastAsia" w:hAnsiTheme="minorEastAsia" w:eastAsiaTheme="minorEastAsia"/>
        </w:rPr>
        <w:t>経路長については、ゾーンの起点を南風原町役場として道路距離を算出する。</w:t>
      </w:r>
    </w:p>
    <w:p>
      <w:pPr>
        <w:pStyle w:val="40"/>
        <w:spacing w:line="320" w:lineRule="exact"/>
        <w:ind w:left="440" w:firstLine="440" w:firstLineChars="200"/>
        <w:rPr>
          <w:rFonts w:hint="default" w:asciiTheme="minorEastAsia" w:hAnsiTheme="minorEastAsia" w:eastAsiaTheme="minorEastAsia"/>
        </w:rPr>
      </w:pPr>
      <w:r>
        <w:rPr>
          <w:rFonts w:hint="eastAsia" w:asciiTheme="minorEastAsia" w:hAnsiTheme="minorEastAsia" w:eastAsiaTheme="minorEastAsia"/>
        </w:rPr>
        <w:t>○南風原町役場⇔黄金森公園　約</w:t>
      </w:r>
      <w:r>
        <w:rPr>
          <w:rFonts w:hint="eastAsia" w:asciiTheme="minorEastAsia" w:hAnsiTheme="minorEastAsia" w:eastAsiaTheme="minorEastAsia"/>
        </w:rPr>
        <w:t>2.0km</w:t>
      </w:r>
    </w:p>
    <w:p>
      <w:pPr>
        <w:pStyle w:val="40"/>
        <w:spacing w:line="320" w:lineRule="exact"/>
        <w:ind w:left="440" w:firstLine="440" w:firstLineChars="200"/>
        <w:rPr>
          <w:rFonts w:hint="default" w:asciiTheme="minorEastAsia" w:hAnsiTheme="minorEastAsia" w:eastAsiaTheme="minorEastAsia"/>
        </w:rPr>
      </w:pPr>
      <w:r>
        <w:rPr>
          <w:rFonts w:hint="eastAsia" w:asciiTheme="minorEastAsia" w:hAnsiTheme="minorEastAsia" w:eastAsiaTheme="minorEastAsia"/>
        </w:rPr>
        <w:t>○南風原町役場⇔東風平運動公園　約</w:t>
      </w:r>
      <w:r>
        <w:rPr>
          <w:rFonts w:hint="eastAsia" w:asciiTheme="minorEastAsia" w:hAnsiTheme="minorEastAsia" w:eastAsiaTheme="minorEastAsia"/>
        </w:rPr>
        <w:t>4.1km</w:t>
      </w:r>
    </w:p>
    <w:p>
      <w:pPr>
        <w:pStyle w:val="40"/>
        <w:spacing w:line="320" w:lineRule="exact"/>
        <w:ind w:left="0" w:leftChars="0" w:firstLine="0" w:firstLineChars="0"/>
        <w:rPr>
          <w:rFonts w:hint="default"/>
        </w:rPr>
      </w:pPr>
    </w:p>
    <w:p>
      <w:pPr>
        <w:pStyle w:val="40"/>
        <w:spacing w:line="320" w:lineRule="exact"/>
        <w:ind w:left="0" w:leftChars="0" w:firstLine="0" w:firstLineChars="0"/>
        <w:rPr>
          <w:rFonts w:hint="default"/>
        </w:rPr>
      </w:pPr>
    </w:p>
    <w:p>
      <w:pPr>
        <w:pStyle w:val="40"/>
        <w:ind w:left="590" w:leftChars="50" w:hanging="480" w:hangingChars="200"/>
        <w:rPr>
          <w:rFonts w:hint="default" w:ascii="Meiryo UI" w:hAnsi="Meiryo UI" w:eastAsia="Meiryo UI"/>
          <w:sz w:val="24"/>
        </w:rPr>
      </w:pPr>
      <w:bookmarkStart w:id="15" w:name="_Hlk123833722"/>
      <w:r>
        <w:rPr>
          <w:rFonts w:hint="eastAsia" w:ascii="Meiryo UI" w:hAnsi="Meiryo UI" w:eastAsia="Meiryo UI"/>
          <w:sz w:val="24"/>
        </w:rPr>
        <w:t>（３）費用便益算定の計測</w:t>
      </w:r>
    </w:p>
    <w:p>
      <w:pPr>
        <w:pStyle w:val="40"/>
        <w:spacing w:line="320" w:lineRule="exact"/>
        <w:ind w:left="440" w:firstLine="220"/>
        <w:rPr>
          <w:rFonts w:hint="default" w:asciiTheme="minorEastAsia" w:hAnsiTheme="minorEastAsia" w:eastAsiaTheme="minorEastAsia"/>
        </w:rPr>
      </w:pPr>
      <w:bookmarkEnd w:id="15"/>
      <w:r>
        <w:rPr>
          <w:rFonts w:hint="eastAsia" w:asciiTheme="minorEastAsia" w:hAnsiTheme="minorEastAsia" w:eastAsiaTheme="minorEastAsia"/>
        </w:rPr>
        <w:t>直接利用価値の計測については、下記のデータにより算出する。</w:t>
      </w:r>
    </w:p>
    <w:p>
      <w:pPr>
        <w:pStyle w:val="40"/>
        <w:spacing w:line="320" w:lineRule="exact"/>
        <w:ind w:left="440" w:firstLine="440" w:firstLineChars="200"/>
        <w:rPr>
          <w:rFonts w:hint="default" w:asciiTheme="minorEastAsia" w:hAnsiTheme="minorEastAsia" w:eastAsiaTheme="minorEastAsia"/>
        </w:rPr>
      </w:pPr>
      <w:r>
        <w:rPr>
          <w:rFonts w:hint="eastAsia" w:asciiTheme="minorEastAsia" w:hAnsiTheme="minorEastAsia" w:eastAsiaTheme="minorEastAsia"/>
        </w:rPr>
        <w:t>○魅力値の算出</w:t>
      </w:r>
    </w:p>
    <w:p>
      <w:pPr>
        <w:pStyle w:val="40"/>
        <w:spacing w:line="320" w:lineRule="exact"/>
        <w:ind w:left="440" w:firstLine="440" w:firstLineChars="200"/>
        <w:rPr>
          <w:rFonts w:hint="default" w:asciiTheme="minorEastAsia" w:hAnsiTheme="minorEastAsia" w:eastAsiaTheme="minorEastAsia"/>
        </w:rPr>
      </w:pPr>
      <w:r>
        <w:rPr>
          <w:rFonts w:hint="eastAsia" w:asciiTheme="minorEastAsia" w:hAnsiTheme="minorEastAsia" w:eastAsiaTheme="minorEastAsia"/>
        </w:rPr>
        <w:t>○旅行費用の算出</w:t>
      </w:r>
    </w:p>
    <w:p>
      <w:pPr>
        <w:pStyle w:val="40"/>
        <w:spacing w:line="320" w:lineRule="exact"/>
        <w:ind w:left="0" w:leftChars="0" w:firstLine="0" w:firstLineChars="0"/>
        <w:rPr>
          <w:rFonts w:hint="default"/>
        </w:rPr>
      </w:pPr>
    </w:p>
    <w:p>
      <w:pPr>
        <w:pStyle w:val="40"/>
        <w:ind w:left="690" w:leftChars="150" w:hanging="360" w:hangingChars="150"/>
        <w:rPr>
          <w:rFonts w:hint="default" w:ascii="Meiryo UI" w:hAnsi="Meiryo UI" w:eastAsia="Meiryo UI"/>
          <w:sz w:val="24"/>
        </w:rPr>
      </w:pPr>
      <w:r>
        <w:rPr>
          <w:rFonts w:hint="eastAsia" w:ascii="Meiryo UI" w:hAnsi="Meiryo UI" w:eastAsia="Meiryo UI"/>
          <w:sz w:val="24"/>
        </w:rPr>
        <w:t>①魅力値算出</w:t>
      </w:r>
    </w:p>
    <w:p>
      <w:pPr>
        <w:pStyle w:val="40"/>
        <w:spacing w:line="320" w:lineRule="exact"/>
        <w:ind w:left="440" w:firstLine="220"/>
        <w:rPr>
          <w:rFonts w:hint="default" w:asciiTheme="minorEastAsia" w:hAnsiTheme="minorEastAsia" w:eastAsiaTheme="minorEastAsia"/>
        </w:rPr>
      </w:pPr>
      <w:r>
        <w:rPr>
          <w:rFonts w:hint="eastAsia" w:asciiTheme="minorEastAsia" w:hAnsiTheme="minorEastAsia" w:eastAsiaTheme="minorEastAsia"/>
        </w:rPr>
        <w:t>公園の魅力値については、公園施設の利用者容量（人）で表す。施設規模を用いて、次ページの「■公園施設規模から魅力へ変換するための原単位」で示す利用者原単位を考慮し、機能ごとの魅力値を算出する。</w:t>
      </w:r>
    </w:p>
    <w:p>
      <w:pPr>
        <w:pStyle w:val="40"/>
        <w:spacing w:line="320" w:lineRule="exact"/>
        <w:ind w:left="440" w:firstLine="220"/>
        <w:rPr>
          <w:rFonts w:hint="default" w:asciiTheme="minorEastAsia" w:hAnsiTheme="minorEastAsia" w:eastAsiaTheme="minorEastAsia"/>
        </w:rPr>
      </w:pPr>
      <w:r>
        <w:rPr>
          <w:rFonts w:hint="eastAsia" w:asciiTheme="minorEastAsia" w:hAnsiTheme="minorEastAsia" w:eastAsiaTheme="minorEastAsia"/>
        </w:rPr>
        <w:t>算出した数値を公園の魅力分類である「自然・空間系の魅力」「施設系の魅力」「文化活動系の魅力」ごとに合算することで公園の魅力値を算出する。</w:t>
      </w:r>
    </w:p>
    <w:p>
      <w:pPr>
        <w:pStyle w:val="40"/>
        <w:spacing w:line="320" w:lineRule="exact"/>
        <w:ind w:left="0" w:leftChars="0" w:firstLine="0" w:firstLineChars="0"/>
        <w:rPr>
          <w:rFonts w:hint="default"/>
        </w:rPr>
      </w:pPr>
    </w:p>
    <w:p>
      <w:pPr>
        <w:pStyle w:val="0"/>
        <w:rPr>
          <w:rFonts w:hint="default" w:asciiTheme="majorEastAsia" w:hAnsiTheme="majorEastAsia" w:eastAsiaTheme="majorEastAsia"/>
          <w:sz w:val="20"/>
        </w:rPr>
      </w:pPr>
      <w:r>
        <w:rPr>
          <w:rFonts w:hint="eastAsia" w:asciiTheme="majorEastAsia" w:hAnsiTheme="majorEastAsia" w:eastAsiaTheme="majorEastAsia"/>
          <w:sz w:val="20"/>
        </w:rPr>
        <w:t>表Ⅷ</w:t>
      </w:r>
      <w:r>
        <w:rPr>
          <w:rFonts w:hint="eastAsia" w:asciiTheme="majorEastAsia" w:hAnsiTheme="majorEastAsia" w:eastAsiaTheme="majorEastAsia"/>
          <w:sz w:val="20"/>
        </w:rPr>
        <w:t>-</w:t>
      </w:r>
      <w:r>
        <w:rPr>
          <w:rFonts w:hint="eastAsia" w:asciiTheme="majorEastAsia" w:hAnsiTheme="majorEastAsia" w:eastAsiaTheme="majorEastAsia"/>
          <w:sz w:val="20"/>
        </w:rPr>
        <w:t>５　公園の魅力値の算出の考え方（計算例（体育館））</w:t>
      </w:r>
    </w:p>
    <w:tbl>
      <w:tblPr>
        <w:tblStyle w:val="156"/>
        <w:tblW w:w="8647" w:type="dxa"/>
        <w:tblInd w:w="-5" w:type="dxa"/>
        <w:tblLayout w:type="fixed"/>
        <w:tblLook w:firstRow="1" w:lastRow="0" w:firstColumn="1" w:lastColumn="0" w:noHBand="0" w:noVBand="1" w:val="04A0"/>
      </w:tblPr>
      <w:tblGrid>
        <w:gridCol w:w="3969"/>
        <w:gridCol w:w="4678"/>
      </w:tblGrid>
      <w:tr>
        <w:trPr/>
        <w:tc>
          <w:tcPr>
            <w:tcW w:w="3969" w:type="dxa"/>
            <w:vAlign w:val="center"/>
          </w:tcPr>
          <w:p>
            <w:pPr>
              <w:pStyle w:val="0"/>
              <w:jc w:val="left"/>
              <w:rPr>
                <w:rFonts w:hint="default" w:ascii="Meiryo UI" w:hAnsi="Meiryo UI" w:eastAsia="Meiryo UI"/>
                <w:sz w:val="20"/>
              </w:rPr>
            </w:pPr>
            <w:r>
              <w:rPr>
                <w:rFonts w:hint="eastAsia" w:ascii="Meiryo UI" w:hAnsi="Meiryo UI" w:eastAsia="Meiryo UI"/>
                <w:sz w:val="20"/>
              </w:rPr>
              <w:t>整備規模</w:t>
            </w:r>
          </w:p>
        </w:tc>
        <w:tc>
          <w:tcPr>
            <w:tcW w:w="4678" w:type="dxa"/>
            <w:vAlign w:val="center"/>
          </w:tcPr>
          <w:p>
            <w:pPr>
              <w:pStyle w:val="0"/>
              <w:rPr>
                <w:rFonts w:hint="default" w:ascii="Meiryo UI" w:hAnsi="Meiryo UI" w:eastAsia="Meiryo UI"/>
                <w:sz w:val="20"/>
              </w:rPr>
            </w:pPr>
            <w:r>
              <w:rPr>
                <w:rFonts w:hint="eastAsia" w:ascii="Meiryo UI" w:hAnsi="Meiryo UI" w:eastAsia="Meiryo UI"/>
                <w:sz w:val="20"/>
              </w:rPr>
              <w:t>1,000</w:t>
            </w:r>
            <w:r>
              <w:rPr>
                <w:rFonts w:hint="eastAsia" w:ascii="Meiryo UI" w:hAnsi="Meiryo UI" w:eastAsia="Meiryo UI"/>
                <w:sz w:val="20"/>
              </w:rPr>
              <w:t>㎡</w:t>
            </w:r>
          </w:p>
        </w:tc>
      </w:tr>
      <w:tr>
        <w:trPr/>
        <w:tc>
          <w:tcPr>
            <w:tcW w:w="3969" w:type="dxa"/>
            <w:vAlign w:val="center"/>
          </w:tcPr>
          <w:p>
            <w:pPr>
              <w:pStyle w:val="0"/>
              <w:jc w:val="left"/>
              <w:rPr>
                <w:rFonts w:hint="default" w:ascii="Meiryo UI" w:hAnsi="Meiryo UI" w:eastAsia="Meiryo UI"/>
                <w:sz w:val="20"/>
              </w:rPr>
            </w:pPr>
            <w:r>
              <w:rPr>
                <w:rFonts w:hint="eastAsia" w:ascii="Meiryo UI" w:hAnsi="Meiryo UI" w:eastAsia="Meiryo UI"/>
                <w:sz w:val="20"/>
              </w:rPr>
              <w:t>単位時間当たりキャパシティ</w:t>
            </w:r>
          </w:p>
        </w:tc>
        <w:tc>
          <w:tcPr>
            <w:tcW w:w="4678" w:type="dxa"/>
            <w:vAlign w:val="center"/>
          </w:tcPr>
          <w:p>
            <w:pPr>
              <w:pStyle w:val="0"/>
              <w:rPr>
                <w:rFonts w:hint="default" w:ascii="Meiryo UI" w:hAnsi="Meiryo UI" w:eastAsia="Meiryo UI"/>
                <w:sz w:val="20"/>
              </w:rPr>
            </w:pPr>
            <w:r>
              <w:rPr>
                <w:rFonts w:hint="eastAsia" w:ascii="Meiryo UI" w:hAnsi="Meiryo UI" w:eastAsia="Meiryo UI"/>
                <w:sz w:val="20"/>
              </w:rPr>
              <w:t>11</w:t>
            </w:r>
            <w:r>
              <w:rPr>
                <w:rFonts w:hint="eastAsia" w:ascii="Meiryo UI" w:hAnsi="Meiryo UI" w:eastAsia="Meiryo UI"/>
                <w:sz w:val="20"/>
              </w:rPr>
              <w:t>人</w:t>
            </w:r>
            <w:r>
              <w:rPr>
                <w:rFonts w:hint="eastAsia" w:ascii="Meiryo UI" w:hAnsi="Meiryo UI" w:eastAsia="Meiryo UI"/>
                <w:sz w:val="20"/>
              </w:rPr>
              <w:t>/</w:t>
            </w:r>
            <w:r>
              <w:rPr>
                <w:rFonts w:hint="eastAsia" w:ascii="Meiryo UI" w:hAnsi="Meiryo UI" w:eastAsia="Meiryo UI"/>
                <w:sz w:val="20"/>
              </w:rPr>
              <w:t>（</w:t>
            </w:r>
            <w:r>
              <w:rPr>
                <w:rFonts w:hint="eastAsia" w:ascii="Meiryo UI" w:hAnsi="Meiryo UI" w:eastAsia="Meiryo UI"/>
                <w:sz w:val="20"/>
              </w:rPr>
              <w:t>14</w:t>
            </w:r>
            <w:r>
              <w:rPr>
                <w:rFonts w:hint="eastAsia" w:ascii="Meiryo UI" w:hAnsi="Meiryo UI" w:eastAsia="Meiryo UI"/>
                <w:sz w:val="20"/>
              </w:rPr>
              <w:t>×</w:t>
            </w:r>
            <w:r>
              <w:rPr>
                <w:rFonts w:hint="eastAsia" w:ascii="Meiryo UI" w:hAnsi="Meiryo UI" w:eastAsia="Meiryo UI"/>
                <w:sz w:val="20"/>
              </w:rPr>
              <w:t>24</w:t>
            </w:r>
            <w:r>
              <w:rPr>
                <w:rFonts w:hint="eastAsia" w:ascii="Meiryo UI" w:hAnsi="Meiryo UI" w:eastAsia="Meiryo UI"/>
                <w:sz w:val="20"/>
              </w:rPr>
              <w:t>）㎡</w:t>
            </w:r>
          </w:p>
        </w:tc>
      </w:tr>
      <w:tr>
        <w:trPr/>
        <w:tc>
          <w:tcPr>
            <w:tcW w:w="3969" w:type="dxa"/>
            <w:vAlign w:val="center"/>
          </w:tcPr>
          <w:p>
            <w:pPr>
              <w:pStyle w:val="0"/>
              <w:jc w:val="left"/>
              <w:rPr>
                <w:rFonts w:hint="default" w:ascii="Meiryo UI" w:hAnsi="Meiryo UI" w:eastAsia="Meiryo UI"/>
                <w:sz w:val="20"/>
              </w:rPr>
            </w:pPr>
            <w:r>
              <w:rPr>
                <w:rFonts w:hint="eastAsia" w:ascii="Meiryo UI" w:hAnsi="Meiryo UI" w:eastAsia="Meiryo UI"/>
                <w:sz w:val="20"/>
              </w:rPr>
              <w:t>利用可能時間</w:t>
            </w:r>
          </w:p>
        </w:tc>
        <w:tc>
          <w:tcPr>
            <w:tcW w:w="4678" w:type="dxa"/>
            <w:vAlign w:val="center"/>
          </w:tcPr>
          <w:p>
            <w:pPr>
              <w:pStyle w:val="0"/>
              <w:rPr>
                <w:rFonts w:hint="default" w:ascii="Meiryo UI" w:hAnsi="Meiryo UI" w:eastAsia="Meiryo UI"/>
                <w:sz w:val="20"/>
              </w:rPr>
            </w:pPr>
            <w:r>
              <w:rPr>
                <w:rFonts w:hint="eastAsia" w:ascii="Meiryo UI" w:hAnsi="Meiryo UI" w:eastAsia="Meiryo UI"/>
                <w:sz w:val="20"/>
              </w:rPr>
              <w:t>8</w:t>
            </w:r>
            <w:r>
              <w:rPr>
                <w:rFonts w:hint="eastAsia" w:ascii="Meiryo UI" w:hAnsi="Meiryo UI" w:eastAsia="Meiryo UI"/>
                <w:sz w:val="20"/>
              </w:rPr>
              <w:t>時間</w:t>
            </w:r>
          </w:p>
        </w:tc>
      </w:tr>
      <w:tr>
        <w:trPr/>
        <w:tc>
          <w:tcPr>
            <w:tcW w:w="3969" w:type="dxa"/>
            <w:vAlign w:val="center"/>
          </w:tcPr>
          <w:p>
            <w:pPr>
              <w:pStyle w:val="0"/>
              <w:jc w:val="left"/>
              <w:rPr>
                <w:rFonts w:hint="default" w:ascii="Meiryo UI" w:hAnsi="Meiryo UI" w:eastAsia="Meiryo UI"/>
                <w:sz w:val="20"/>
              </w:rPr>
            </w:pPr>
            <w:r>
              <w:rPr>
                <w:rFonts w:hint="eastAsia" w:ascii="Meiryo UI" w:hAnsi="Meiryo UI" w:eastAsia="Meiryo UI"/>
                <w:sz w:val="20"/>
              </w:rPr>
              <w:t>滞留時間（サイクル）</w:t>
            </w:r>
          </w:p>
        </w:tc>
        <w:tc>
          <w:tcPr>
            <w:tcW w:w="4678" w:type="dxa"/>
            <w:vAlign w:val="center"/>
          </w:tcPr>
          <w:p>
            <w:pPr>
              <w:pStyle w:val="0"/>
              <w:rPr>
                <w:rFonts w:hint="default" w:ascii="Meiryo UI" w:hAnsi="Meiryo UI" w:eastAsia="Meiryo UI"/>
                <w:sz w:val="20"/>
              </w:rPr>
            </w:pPr>
            <w:r>
              <w:rPr>
                <w:rFonts w:hint="eastAsia" w:ascii="Meiryo UI" w:hAnsi="Meiryo UI" w:eastAsia="Meiryo UI"/>
                <w:sz w:val="20"/>
              </w:rPr>
              <w:t>2</w:t>
            </w:r>
            <w:r>
              <w:rPr>
                <w:rFonts w:hint="eastAsia" w:ascii="Meiryo UI" w:hAnsi="Meiryo UI" w:eastAsia="Meiryo UI"/>
                <w:sz w:val="20"/>
              </w:rPr>
              <w:t>時間</w:t>
            </w:r>
            <w:r>
              <w:rPr>
                <w:rFonts w:hint="eastAsia" w:ascii="Meiryo UI" w:hAnsi="Meiryo UI" w:eastAsia="Meiryo UI"/>
                <w:sz w:val="20"/>
              </w:rPr>
              <w:t>/</w:t>
            </w:r>
            <w:r>
              <w:rPr>
                <w:rFonts w:hint="eastAsia" w:ascii="Meiryo UI" w:hAnsi="Meiryo UI" w:eastAsia="Meiryo UI"/>
                <w:sz w:val="20"/>
              </w:rPr>
              <w:t>サイクル</w:t>
            </w:r>
          </w:p>
        </w:tc>
      </w:tr>
      <w:tr>
        <w:trPr/>
        <w:tc>
          <w:tcPr>
            <w:tcW w:w="8647" w:type="dxa"/>
            <w:gridSpan w:val="2"/>
            <w:vAlign w:val="top"/>
          </w:tcPr>
          <w:p>
            <w:pPr>
              <w:pStyle w:val="0"/>
              <w:jc w:val="both"/>
              <w:rPr>
                <w:rFonts w:hint="default" w:ascii="Meiryo UI" w:hAnsi="Meiryo UI" w:eastAsia="Meiryo UI"/>
                <w:sz w:val="20"/>
              </w:rPr>
            </w:pPr>
            <w:r>
              <w:rPr>
                <w:rFonts w:hint="eastAsia" w:ascii="Meiryo UI" w:hAnsi="Meiryo UI" w:eastAsia="Meiryo UI"/>
                <w:sz w:val="20"/>
              </w:rPr>
              <w:t>式：公園魅力値＝整備規模×単位時間当たりのキャパ×利用時間÷滞留時間</w:t>
            </w:r>
            <w:r>
              <w:rPr>
                <w:rFonts w:hint="eastAsia" w:ascii="Meiryo UI" w:hAnsi="Meiryo UI" w:eastAsia="Meiryo UI"/>
                <w:sz w:val="20"/>
              </w:rPr>
              <w:t>/</w:t>
            </w:r>
            <w:r>
              <w:rPr>
                <w:rFonts w:hint="eastAsia" w:ascii="Meiryo UI" w:hAnsi="Meiryo UI" w:eastAsia="Meiryo UI"/>
                <w:sz w:val="20"/>
              </w:rPr>
              <w:t>サイクル</w:t>
            </w:r>
          </w:p>
        </w:tc>
      </w:tr>
      <w:tr>
        <w:trPr/>
        <w:tc>
          <w:tcPr>
            <w:tcW w:w="3969" w:type="dxa"/>
            <w:vAlign w:val="center"/>
          </w:tcPr>
          <w:p>
            <w:pPr>
              <w:pStyle w:val="0"/>
              <w:jc w:val="left"/>
              <w:rPr>
                <w:rFonts w:hint="default" w:ascii="Meiryo UI" w:hAnsi="Meiryo UI" w:eastAsia="Meiryo UI"/>
                <w:sz w:val="20"/>
              </w:rPr>
            </w:pPr>
            <w:r>
              <w:rPr>
                <w:rFonts w:hint="eastAsia" w:ascii="Meiryo UI" w:hAnsi="Meiryo UI" w:eastAsia="Meiryo UI"/>
                <w:sz w:val="20"/>
              </w:rPr>
              <w:t>公園魅力値</w:t>
            </w:r>
          </w:p>
        </w:tc>
        <w:tc>
          <w:tcPr>
            <w:tcW w:w="4678" w:type="dxa"/>
            <w:vAlign w:val="center"/>
          </w:tcPr>
          <w:p>
            <w:pPr>
              <w:pStyle w:val="0"/>
              <w:rPr>
                <w:rFonts w:hint="default" w:ascii="Meiryo UI" w:hAnsi="Meiryo UI" w:eastAsia="Meiryo UI"/>
                <w:sz w:val="20"/>
              </w:rPr>
            </w:pPr>
            <w:r>
              <w:rPr>
                <w:rFonts w:hint="eastAsia" w:ascii="Meiryo UI" w:hAnsi="Meiryo UI" w:eastAsia="Meiryo UI"/>
                <w:sz w:val="20"/>
              </w:rPr>
              <w:t>212</w:t>
            </w:r>
            <w:r>
              <w:rPr>
                <w:rFonts w:hint="eastAsia" w:ascii="Meiryo UI" w:hAnsi="Meiryo UI" w:eastAsia="Meiryo UI"/>
                <w:sz w:val="20"/>
              </w:rPr>
              <w:t>人</w:t>
            </w:r>
            <w:r>
              <w:rPr>
                <w:rFonts w:hint="eastAsia" w:ascii="Meiryo UI" w:hAnsi="Meiryo UI" w:eastAsia="Meiryo UI"/>
                <w:sz w:val="20"/>
              </w:rPr>
              <w:t>/</w:t>
            </w:r>
            <w:r>
              <w:rPr>
                <w:rFonts w:hint="eastAsia" w:ascii="Meiryo UI" w:hAnsi="Meiryo UI" w:eastAsia="Meiryo UI"/>
                <w:sz w:val="20"/>
              </w:rPr>
              <w:t>日</w:t>
            </w:r>
          </w:p>
        </w:tc>
      </w:tr>
    </w:tbl>
    <w:p>
      <w:pPr>
        <w:pStyle w:val="40"/>
        <w:spacing w:line="320" w:lineRule="exact"/>
        <w:ind w:left="440" w:leftChars="0" w:hanging="440" w:hangingChars="200"/>
        <w:rPr>
          <w:rFonts w:hint="default" w:asciiTheme="minorEastAsia" w:hAnsiTheme="minorEastAsia" w:eastAsiaTheme="minorEastAsia"/>
        </w:rPr>
      </w:pPr>
      <w:r>
        <w:rPr>
          <w:rFonts w:hint="eastAsia" w:asciiTheme="minorEastAsia" w:hAnsiTheme="minorEastAsia" w:eastAsiaTheme="minorEastAsia"/>
        </w:rPr>
        <w:t>※</w:t>
      </w:r>
      <w:r>
        <w:rPr>
          <w:rFonts w:hint="eastAsia" w:asciiTheme="minorEastAsia" w:hAnsiTheme="minorEastAsia" w:eastAsiaTheme="minorEastAsia"/>
        </w:rPr>
        <w:t>1,000</w:t>
      </w:r>
      <w:r>
        <w:rPr>
          <w:rFonts w:hint="eastAsia" w:asciiTheme="minorEastAsia" w:hAnsiTheme="minorEastAsia" w:eastAsiaTheme="minorEastAsia"/>
        </w:rPr>
        <w:t>㎡÷（</w:t>
      </w:r>
      <w:r>
        <w:rPr>
          <w:rFonts w:hint="eastAsia" w:asciiTheme="minorEastAsia" w:hAnsiTheme="minorEastAsia" w:eastAsiaTheme="minorEastAsia"/>
        </w:rPr>
        <w:t>11</w:t>
      </w:r>
      <w:r>
        <w:rPr>
          <w:rFonts w:hint="eastAsia" w:asciiTheme="minorEastAsia" w:hAnsiTheme="minorEastAsia" w:eastAsiaTheme="minorEastAsia"/>
        </w:rPr>
        <w:t>人÷</w:t>
      </w:r>
      <w:r>
        <w:rPr>
          <w:rFonts w:hint="eastAsia" w:asciiTheme="minorEastAsia" w:hAnsiTheme="minorEastAsia" w:eastAsiaTheme="minorEastAsia"/>
        </w:rPr>
        <w:t>14</w:t>
      </w:r>
      <w:r>
        <w:rPr>
          <w:rFonts w:hint="eastAsia" w:asciiTheme="minorEastAsia" w:hAnsiTheme="minorEastAsia" w:eastAsiaTheme="minorEastAsia"/>
        </w:rPr>
        <w:t>ｍ×</w:t>
      </w:r>
      <w:r>
        <w:rPr>
          <w:rFonts w:hint="eastAsia" w:asciiTheme="minorEastAsia" w:hAnsiTheme="minorEastAsia" w:eastAsiaTheme="minorEastAsia"/>
        </w:rPr>
        <w:t>24</w:t>
      </w:r>
      <w:r>
        <w:rPr>
          <w:rFonts w:hint="eastAsia" w:asciiTheme="minorEastAsia" w:hAnsiTheme="minorEastAsia" w:eastAsiaTheme="minorEastAsia"/>
        </w:rPr>
        <w:t>ｍ）×</w:t>
      </w:r>
      <w:r>
        <w:rPr>
          <w:rFonts w:hint="eastAsia" w:asciiTheme="minorEastAsia" w:hAnsiTheme="minorEastAsia" w:eastAsiaTheme="minorEastAsia"/>
        </w:rPr>
        <w:t>8</w:t>
      </w:r>
      <w:r>
        <w:rPr>
          <w:rFonts w:hint="eastAsia" w:asciiTheme="minorEastAsia" w:hAnsiTheme="minorEastAsia" w:eastAsiaTheme="minorEastAsia"/>
        </w:rPr>
        <w:t>時間÷</w:t>
      </w:r>
      <w:r>
        <w:rPr>
          <w:rFonts w:hint="eastAsia" w:asciiTheme="minorEastAsia" w:hAnsiTheme="minorEastAsia" w:eastAsiaTheme="minorEastAsia"/>
        </w:rPr>
        <w:t>2</w:t>
      </w:r>
      <w:r>
        <w:rPr>
          <w:rFonts w:hint="eastAsia" w:asciiTheme="minorEastAsia" w:hAnsiTheme="minorEastAsia" w:eastAsiaTheme="minorEastAsia"/>
        </w:rPr>
        <w:t>時間</w:t>
      </w:r>
      <w:r>
        <w:rPr>
          <w:rFonts w:hint="eastAsia" w:asciiTheme="minorEastAsia" w:hAnsiTheme="minorEastAsia" w:eastAsiaTheme="minorEastAsia"/>
        </w:rPr>
        <w:t>/</w:t>
      </w:r>
      <w:r>
        <w:rPr>
          <w:rFonts w:hint="eastAsia" w:asciiTheme="minorEastAsia" w:hAnsiTheme="minorEastAsia" w:eastAsiaTheme="minorEastAsia"/>
        </w:rPr>
        <w:t>サイクル</w:t>
      </w:r>
    </w:p>
    <w:p>
      <w:pPr>
        <w:pStyle w:val="40"/>
        <w:spacing w:line="320" w:lineRule="exact"/>
        <w:ind w:left="0" w:leftChars="0" w:firstLine="0" w:firstLineChars="0"/>
        <w:rPr>
          <w:rFonts w:hint="default"/>
        </w:rPr>
      </w:pPr>
      <w:r>
        <w:rPr>
          <w:rFonts w:hint="default"/>
        </w:rPr>
        <w:br w:type="page"/>
      </w:r>
    </w:p>
    <w:p>
      <w:pPr>
        <w:pStyle w:val="0"/>
        <w:rPr>
          <w:rFonts w:hint="default" w:asciiTheme="majorEastAsia" w:hAnsiTheme="majorEastAsia" w:eastAsiaTheme="majorEastAsia"/>
          <w:sz w:val="20"/>
        </w:rPr>
      </w:pPr>
      <w:r>
        <w:rPr>
          <w:rFonts w:hint="eastAsia" w:asciiTheme="majorEastAsia" w:hAnsiTheme="majorEastAsia" w:eastAsiaTheme="majorEastAsia"/>
          <w:sz w:val="20"/>
        </w:rPr>
        <w:t>表Ⅷ</w:t>
      </w:r>
      <w:r>
        <w:rPr>
          <w:rFonts w:hint="eastAsia" w:asciiTheme="majorEastAsia" w:hAnsiTheme="majorEastAsia" w:eastAsiaTheme="majorEastAsia"/>
          <w:sz w:val="20"/>
        </w:rPr>
        <w:t>-</w:t>
      </w:r>
      <w:r>
        <w:rPr>
          <w:rFonts w:hint="eastAsia" w:asciiTheme="majorEastAsia" w:hAnsiTheme="majorEastAsia" w:eastAsiaTheme="majorEastAsia"/>
          <w:sz w:val="20"/>
        </w:rPr>
        <w:t>６　公園施設規模から魅力へ変換するための原単位</w:t>
      </w:r>
    </w:p>
    <w:p>
      <w:pPr>
        <w:pStyle w:val="0"/>
        <w:ind w:right="422" w:rightChars="192"/>
        <w:jc w:val="right"/>
        <w:rPr>
          <w:rFonts w:hint="default" w:ascii="ＭＳ ゴシック" w:hAnsi="ＭＳ ゴシック" w:eastAsia="ＭＳ ゴシック"/>
          <w:sz w:val="18"/>
        </w:rPr>
      </w:pPr>
      <w:r>
        <w:rPr>
          <w:rFonts w:hint="eastAsia" w:ascii="ＭＳ ゴシック" w:hAnsi="ＭＳ ゴシック" w:eastAsia="ＭＳ ゴシック"/>
          <w:sz w:val="18"/>
        </w:rPr>
        <w:t>出典：大規模公園費用対効果分析手法マニュアル（国土交通省）</w:t>
      </w:r>
    </w:p>
    <w:p>
      <w:pPr>
        <w:pStyle w:val="40"/>
        <w:spacing w:line="320" w:lineRule="exact"/>
        <w:ind w:left="0" w:leftChars="0" w:firstLine="0" w:firstLineChars="0"/>
        <w:rPr>
          <w:rFonts w:hint="default"/>
        </w:rPr>
      </w:pPr>
    </w:p>
    <w:p>
      <w:pPr>
        <w:pStyle w:val="40"/>
        <w:spacing w:line="320" w:lineRule="exact"/>
        <w:ind w:left="0" w:leftChars="0" w:firstLine="0" w:firstLineChars="0"/>
        <w:rPr>
          <w:rFonts w:hint="default"/>
        </w:rPr>
      </w:pPr>
      <w:r>
        <w:rPr>
          <w:rFonts w:hint="default"/>
        </w:rPr>
        <w:drawing>
          <wp:anchor distT="0" distB="0" distL="114300" distR="114300" simplePos="0" relativeHeight="4294967241" behindDoc="0" locked="0" layoutInCell="1" hidden="0" allowOverlap="1">
            <wp:simplePos x="0" y="0"/>
            <wp:positionH relativeFrom="column">
              <wp:posOffset>226695</wp:posOffset>
            </wp:positionH>
            <wp:positionV relativeFrom="paragraph">
              <wp:posOffset>-406400</wp:posOffset>
            </wp:positionV>
            <wp:extent cx="5400040" cy="6499860"/>
            <wp:effectExtent l="0" t="0" r="0" b="0"/>
            <wp:wrapTopAndBottom/>
            <wp:docPr id="1065" name="Picture 1"/>
            <a:graphic xmlns:a="http://schemas.openxmlformats.org/drawingml/2006/main">
              <a:graphicData uri="http://schemas.openxmlformats.org/drawingml/2006/picture">
                <pic:pic xmlns:pic="http://schemas.openxmlformats.org/drawingml/2006/picture">
                  <pic:nvPicPr>
                    <pic:cNvPr id="1065" name="Picture 1"/>
                    <pic:cNvPicPr>
                      <a:picLocks noChangeAspect="1" noChangeArrowheads="1"/>
                    </pic:cNvPicPr>
                  </pic:nvPicPr>
                  <pic:blipFill>
                    <a:blip r:embed="rId38"/>
                    <a:stretch>
                      <a:fillRect/>
                    </a:stretch>
                  </pic:blipFill>
                  <pic:spPr>
                    <a:xfrm>
                      <a:off x="0" y="0"/>
                      <a:ext cx="5400040" cy="6499860"/>
                    </a:xfrm>
                    <a:prstGeom prst="rect">
                      <a:avLst/>
                    </a:prstGeom>
                    <a:noFill/>
                    <a:ln>
                      <a:noFill/>
                    </a:ln>
                  </pic:spPr>
                </pic:pic>
              </a:graphicData>
            </a:graphic>
          </wp:anchor>
        </w:drawing>
      </w:r>
    </w:p>
    <w:p>
      <w:pPr>
        <w:pStyle w:val="40"/>
        <w:spacing w:line="320" w:lineRule="exact"/>
        <w:ind w:left="0" w:leftChars="0" w:firstLine="0" w:firstLineChars="0"/>
        <w:rPr>
          <w:rFonts w:hint="default"/>
        </w:rPr>
      </w:pPr>
    </w:p>
    <w:p>
      <w:pPr>
        <w:pStyle w:val="40"/>
        <w:spacing w:line="320" w:lineRule="exact"/>
        <w:ind w:left="0" w:leftChars="0" w:firstLine="0" w:firstLineChars="0"/>
        <w:rPr>
          <w:rFonts w:hint="default"/>
        </w:rPr>
      </w:pPr>
    </w:p>
    <w:p>
      <w:pPr>
        <w:pStyle w:val="40"/>
        <w:spacing w:line="320" w:lineRule="exact"/>
        <w:ind w:left="0" w:leftChars="0" w:firstLine="0" w:firstLineChars="0"/>
        <w:rPr>
          <w:rFonts w:hint="default"/>
        </w:rPr>
      </w:pPr>
    </w:p>
    <w:p>
      <w:pPr>
        <w:pStyle w:val="40"/>
        <w:spacing w:line="320" w:lineRule="exact"/>
        <w:ind w:left="0" w:leftChars="0" w:firstLine="0" w:firstLineChars="0"/>
        <w:rPr>
          <w:rFonts w:hint="default"/>
        </w:rPr>
      </w:pPr>
    </w:p>
    <w:p>
      <w:pPr>
        <w:pStyle w:val="40"/>
        <w:spacing w:line="320" w:lineRule="exact"/>
        <w:ind w:left="0" w:leftChars="0" w:firstLine="0" w:firstLineChars="0"/>
        <w:rPr>
          <w:rFonts w:hint="default"/>
        </w:rPr>
      </w:pPr>
    </w:p>
    <w:p>
      <w:pPr>
        <w:pStyle w:val="40"/>
        <w:spacing w:line="320" w:lineRule="exact"/>
        <w:ind w:left="0" w:leftChars="0" w:firstLine="0" w:firstLineChars="0"/>
        <w:rPr>
          <w:rFonts w:hint="default"/>
        </w:rPr>
      </w:pPr>
    </w:p>
    <w:p>
      <w:pPr>
        <w:pStyle w:val="40"/>
        <w:spacing w:line="320" w:lineRule="exact"/>
        <w:ind w:left="0" w:leftChars="0" w:firstLine="0" w:firstLineChars="0"/>
        <w:rPr>
          <w:rFonts w:hint="default"/>
        </w:rPr>
      </w:pPr>
    </w:p>
    <w:p>
      <w:pPr>
        <w:pStyle w:val="40"/>
        <w:spacing w:line="320" w:lineRule="exact"/>
        <w:ind w:left="0" w:leftChars="0" w:firstLine="0" w:firstLineChars="0"/>
        <w:rPr>
          <w:rFonts w:hint="default"/>
        </w:rPr>
      </w:pPr>
    </w:p>
    <w:p>
      <w:pPr>
        <w:pStyle w:val="40"/>
        <w:spacing w:line="320" w:lineRule="exact"/>
        <w:ind w:left="0" w:leftChars="0" w:firstLine="0" w:firstLineChars="0"/>
        <w:rPr>
          <w:rFonts w:hint="default"/>
        </w:rPr>
      </w:pPr>
    </w:p>
    <w:p>
      <w:pPr>
        <w:pStyle w:val="40"/>
        <w:ind w:left="690" w:leftChars="150" w:hanging="360" w:hangingChars="150"/>
        <w:rPr>
          <w:rFonts w:hint="default" w:ascii="Meiryo UI" w:hAnsi="Meiryo UI" w:eastAsia="Meiryo UI"/>
          <w:sz w:val="24"/>
        </w:rPr>
      </w:pPr>
      <w:r>
        <w:rPr>
          <w:rFonts w:hint="eastAsia" w:ascii="Meiryo UI" w:hAnsi="Meiryo UI" w:eastAsia="Meiryo UI"/>
          <w:sz w:val="24"/>
        </w:rPr>
        <w:t>②黄金森公園及び競合公園の魅力値</w:t>
      </w:r>
    </w:p>
    <w:p>
      <w:pPr>
        <w:pStyle w:val="40"/>
        <w:spacing w:line="320" w:lineRule="exact"/>
        <w:ind w:left="0" w:leftChars="0" w:firstLine="0" w:firstLineChars="0"/>
        <w:rPr>
          <w:rFonts w:hint="default"/>
        </w:rPr>
      </w:pPr>
    </w:p>
    <w:p>
      <w:pPr>
        <w:pStyle w:val="0"/>
        <w:ind w:right="3115" w:rightChars="1416"/>
        <w:rPr>
          <w:rFonts w:hint="default" w:asciiTheme="majorEastAsia" w:hAnsiTheme="majorEastAsia" w:eastAsiaTheme="majorEastAsia"/>
          <w:sz w:val="20"/>
        </w:rPr>
      </w:pPr>
      <w:r>
        <w:rPr>
          <w:rFonts w:hint="eastAsia" w:asciiTheme="majorEastAsia" w:hAnsiTheme="majorEastAsia" w:eastAsiaTheme="majorEastAsia"/>
          <w:sz w:val="20"/>
        </w:rPr>
        <w:t>表Ⅷ</w:t>
      </w:r>
      <w:r>
        <w:rPr>
          <w:rFonts w:hint="eastAsia" w:asciiTheme="majorEastAsia" w:hAnsiTheme="majorEastAsia" w:eastAsiaTheme="majorEastAsia"/>
          <w:sz w:val="20"/>
        </w:rPr>
        <w:t>-</w:t>
      </w:r>
      <w:r>
        <w:rPr>
          <w:rFonts w:hint="eastAsia" w:asciiTheme="majorEastAsia" w:hAnsiTheme="majorEastAsia" w:eastAsiaTheme="majorEastAsia"/>
          <w:sz w:val="20"/>
        </w:rPr>
        <w:t>７　黄金森公園　魅力値</w:t>
      </w:r>
    </w:p>
    <w:tbl>
      <w:tblPr>
        <w:tblStyle w:val="11"/>
        <w:tblW w:w="6000" w:type="dxa"/>
        <w:tblInd w:w="0" w:type="dxa"/>
        <w:tblLayout w:type="fixed"/>
        <w:tblCellMar>
          <w:left w:w="99" w:type="dxa"/>
          <w:right w:w="99" w:type="dxa"/>
        </w:tblCellMar>
        <w:tblLook w:firstRow="1" w:lastRow="0" w:firstColumn="1" w:lastColumn="0" w:noHBand="0" w:noVBand="1" w:val="04A0"/>
      </w:tblPr>
      <w:tblGrid>
        <w:gridCol w:w="3440"/>
        <w:gridCol w:w="1280"/>
        <w:gridCol w:w="1280"/>
      </w:tblGrid>
      <w:tr>
        <w:trPr>
          <w:trHeight w:val="402" w:hRule="atLeast"/>
        </w:trPr>
        <w:tc>
          <w:tcPr>
            <w:tcW w:w="3440" w:type="dxa"/>
            <w:tcBorders>
              <w:top w:val="single" w:color="auto" w:sz="4" w:space="0"/>
              <w:left w:val="single" w:color="auto" w:sz="4" w:space="0"/>
              <w:bottom w:val="double" w:color="auto" w:sz="6" w:space="0"/>
              <w:right w:val="single" w:color="auto" w:sz="4" w:space="0"/>
              <w:tl2br w:val="none" w:color="auto" w:sz="0" w:space="0"/>
              <w:tr2bl w:val="none" w:color="auto" w:sz="0" w:space="0"/>
            </w:tcBorders>
            <w:shd w:val="clear" w:color="000000" w:fill="BFBFBF"/>
            <w:vAlign w:val="center"/>
          </w:tcPr>
          <w:p>
            <w:pPr>
              <w:pStyle w:val="0"/>
              <w:widowControl w:val="1"/>
              <w:jc w:val="left"/>
              <w:rPr>
                <w:rFonts w:hint="default" w:asciiTheme="majorEastAsia" w:hAnsiTheme="majorEastAsia" w:eastAsiaTheme="majorEastAsia"/>
                <w:color w:val="000000"/>
                <w:kern w:val="0"/>
                <w:sz w:val="20"/>
              </w:rPr>
            </w:pPr>
          </w:p>
        </w:tc>
        <w:tc>
          <w:tcPr>
            <w:tcW w:w="1280" w:type="dxa"/>
            <w:tcBorders>
              <w:top w:val="single" w:color="auto" w:sz="4" w:space="0"/>
              <w:left w:val="nil"/>
              <w:bottom w:val="double" w:color="auto" w:sz="6" w:space="0"/>
              <w:right w:val="single" w:color="auto" w:sz="4" w:space="0"/>
              <w:tl2br w:val="none" w:color="auto" w:sz="0" w:space="0"/>
              <w:tr2bl w:val="none" w:color="auto" w:sz="0" w:space="0"/>
            </w:tcBorders>
            <w:shd w:val="clear" w:color="000000" w:fill="BFBFBF"/>
            <w:vAlign w:val="center"/>
          </w:tcPr>
          <w:p>
            <w:pPr>
              <w:pStyle w:val="0"/>
              <w:widowControl w:val="1"/>
              <w:rPr>
                <w:rFonts w:hint="default" w:asciiTheme="majorEastAsia" w:hAnsiTheme="majorEastAsia" w:eastAsiaTheme="majorEastAsia"/>
                <w:color w:val="000000"/>
                <w:kern w:val="0"/>
                <w:sz w:val="20"/>
              </w:rPr>
            </w:pPr>
            <w:r>
              <w:rPr>
                <w:rFonts w:hint="eastAsia" w:asciiTheme="majorEastAsia" w:hAnsiTheme="majorEastAsia" w:eastAsiaTheme="majorEastAsia"/>
                <w:color w:val="000000"/>
                <w:kern w:val="0"/>
                <w:sz w:val="20"/>
              </w:rPr>
              <w:t>部分供用</w:t>
            </w:r>
          </w:p>
        </w:tc>
        <w:tc>
          <w:tcPr>
            <w:tcW w:w="1280" w:type="dxa"/>
            <w:tcBorders>
              <w:top w:val="single" w:color="auto" w:sz="4" w:space="0"/>
              <w:left w:val="nil"/>
              <w:bottom w:val="double" w:color="auto" w:sz="6" w:space="0"/>
              <w:right w:val="single" w:color="auto" w:sz="4" w:space="0"/>
              <w:tl2br w:val="none" w:color="auto" w:sz="0" w:space="0"/>
              <w:tr2bl w:val="none" w:color="auto" w:sz="0" w:space="0"/>
            </w:tcBorders>
            <w:shd w:val="clear" w:color="000000" w:fill="BFBFBF"/>
            <w:vAlign w:val="center"/>
          </w:tcPr>
          <w:p>
            <w:pPr>
              <w:pStyle w:val="0"/>
              <w:widowControl w:val="1"/>
              <w:rPr>
                <w:rFonts w:hint="default" w:asciiTheme="majorEastAsia" w:hAnsiTheme="majorEastAsia" w:eastAsiaTheme="majorEastAsia"/>
                <w:color w:val="000000"/>
                <w:kern w:val="0"/>
                <w:sz w:val="20"/>
              </w:rPr>
            </w:pPr>
            <w:r>
              <w:rPr>
                <w:rFonts w:hint="eastAsia" w:asciiTheme="majorEastAsia" w:hAnsiTheme="majorEastAsia" w:eastAsiaTheme="majorEastAsia"/>
                <w:color w:val="000000"/>
                <w:kern w:val="0"/>
                <w:sz w:val="20"/>
              </w:rPr>
              <w:t>全体供用</w:t>
            </w:r>
          </w:p>
        </w:tc>
      </w:tr>
      <w:tr>
        <w:trPr>
          <w:trHeight w:val="402" w:hRule="atLeast"/>
        </w:trPr>
        <w:tc>
          <w:tcPr>
            <w:tcW w:w="3440" w:type="dxa"/>
            <w:tcBorders>
              <w:top w:val="nil"/>
              <w:left w:val="single" w:color="auto" w:sz="4" w:space="0"/>
              <w:bottom w:val="single" w:color="auto" w:sz="4" w:space="0"/>
              <w:right w:val="single" w:color="auto" w:sz="4" w:space="0"/>
              <w:tl2br w:val="none" w:color="auto" w:sz="0" w:space="0"/>
              <w:tr2bl w:val="none" w:color="auto" w:sz="0" w:space="0"/>
            </w:tcBorders>
            <w:shd w:val="clear" w:color="000000" w:fill="FFFFFF"/>
            <w:vAlign w:val="center"/>
          </w:tcPr>
          <w:p>
            <w:pPr>
              <w:pStyle w:val="0"/>
              <w:widowControl w:val="1"/>
              <w:jc w:val="left"/>
              <w:rPr>
                <w:rFonts w:hint="default" w:ascii="Meiryo UI" w:hAnsi="Meiryo UI" w:eastAsia="Meiryo UI"/>
                <w:color w:val="000000"/>
                <w:kern w:val="0"/>
                <w:sz w:val="20"/>
              </w:rPr>
            </w:pPr>
            <w:r>
              <w:rPr>
                <w:rFonts w:hint="eastAsia" w:ascii="Meiryo UI" w:hAnsi="Meiryo UI" w:eastAsia="Meiryo UI"/>
                <w:color w:val="000000"/>
                <w:kern w:val="0"/>
                <w:sz w:val="20"/>
              </w:rPr>
              <w:t>広場（多目的広場・芝生広場）</w:t>
            </w:r>
          </w:p>
        </w:tc>
        <w:tc>
          <w:tcPr>
            <w:tcW w:w="1280" w:type="dxa"/>
            <w:tcBorders>
              <w:top w:val="nil"/>
              <w:left w:val="nil"/>
              <w:bottom w:val="single" w:color="auto" w:sz="4" w:space="0"/>
              <w:right w:val="single" w:color="auto" w:sz="4" w:space="0"/>
              <w:tl2br w:val="none" w:color="auto" w:sz="0" w:space="0"/>
              <w:tr2bl w:val="none" w:color="auto" w:sz="0" w:space="0"/>
            </w:tcBorders>
            <w:shd w:val="clear" w:color="000000" w:fill="FFFFFF"/>
            <w:vAlign w:val="center"/>
          </w:tcPr>
          <w:p>
            <w:pPr>
              <w:pStyle w:val="0"/>
              <w:widowControl w:val="1"/>
              <w:jc w:val="right"/>
              <w:rPr>
                <w:rFonts w:hint="default" w:ascii="Meiryo UI" w:hAnsi="Meiryo UI" w:eastAsia="Meiryo UI"/>
                <w:color w:val="000000"/>
                <w:kern w:val="0"/>
                <w:sz w:val="20"/>
              </w:rPr>
            </w:pPr>
            <w:r>
              <w:rPr>
                <w:rFonts w:hint="eastAsia" w:ascii="Meiryo UI" w:hAnsi="Meiryo UI" w:eastAsia="Meiryo UI"/>
                <w:color w:val="000000"/>
                <w:kern w:val="0"/>
                <w:sz w:val="20"/>
              </w:rPr>
              <w:t xml:space="preserve">22,875 </w:t>
            </w:r>
          </w:p>
        </w:tc>
        <w:tc>
          <w:tcPr>
            <w:tcW w:w="1280" w:type="dxa"/>
            <w:tcBorders>
              <w:top w:val="nil"/>
              <w:left w:val="nil"/>
              <w:bottom w:val="single" w:color="auto" w:sz="4" w:space="0"/>
              <w:right w:val="single" w:color="auto" w:sz="4" w:space="0"/>
              <w:tl2br w:val="none" w:color="auto" w:sz="0" w:space="0"/>
              <w:tr2bl w:val="none" w:color="auto" w:sz="0" w:space="0"/>
            </w:tcBorders>
            <w:shd w:val="clear" w:color="000000" w:fill="FFFFFF"/>
            <w:vAlign w:val="center"/>
          </w:tcPr>
          <w:p>
            <w:pPr>
              <w:pStyle w:val="0"/>
              <w:widowControl w:val="1"/>
              <w:jc w:val="right"/>
              <w:rPr>
                <w:rFonts w:hint="default" w:ascii="Meiryo UI" w:hAnsi="Meiryo UI" w:eastAsia="Meiryo UI"/>
                <w:color w:val="000000"/>
                <w:kern w:val="0"/>
                <w:sz w:val="20"/>
              </w:rPr>
            </w:pPr>
            <w:r>
              <w:rPr>
                <w:rFonts w:hint="eastAsia" w:ascii="Meiryo UI" w:hAnsi="Meiryo UI" w:eastAsia="Meiryo UI"/>
                <w:color w:val="000000"/>
                <w:kern w:val="0"/>
                <w:sz w:val="20"/>
              </w:rPr>
              <w:t xml:space="preserve">22,875 </w:t>
            </w:r>
          </w:p>
        </w:tc>
      </w:tr>
      <w:tr>
        <w:trPr>
          <w:trHeight w:val="402" w:hRule="atLeast"/>
        </w:trPr>
        <w:tc>
          <w:tcPr>
            <w:tcW w:w="3440" w:type="dxa"/>
            <w:tcBorders>
              <w:top w:val="nil"/>
              <w:left w:val="single" w:color="auto" w:sz="4" w:space="0"/>
              <w:bottom w:val="single" w:color="auto" w:sz="4" w:space="0"/>
              <w:right w:val="single" w:color="auto" w:sz="4" w:space="0"/>
              <w:tl2br w:val="none" w:color="auto" w:sz="0" w:space="0"/>
              <w:tr2bl w:val="none" w:color="auto" w:sz="0" w:space="0"/>
            </w:tcBorders>
            <w:shd w:val="clear" w:color="000000" w:fill="FFFFFF"/>
            <w:vAlign w:val="center"/>
          </w:tcPr>
          <w:p>
            <w:pPr>
              <w:pStyle w:val="0"/>
              <w:widowControl w:val="1"/>
              <w:jc w:val="left"/>
              <w:rPr>
                <w:rFonts w:hint="default" w:ascii="Meiryo UI" w:hAnsi="Meiryo UI" w:eastAsia="Meiryo UI"/>
                <w:color w:val="000000"/>
                <w:kern w:val="0"/>
                <w:sz w:val="20"/>
              </w:rPr>
            </w:pPr>
            <w:r>
              <w:rPr>
                <w:rFonts w:hint="eastAsia" w:ascii="Meiryo UI" w:hAnsi="Meiryo UI" w:eastAsia="Meiryo UI"/>
                <w:color w:val="000000"/>
                <w:kern w:val="0"/>
                <w:sz w:val="20"/>
              </w:rPr>
              <w:t>テニスコート</w:t>
            </w:r>
          </w:p>
        </w:tc>
        <w:tc>
          <w:tcPr>
            <w:tcW w:w="1280" w:type="dxa"/>
            <w:tcBorders>
              <w:top w:val="nil"/>
              <w:left w:val="nil"/>
              <w:bottom w:val="single" w:color="auto" w:sz="4" w:space="0"/>
              <w:right w:val="single" w:color="auto" w:sz="4" w:space="0"/>
              <w:tl2br w:val="none" w:color="auto" w:sz="0" w:space="0"/>
              <w:tr2bl w:val="none" w:color="auto" w:sz="0" w:space="0"/>
            </w:tcBorders>
            <w:shd w:val="clear" w:color="000000" w:fill="FFFFFF"/>
            <w:vAlign w:val="center"/>
          </w:tcPr>
          <w:p>
            <w:pPr>
              <w:pStyle w:val="0"/>
              <w:widowControl w:val="1"/>
              <w:jc w:val="right"/>
              <w:rPr>
                <w:rFonts w:hint="default" w:ascii="Meiryo UI" w:hAnsi="Meiryo UI" w:eastAsia="Meiryo UI"/>
                <w:color w:val="000000"/>
                <w:kern w:val="0"/>
                <w:sz w:val="20"/>
              </w:rPr>
            </w:pPr>
            <w:r>
              <w:rPr>
                <w:rFonts w:hint="eastAsia" w:ascii="Meiryo UI" w:hAnsi="Meiryo UI" w:eastAsia="Meiryo UI"/>
                <w:color w:val="000000"/>
                <w:kern w:val="0"/>
                <w:sz w:val="20"/>
              </w:rPr>
              <w:t xml:space="preserve">96 </w:t>
            </w:r>
          </w:p>
        </w:tc>
        <w:tc>
          <w:tcPr>
            <w:tcW w:w="1280" w:type="dxa"/>
            <w:tcBorders>
              <w:top w:val="nil"/>
              <w:left w:val="nil"/>
              <w:bottom w:val="single" w:color="auto" w:sz="4" w:space="0"/>
              <w:right w:val="single" w:color="auto" w:sz="4" w:space="0"/>
              <w:tl2br w:val="none" w:color="auto" w:sz="0" w:space="0"/>
              <w:tr2bl w:val="none" w:color="auto" w:sz="0" w:space="0"/>
            </w:tcBorders>
            <w:shd w:val="clear" w:color="000000" w:fill="FFFFFF"/>
            <w:vAlign w:val="center"/>
          </w:tcPr>
          <w:p>
            <w:pPr>
              <w:pStyle w:val="0"/>
              <w:widowControl w:val="1"/>
              <w:jc w:val="right"/>
              <w:rPr>
                <w:rFonts w:hint="default" w:ascii="Meiryo UI" w:hAnsi="Meiryo UI" w:eastAsia="Meiryo UI"/>
                <w:color w:val="000000"/>
                <w:kern w:val="0"/>
                <w:sz w:val="20"/>
              </w:rPr>
            </w:pPr>
            <w:r>
              <w:rPr>
                <w:rFonts w:hint="eastAsia" w:ascii="Meiryo UI" w:hAnsi="Meiryo UI" w:eastAsia="Meiryo UI"/>
                <w:color w:val="000000"/>
                <w:kern w:val="0"/>
                <w:sz w:val="20"/>
              </w:rPr>
              <w:t xml:space="preserve">96 </w:t>
            </w:r>
          </w:p>
        </w:tc>
      </w:tr>
      <w:tr>
        <w:trPr>
          <w:trHeight w:val="402" w:hRule="atLeast"/>
        </w:trPr>
        <w:tc>
          <w:tcPr>
            <w:tcW w:w="3440" w:type="dxa"/>
            <w:tcBorders>
              <w:top w:val="nil"/>
              <w:left w:val="single" w:color="auto" w:sz="4" w:space="0"/>
              <w:bottom w:val="single" w:color="auto" w:sz="4" w:space="0"/>
              <w:right w:val="single" w:color="auto" w:sz="4" w:space="0"/>
              <w:tl2br w:val="none" w:color="auto" w:sz="0" w:space="0"/>
              <w:tr2bl w:val="none" w:color="auto" w:sz="0" w:space="0"/>
            </w:tcBorders>
            <w:shd w:val="clear" w:color="000000" w:fill="FFFFFF"/>
            <w:vAlign w:val="center"/>
          </w:tcPr>
          <w:p>
            <w:pPr>
              <w:pStyle w:val="0"/>
              <w:widowControl w:val="1"/>
              <w:jc w:val="left"/>
              <w:rPr>
                <w:rFonts w:hint="default" w:ascii="Meiryo UI" w:hAnsi="Meiryo UI" w:eastAsia="Meiryo UI"/>
                <w:color w:val="000000"/>
                <w:kern w:val="0"/>
                <w:sz w:val="20"/>
              </w:rPr>
            </w:pPr>
            <w:r>
              <w:rPr>
                <w:rFonts w:hint="eastAsia" w:ascii="Meiryo UI" w:hAnsi="Meiryo UI" w:eastAsia="Meiryo UI"/>
                <w:color w:val="000000"/>
                <w:kern w:val="0"/>
                <w:sz w:val="20"/>
              </w:rPr>
              <w:t>野球場（野球・ソフトボール等）</w:t>
            </w:r>
          </w:p>
        </w:tc>
        <w:tc>
          <w:tcPr>
            <w:tcW w:w="1280" w:type="dxa"/>
            <w:tcBorders>
              <w:top w:val="nil"/>
              <w:left w:val="nil"/>
              <w:bottom w:val="single" w:color="auto" w:sz="4" w:space="0"/>
              <w:right w:val="single" w:color="auto" w:sz="4" w:space="0"/>
              <w:tl2br w:val="none" w:color="auto" w:sz="0" w:space="0"/>
              <w:tr2bl w:val="none" w:color="auto" w:sz="0" w:space="0"/>
            </w:tcBorders>
            <w:shd w:val="clear" w:color="000000" w:fill="FFFFFF"/>
            <w:vAlign w:val="center"/>
          </w:tcPr>
          <w:p>
            <w:pPr>
              <w:pStyle w:val="0"/>
              <w:widowControl w:val="1"/>
              <w:jc w:val="right"/>
              <w:rPr>
                <w:rFonts w:hint="default" w:ascii="Meiryo UI" w:hAnsi="Meiryo UI" w:eastAsia="Meiryo UI"/>
                <w:color w:val="000000"/>
                <w:kern w:val="0"/>
                <w:sz w:val="20"/>
              </w:rPr>
            </w:pPr>
            <w:r>
              <w:rPr>
                <w:rFonts w:hint="eastAsia" w:ascii="Meiryo UI" w:hAnsi="Meiryo UI" w:eastAsia="Meiryo UI"/>
                <w:color w:val="000000"/>
                <w:kern w:val="0"/>
                <w:sz w:val="20"/>
              </w:rPr>
              <w:t xml:space="preserve">72 </w:t>
            </w:r>
          </w:p>
        </w:tc>
        <w:tc>
          <w:tcPr>
            <w:tcW w:w="1280" w:type="dxa"/>
            <w:tcBorders>
              <w:top w:val="nil"/>
              <w:left w:val="nil"/>
              <w:bottom w:val="single" w:color="auto" w:sz="4" w:space="0"/>
              <w:right w:val="single" w:color="auto" w:sz="4" w:space="0"/>
              <w:tl2br w:val="none" w:color="auto" w:sz="0" w:space="0"/>
              <w:tr2bl w:val="none" w:color="auto" w:sz="0" w:space="0"/>
            </w:tcBorders>
            <w:shd w:val="clear" w:color="000000" w:fill="FFFFFF"/>
            <w:vAlign w:val="center"/>
          </w:tcPr>
          <w:p>
            <w:pPr>
              <w:pStyle w:val="0"/>
              <w:widowControl w:val="1"/>
              <w:jc w:val="right"/>
              <w:rPr>
                <w:rFonts w:hint="default" w:ascii="Meiryo UI" w:hAnsi="Meiryo UI" w:eastAsia="Meiryo UI"/>
                <w:color w:val="000000"/>
                <w:kern w:val="0"/>
                <w:sz w:val="20"/>
              </w:rPr>
            </w:pPr>
            <w:r>
              <w:rPr>
                <w:rFonts w:hint="eastAsia" w:ascii="Meiryo UI" w:hAnsi="Meiryo UI" w:eastAsia="Meiryo UI"/>
                <w:color w:val="000000"/>
                <w:kern w:val="0"/>
                <w:sz w:val="20"/>
              </w:rPr>
              <w:t xml:space="preserve">72 </w:t>
            </w:r>
          </w:p>
        </w:tc>
      </w:tr>
      <w:tr>
        <w:trPr>
          <w:trHeight w:val="402" w:hRule="atLeast"/>
        </w:trPr>
        <w:tc>
          <w:tcPr>
            <w:tcW w:w="3440" w:type="dxa"/>
            <w:tcBorders>
              <w:top w:val="nil"/>
              <w:left w:val="single" w:color="auto" w:sz="4" w:space="0"/>
              <w:bottom w:val="single" w:color="auto" w:sz="4" w:space="0"/>
              <w:right w:val="single" w:color="auto" w:sz="4" w:space="0"/>
              <w:tl2br w:val="none" w:color="auto" w:sz="0" w:space="0"/>
              <w:tr2bl w:val="none" w:color="auto" w:sz="0" w:space="0"/>
            </w:tcBorders>
            <w:shd w:val="clear" w:color="000000" w:fill="FFFFFF"/>
            <w:vAlign w:val="center"/>
          </w:tcPr>
          <w:p>
            <w:pPr>
              <w:pStyle w:val="0"/>
              <w:widowControl w:val="1"/>
              <w:jc w:val="left"/>
              <w:rPr>
                <w:rFonts w:hint="default" w:ascii="Meiryo UI" w:hAnsi="Meiryo UI" w:eastAsia="Meiryo UI"/>
                <w:color w:val="000000"/>
                <w:kern w:val="0"/>
                <w:sz w:val="20"/>
              </w:rPr>
            </w:pPr>
            <w:r>
              <w:rPr>
                <w:rFonts w:hint="eastAsia" w:ascii="Meiryo UI" w:hAnsi="Meiryo UI" w:eastAsia="Meiryo UI"/>
                <w:color w:val="000000"/>
                <w:kern w:val="0"/>
                <w:sz w:val="20"/>
              </w:rPr>
              <w:t>陸上競技場</w:t>
            </w:r>
          </w:p>
        </w:tc>
        <w:tc>
          <w:tcPr>
            <w:tcW w:w="1280" w:type="dxa"/>
            <w:tcBorders>
              <w:top w:val="nil"/>
              <w:left w:val="nil"/>
              <w:bottom w:val="single" w:color="auto" w:sz="4" w:space="0"/>
              <w:right w:val="single" w:color="auto" w:sz="4" w:space="0"/>
              <w:tl2br w:val="none" w:color="auto" w:sz="0" w:space="0"/>
              <w:tr2bl w:val="none" w:color="auto" w:sz="0" w:space="0"/>
            </w:tcBorders>
            <w:shd w:val="clear" w:color="000000" w:fill="FFFFFF"/>
            <w:vAlign w:val="center"/>
          </w:tcPr>
          <w:p>
            <w:pPr>
              <w:pStyle w:val="0"/>
              <w:widowControl w:val="1"/>
              <w:jc w:val="right"/>
              <w:rPr>
                <w:rFonts w:hint="default" w:ascii="Meiryo UI" w:hAnsi="Meiryo UI" w:eastAsia="Meiryo UI"/>
                <w:color w:val="000000"/>
                <w:kern w:val="0"/>
                <w:sz w:val="20"/>
              </w:rPr>
            </w:pPr>
            <w:r>
              <w:rPr>
                <w:rFonts w:hint="eastAsia" w:ascii="Meiryo UI" w:hAnsi="Meiryo UI" w:eastAsia="Meiryo UI"/>
                <w:color w:val="000000"/>
                <w:kern w:val="0"/>
                <w:sz w:val="20"/>
              </w:rPr>
              <w:t xml:space="preserve">2,616 </w:t>
            </w:r>
          </w:p>
        </w:tc>
        <w:tc>
          <w:tcPr>
            <w:tcW w:w="1280" w:type="dxa"/>
            <w:tcBorders>
              <w:top w:val="nil"/>
              <w:left w:val="nil"/>
              <w:bottom w:val="single" w:color="auto" w:sz="4" w:space="0"/>
              <w:right w:val="single" w:color="auto" w:sz="4" w:space="0"/>
              <w:tl2br w:val="none" w:color="auto" w:sz="0" w:space="0"/>
              <w:tr2bl w:val="none" w:color="auto" w:sz="0" w:space="0"/>
            </w:tcBorders>
            <w:shd w:val="clear" w:color="000000" w:fill="FFFFFF"/>
            <w:vAlign w:val="center"/>
          </w:tcPr>
          <w:p>
            <w:pPr>
              <w:pStyle w:val="0"/>
              <w:widowControl w:val="1"/>
              <w:jc w:val="right"/>
              <w:rPr>
                <w:rFonts w:hint="default" w:ascii="Meiryo UI" w:hAnsi="Meiryo UI" w:eastAsia="Meiryo UI"/>
                <w:color w:val="000000"/>
                <w:kern w:val="0"/>
                <w:sz w:val="20"/>
              </w:rPr>
            </w:pPr>
            <w:r>
              <w:rPr>
                <w:rFonts w:hint="eastAsia" w:ascii="Meiryo UI" w:hAnsi="Meiryo UI" w:eastAsia="Meiryo UI"/>
                <w:color w:val="000000"/>
                <w:kern w:val="0"/>
                <w:sz w:val="20"/>
              </w:rPr>
              <w:t xml:space="preserve">2,616 </w:t>
            </w:r>
          </w:p>
        </w:tc>
      </w:tr>
      <w:tr>
        <w:trPr>
          <w:trHeight w:val="402" w:hRule="atLeast"/>
        </w:trPr>
        <w:tc>
          <w:tcPr>
            <w:tcW w:w="3440" w:type="dxa"/>
            <w:tcBorders>
              <w:top w:val="nil"/>
              <w:left w:val="single" w:color="auto" w:sz="4" w:space="0"/>
              <w:bottom w:val="single" w:color="auto" w:sz="4" w:space="0"/>
              <w:right w:val="single" w:color="auto" w:sz="4" w:space="0"/>
              <w:tl2br w:val="none" w:color="auto" w:sz="0" w:space="0"/>
              <w:tr2bl w:val="none" w:color="auto" w:sz="0" w:space="0"/>
            </w:tcBorders>
            <w:shd w:val="clear" w:color="000000" w:fill="FFFFFF"/>
            <w:vAlign w:val="center"/>
          </w:tcPr>
          <w:p>
            <w:pPr>
              <w:pStyle w:val="0"/>
              <w:widowControl w:val="1"/>
              <w:jc w:val="left"/>
              <w:rPr>
                <w:rFonts w:hint="default" w:ascii="Meiryo UI" w:hAnsi="Meiryo UI" w:eastAsia="Meiryo UI"/>
                <w:color w:val="000000"/>
                <w:kern w:val="0"/>
                <w:sz w:val="20"/>
              </w:rPr>
            </w:pPr>
            <w:r>
              <w:rPr>
                <w:rFonts w:hint="eastAsia" w:ascii="Meiryo UI" w:hAnsi="Meiryo UI" w:eastAsia="Meiryo UI"/>
                <w:color w:val="000000"/>
                <w:kern w:val="0"/>
                <w:sz w:val="20"/>
              </w:rPr>
              <w:t>体育館</w:t>
            </w:r>
          </w:p>
        </w:tc>
        <w:tc>
          <w:tcPr>
            <w:tcW w:w="1280" w:type="dxa"/>
            <w:tcBorders>
              <w:top w:val="nil"/>
              <w:left w:val="nil"/>
              <w:bottom w:val="single" w:color="auto" w:sz="4" w:space="0"/>
              <w:right w:val="single" w:color="auto" w:sz="4" w:space="0"/>
              <w:tl2br w:val="none" w:color="auto" w:sz="0" w:space="0"/>
              <w:tr2bl w:val="none" w:color="auto" w:sz="0" w:space="0"/>
            </w:tcBorders>
            <w:shd w:val="clear" w:color="000000" w:fill="FFFFFF"/>
            <w:vAlign w:val="center"/>
          </w:tcPr>
          <w:p>
            <w:pPr>
              <w:pStyle w:val="0"/>
              <w:widowControl w:val="1"/>
              <w:jc w:val="left"/>
              <w:rPr>
                <w:rFonts w:hint="default" w:ascii="Meiryo UI" w:hAnsi="Meiryo UI" w:eastAsia="Meiryo UI"/>
                <w:color w:val="000000"/>
                <w:kern w:val="0"/>
                <w:sz w:val="20"/>
              </w:rPr>
            </w:pPr>
          </w:p>
        </w:tc>
        <w:tc>
          <w:tcPr>
            <w:tcW w:w="1280" w:type="dxa"/>
            <w:tcBorders>
              <w:top w:val="nil"/>
              <w:left w:val="nil"/>
              <w:bottom w:val="single" w:color="auto" w:sz="4" w:space="0"/>
              <w:right w:val="single" w:color="auto" w:sz="4" w:space="0"/>
              <w:tl2br w:val="none" w:color="auto" w:sz="0" w:space="0"/>
              <w:tr2bl w:val="none" w:color="auto" w:sz="0" w:space="0"/>
            </w:tcBorders>
            <w:shd w:val="clear" w:color="000000" w:fill="FFFFFF"/>
            <w:vAlign w:val="center"/>
          </w:tcPr>
          <w:p>
            <w:pPr>
              <w:pStyle w:val="0"/>
              <w:widowControl w:val="1"/>
              <w:jc w:val="right"/>
              <w:rPr>
                <w:rFonts w:hint="default" w:ascii="Meiryo UI" w:hAnsi="Meiryo UI" w:eastAsia="Meiryo UI"/>
                <w:color w:val="000000"/>
                <w:kern w:val="0"/>
                <w:sz w:val="20"/>
              </w:rPr>
            </w:pPr>
            <w:r>
              <w:rPr>
                <w:rFonts w:hint="eastAsia" w:ascii="Meiryo UI" w:hAnsi="Meiryo UI" w:eastAsia="Meiryo UI"/>
                <w:color w:val="000000"/>
                <w:kern w:val="0"/>
                <w:sz w:val="20"/>
              </w:rPr>
              <w:t xml:space="preserve">1,697 </w:t>
            </w:r>
          </w:p>
        </w:tc>
      </w:tr>
      <w:tr>
        <w:trPr>
          <w:trHeight w:val="402" w:hRule="atLeast"/>
        </w:trPr>
        <w:tc>
          <w:tcPr>
            <w:tcW w:w="3440" w:type="dxa"/>
            <w:tcBorders>
              <w:top w:val="nil"/>
              <w:left w:val="single" w:color="auto" w:sz="4" w:space="0"/>
              <w:bottom w:val="single" w:color="auto" w:sz="4" w:space="0"/>
              <w:right w:val="single" w:color="auto" w:sz="4" w:space="0"/>
              <w:tl2br w:val="none" w:color="auto" w:sz="0" w:space="0"/>
              <w:tr2bl w:val="none" w:color="auto" w:sz="0" w:space="0"/>
            </w:tcBorders>
            <w:shd w:val="clear" w:color="000000" w:fill="FFFFFF"/>
            <w:vAlign w:val="center"/>
          </w:tcPr>
          <w:p>
            <w:pPr>
              <w:pStyle w:val="0"/>
              <w:widowControl w:val="1"/>
              <w:jc w:val="left"/>
              <w:rPr>
                <w:rFonts w:hint="default" w:ascii="Meiryo UI" w:hAnsi="Meiryo UI" w:eastAsia="Meiryo UI"/>
                <w:color w:val="000000"/>
                <w:kern w:val="0"/>
                <w:sz w:val="20"/>
              </w:rPr>
            </w:pPr>
            <w:r>
              <w:rPr>
                <w:rFonts w:hint="eastAsia" w:ascii="Meiryo UI" w:hAnsi="Meiryo UI" w:eastAsia="Meiryo UI"/>
                <w:color w:val="000000"/>
                <w:kern w:val="0"/>
                <w:sz w:val="20"/>
              </w:rPr>
              <w:t>ゲートボール場</w:t>
            </w:r>
          </w:p>
        </w:tc>
        <w:tc>
          <w:tcPr>
            <w:tcW w:w="1280" w:type="dxa"/>
            <w:tcBorders>
              <w:top w:val="nil"/>
              <w:left w:val="nil"/>
              <w:bottom w:val="single" w:color="auto" w:sz="4" w:space="0"/>
              <w:right w:val="single" w:color="auto" w:sz="4" w:space="0"/>
              <w:tl2br w:val="none" w:color="auto" w:sz="0" w:space="0"/>
              <w:tr2bl w:val="none" w:color="auto" w:sz="0" w:space="0"/>
            </w:tcBorders>
            <w:shd w:val="clear" w:color="000000" w:fill="FFFFFF"/>
            <w:vAlign w:val="center"/>
          </w:tcPr>
          <w:p>
            <w:pPr>
              <w:pStyle w:val="0"/>
              <w:widowControl w:val="1"/>
              <w:jc w:val="right"/>
              <w:rPr>
                <w:rFonts w:hint="default" w:ascii="Meiryo UI" w:hAnsi="Meiryo UI" w:eastAsia="Meiryo UI"/>
                <w:color w:val="000000"/>
                <w:kern w:val="0"/>
                <w:sz w:val="20"/>
              </w:rPr>
            </w:pPr>
            <w:r>
              <w:rPr>
                <w:rFonts w:hint="eastAsia" w:ascii="Meiryo UI" w:hAnsi="Meiryo UI" w:eastAsia="Meiryo UI"/>
                <w:color w:val="000000"/>
                <w:kern w:val="0"/>
                <w:sz w:val="20"/>
              </w:rPr>
              <w:t xml:space="preserve">160 </w:t>
            </w:r>
          </w:p>
        </w:tc>
        <w:tc>
          <w:tcPr>
            <w:tcW w:w="1280" w:type="dxa"/>
            <w:tcBorders>
              <w:top w:val="nil"/>
              <w:left w:val="nil"/>
              <w:bottom w:val="single" w:color="auto" w:sz="4" w:space="0"/>
              <w:right w:val="single" w:color="auto" w:sz="4" w:space="0"/>
              <w:tl2br w:val="none" w:color="auto" w:sz="0" w:space="0"/>
              <w:tr2bl w:val="none" w:color="auto" w:sz="0" w:space="0"/>
            </w:tcBorders>
            <w:shd w:val="clear" w:color="000000" w:fill="FFFFFF"/>
            <w:vAlign w:val="center"/>
          </w:tcPr>
          <w:p>
            <w:pPr>
              <w:pStyle w:val="0"/>
              <w:widowControl w:val="1"/>
              <w:jc w:val="right"/>
              <w:rPr>
                <w:rFonts w:hint="default" w:ascii="Meiryo UI" w:hAnsi="Meiryo UI" w:eastAsia="Meiryo UI"/>
                <w:color w:val="000000"/>
                <w:kern w:val="0"/>
                <w:sz w:val="20"/>
              </w:rPr>
            </w:pPr>
            <w:r>
              <w:rPr>
                <w:rFonts w:hint="eastAsia" w:ascii="Meiryo UI" w:hAnsi="Meiryo UI" w:eastAsia="Meiryo UI"/>
                <w:color w:val="000000"/>
                <w:kern w:val="0"/>
                <w:sz w:val="20"/>
              </w:rPr>
              <w:t xml:space="preserve">160 </w:t>
            </w:r>
          </w:p>
        </w:tc>
      </w:tr>
      <w:tr>
        <w:trPr>
          <w:trHeight w:val="402" w:hRule="atLeast"/>
        </w:trPr>
        <w:tc>
          <w:tcPr>
            <w:tcW w:w="3440" w:type="dxa"/>
            <w:tcBorders>
              <w:top w:val="nil"/>
              <w:left w:val="single" w:color="auto" w:sz="4" w:space="0"/>
              <w:bottom w:val="single" w:color="auto" w:sz="4" w:space="0"/>
              <w:right w:val="single" w:color="auto" w:sz="4" w:space="0"/>
              <w:tl2br w:val="none" w:color="auto" w:sz="0" w:space="0"/>
              <w:tr2bl w:val="none" w:color="auto" w:sz="0" w:space="0"/>
            </w:tcBorders>
            <w:shd w:val="clear" w:color="000000" w:fill="FFFFFF"/>
            <w:vAlign w:val="center"/>
          </w:tcPr>
          <w:p>
            <w:pPr>
              <w:pStyle w:val="0"/>
              <w:widowControl w:val="1"/>
              <w:jc w:val="left"/>
              <w:rPr>
                <w:rFonts w:hint="default" w:ascii="Meiryo UI" w:hAnsi="Meiryo UI" w:eastAsia="Meiryo UI"/>
                <w:color w:val="000000"/>
                <w:kern w:val="0"/>
                <w:sz w:val="20"/>
              </w:rPr>
            </w:pPr>
            <w:r>
              <w:rPr>
                <w:rFonts w:hint="eastAsia" w:ascii="Meiryo UI" w:hAnsi="Meiryo UI" w:eastAsia="Meiryo UI"/>
                <w:color w:val="000000"/>
                <w:kern w:val="0"/>
                <w:sz w:val="20"/>
              </w:rPr>
              <w:t>　</w:t>
            </w:r>
          </w:p>
        </w:tc>
        <w:tc>
          <w:tcPr>
            <w:tcW w:w="1280" w:type="dxa"/>
            <w:tcBorders>
              <w:top w:val="nil"/>
              <w:left w:val="nil"/>
              <w:bottom w:val="single" w:color="auto" w:sz="4" w:space="0"/>
              <w:right w:val="single" w:color="auto" w:sz="4" w:space="0"/>
              <w:tl2br w:val="none" w:color="auto" w:sz="0" w:space="0"/>
              <w:tr2bl w:val="none" w:color="auto" w:sz="0" w:space="0"/>
            </w:tcBorders>
            <w:shd w:val="clear" w:color="000000" w:fill="FFFFFF"/>
            <w:vAlign w:val="center"/>
          </w:tcPr>
          <w:p>
            <w:pPr>
              <w:pStyle w:val="0"/>
              <w:widowControl w:val="1"/>
              <w:jc w:val="left"/>
              <w:rPr>
                <w:rFonts w:hint="default" w:ascii="Meiryo UI" w:hAnsi="Meiryo UI" w:eastAsia="Meiryo UI"/>
                <w:color w:val="000000"/>
                <w:kern w:val="0"/>
                <w:sz w:val="20"/>
              </w:rPr>
            </w:pPr>
          </w:p>
        </w:tc>
        <w:tc>
          <w:tcPr>
            <w:tcW w:w="1280" w:type="dxa"/>
            <w:tcBorders>
              <w:top w:val="nil"/>
              <w:left w:val="nil"/>
              <w:bottom w:val="single" w:color="auto" w:sz="4" w:space="0"/>
              <w:right w:val="single" w:color="auto" w:sz="4" w:space="0"/>
              <w:tl2br w:val="none" w:color="auto" w:sz="0" w:space="0"/>
              <w:tr2bl w:val="none" w:color="auto" w:sz="0" w:space="0"/>
            </w:tcBorders>
            <w:shd w:val="clear" w:color="000000" w:fill="FFFFFF"/>
            <w:vAlign w:val="center"/>
          </w:tcPr>
          <w:p>
            <w:pPr>
              <w:pStyle w:val="0"/>
              <w:widowControl w:val="1"/>
              <w:jc w:val="left"/>
              <w:rPr>
                <w:rFonts w:hint="default" w:ascii="Meiryo UI" w:hAnsi="Meiryo UI" w:eastAsia="Meiryo UI"/>
                <w:color w:val="000000"/>
                <w:kern w:val="0"/>
                <w:sz w:val="20"/>
              </w:rPr>
            </w:pPr>
          </w:p>
        </w:tc>
      </w:tr>
      <w:tr>
        <w:trPr>
          <w:trHeight w:val="402" w:hRule="atLeast"/>
        </w:trPr>
        <w:tc>
          <w:tcPr>
            <w:tcW w:w="3440" w:type="dxa"/>
            <w:tcBorders>
              <w:top w:val="nil"/>
              <w:left w:val="single" w:color="auto" w:sz="4" w:space="0"/>
              <w:bottom w:val="single" w:color="auto" w:sz="4" w:space="0"/>
              <w:right w:val="single" w:color="auto" w:sz="4" w:space="0"/>
              <w:tl2br w:val="none" w:color="auto" w:sz="0" w:space="0"/>
              <w:tr2bl w:val="none" w:color="auto" w:sz="0" w:space="0"/>
            </w:tcBorders>
            <w:shd w:val="clear" w:color="000000" w:fill="FFFFFF"/>
            <w:vAlign w:val="center"/>
          </w:tcPr>
          <w:p>
            <w:pPr>
              <w:pStyle w:val="0"/>
              <w:widowControl w:val="1"/>
              <w:jc w:val="left"/>
              <w:rPr>
                <w:rFonts w:hint="default" w:ascii="Meiryo UI" w:hAnsi="Meiryo UI" w:eastAsia="Meiryo UI"/>
                <w:color w:val="000000"/>
                <w:kern w:val="0"/>
                <w:sz w:val="20"/>
              </w:rPr>
            </w:pPr>
            <w:r>
              <w:rPr>
                <w:rFonts w:hint="eastAsia" w:ascii="Meiryo UI" w:hAnsi="Meiryo UI" w:eastAsia="Meiryo UI"/>
                <w:color w:val="000000"/>
                <w:kern w:val="0"/>
                <w:sz w:val="20"/>
              </w:rPr>
              <w:t>自然系の魅力</w:t>
            </w:r>
          </w:p>
        </w:tc>
        <w:tc>
          <w:tcPr>
            <w:tcW w:w="1280" w:type="dxa"/>
            <w:tcBorders>
              <w:top w:val="nil"/>
              <w:left w:val="nil"/>
              <w:bottom w:val="single" w:color="auto" w:sz="4" w:space="0"/>
              <w:right w:val="single" w:color="auto" w:sz="4" w:space="0"/>
              <w:tl2br w:val="none" w:color="auto" w:sz="0" w:space="0"/>
              <w:tr2bl w:val="none" w:color="auto" w:sz="0" w:space="0"/>
            </w:tcBorders>
            <w:shd w:val="clear" w:color="000000" w:fill="FFFFFF"/>
            <w:vAlign w:val="center"/>
          </w:tcPr>
          <w:p>
            <w:pPr>
              <w:pStyle w:val="0"/>
              <w:widowControl w:val="1"/>
              <w:jc w:val="right"/>
              <w:rPr>
                <w:rFonts w:hint="default" w:ascii="Meiryo UI" w:hAnsi="Meiryo UI" w:eastAsia="Meiryo UI"/>
                <w:color w:val="000000"/>
                <w:kern w:val="0"/>
                <w:sz w:val="20"/>
              </w:rPr>
            </w:pPr>
            <w:r>
              <w:rPr>
                <w:rFonts w:hint="eastAsia" w:ascii="Meiryo UI" w:hAnsi="Meiryo UI" w:eastAsia="Meiryo UI"/>
                <w:color w:val="000000"/>
                <w:kern w:val="0"/>
                <w:sz w:val="20"/>
              </w:rPr>
              <w:t xml:space="preserve">22,875 </w:t>
            </w:r>
          </w:p>
        </w:tc>
        <w:tc>
          <w:tcPr>
            <w:tcW w:w="1280" w:type="dxa"/>
            <w:tcBorders>
              <w:top w:val="nil"/>
              <w:left w:val="nil"/>
              <w:bottom w:val="single" w:color="auto" w:sz="4" w:space="0"/>
              <w:right w:val="single" w:color="auto" w:sz="4" w:space="0"/>
              <w:tl2br w:val="none" w:color="auto" w:sz="0" w:space="0"/>
              <w:tr2bl w:val="none" w:color="auto" w:sz="0" w:space="0"/>
            </w:tcBorders>
            <w:shd w:val="clear" w:color="000000" w:fill="FFFFFF"/>
            <w:vAlign w:val="center"/>
          </w:tcPr>
          <w:p>
            <w:pPr>
              <w:pStyle w:val="0"/>
              <w:widowControl w:val="1"/>
              <w:jc w:val="right"/>
              <w:rPr>
                <w:rFonts w:hint="default" w:ascii="Meiryo UI" w:hAnsi="Meiryo UI" w:eastAsia="Meiryo UI"/>
                <w:color w:val="000000"/>
                <w:kern w:val="0"/>
                <w:sz w:val="20"/>
              </w:rPr>
            </w:pPr>
            <w:r>
              <w:rPr>
                <w:rFonts w:hint="eastAsia" w:ascii="Meiryo UI" w:hAnsi="Meiryo UI" w:eastAsia="Meiryo UI"/>
                <w:color w:val="000000"/>
                <w:kern w:val="0"/>
                <w:sz w:val="20"/>
              </w:rPr>
              <w:t xml:space="preserve">22,875 </w:t>
            </w:r>
          </w:p>
        </w:tc>
      </w:tr>
      <w:tr>
        <w:trPr>
          <w:trHeight w:val="402" w:hRule="atLeast"/>
        </w:trPr>
        <w:tc>
          <w:tcPr>
            <w:tcW w:w="3440" w:type="dxa"/>
            <w:tcBorders>
              <w:top w:val="nil"/>
              <w:left w:val="single" w:color="auto" w:sz="4" w:space="0"/>
              <w:bottom w:val="single" w:color="auto" w:sz="4" w:space="0"/>
              <w:right w:val="single" w:color="auto" w:sz="4" w:space="0"/>
              <w:tl2br w:val="none" w:color="auto" w:sz="0" w:space="0"/>
              <w:tr2bl w:val="none" w:color="auto" w:sz="0" w:space="0"/>
            </w:tcBorders>
            <w:shd w:val="clear" w:color="000000" w:fill="FFFFFF"/>
            <w:vAlign w:val="center"/>
          </w:tcPr>
          <w:p>
            <w:pPr>
              <w:pStyle w:val="0"/>
              <w:widowControl w:val="1"/>
              <w:jc w:val="left"/>
              <w:rPr>
                <w:rFonts w:hint="default" w:ascii="Meiryo UI" w:hAnsi="Meiryo UI" w:eastAsia="Meiryo UI"/>
                <w:color w:val="000000"/>
                <w:kern w:val="0"/>
                <w:sz w:val="20"/>
              </w:rPr>
            </w:pPr>
            <w:r>
              <w:rPr>
                <w:rFonts w:hint="eastAsia" w:ascii="Meiryo UI" w:hAnsi="Meiryo UI" w:eastAsia="Meiryo UI"/>
                <w:color w:val="000000"/>
                <w:kern w:val="0"/>
                <w:sz w:val="20"/>
              </w:rPr>
              <w:t>施設系の魅力</w:t>
            </w:r>
          </w:p>
        </w:tc>
        <w:tc>
          <w:tcPr>
            <w:tcW w:w="1280" w:type="dxa"/>
            <w:tcBorders>
              <w:top w:val="nil"/>
              <w:left w:val="nil"/>
              <w:bottom w:val="single" w:color="auto" w:sz="4" w:space="0"/>
              <w:right w:val="single" w:color="auto" w:sz="4" w:space="0"/>
              <w:tl2br w:val="none" w:color="auto" w:sz="0" w:space="0"/>
              <w:tr2bl w:val="none" w:color="auto" w:sz="0" w:space="0"/>
            </w:tcBorders>
            <w:shd w:val="clear" w:color="000000" w:fill="FFFFFF"/>
            <w:vAlign w:val="center"/>
          </w:tcPr>
          <w:p>
            <w:pPr>
              <w:pStyle w:val="0"/>
              <w:widowControl w:val="1"/>
              <w:jc w:val="right"/>
              <w:rPr>
                <w:rFonts w:hint="default" w:ascii="Meiryo UI" w:hAnsi="Meiryo UI" w:eastAsia="Meiryo UI"/>
                <w:color w:val="000000"/>
                <w:kern w:val="0"/>
                <w:sz w:val="20"/>
              </w:rPr>
            </w:pPr>
            <w:r>
              <w:rPr>
                <w:rFonts w:hint="eastAsia" w:ascii="Meiryo UI" w:hAnsi="Meiryo UI" w:eastAsia="Meiryo UI"/>
                <w:color w:val="000000"/>
                <w:kern w:val="0"/>
                <w:sz w:val="20"/>
              </w:rPr>
              <w:t xml:space="preserve">2,944 </w:t>
            </w:r>
          </w:p>
        </w:tc>
        <w:tc>
          <w:tcPr>
            <w:tcW w:w="1280" w:type="dxa"/>
            <w:tcBorders>
              <w:top w:val="nil"/>
              <w:left w:val="nil"/>
              <w:bottom w:val="single" w:color="auto" w:sz="4" w:space="0"/>
              <w:right w:val="single" w:color="auto" w:sz="4" w:space="0"/>
              <w:tl2br w:val="none" w:color="auto" w:sz="0" w:space="0"/>
              <w:tr2bl w:val="none" w:color="auto" w:sz="0" w:space="0"/>
            </w:tcBorders>
            <w:shd w:val="clear" w:color="000000" w:fill="FFFFFF"/>
            <w:vAlign w:val="center"/>
          </w:tcPr>
          <w:p>
            <w:pPr>
              <w:pStyle w:val="0"/>
              <w:widowControl w:val="1"/>
              <w:jc w:val="right"/>
              <w:rPr>
                <w:rFonts w:hint="default" w:ascii="Meiryo UI" w:hAnsi="Meiryo UI" w:eastAsia="Meiryo UI"/>
                <w:color w:val="000000"/>
                <w:kern w:val="0"/>
                <w:sz w:val="20"/>
              </w:rPr>
            </w:pPr>
            <w:r>
              <w:rPr>
                <w:rFonts w:hint="eastAsia" w:ascii="Meiryo UI" w:hAnsi="Meiryo UI" w:eastAsia="Meiryo UI"/>
                <w:color w:val="000000"/>
                <w:kern w:val="0"/>
                <w:sz w:val="20"/>
              </w:rPr>
              <w:t xml:space="preserve">4,641 </w:t>
            </w:r>
          </w:p>
        </w:tc>
      </w:tr>
      <w:tr>
        <w:trPr>
          <w:trHeight w:val="402" w:hRule="atLeast"/>
        </w:trPr>
        <w:tc>
          <w:tcPr>
            <w:tcW w:w="3440" w:type="dxa"/>
            <w:tcBorders>
              <w:top w:val="nil"/>
              <w:left w:val="single" w:color="auto" w:sz="4" w:space="0"/>
              <w:bottom w:val="single" w:color="auto" w:sz="4" w:space="0"/>
              <w:right w:val="single" w:color="auto" w:sz="4" w:space="0"/>
              <w:tl2br w:val="none" w:color="auto" w:sz="0" w:space="0"/>
              <w:tr2bl w:val="none" w:color="auto" w:sz="0" w:space="0"/>
            </w:tcBorders>
            <w:shd w:val="clear" w:color="000000" w:fill="FFFFFF"/>
            <w:vAlign w:val="center"/>
          </w:tcPr>
          <w:p>
            <w:pPr>
              <w:pStyle w:val="0"/>
              <w:widowControl w:val="1"/>
              <w:jc w:val="left"/>
              <w:rPr>
                <w:rFonts w:hint="default" w:ascii="Meiryo UI" w:hAnsi="Meiryo UI" w:eastAsia="Meiryo UI"/>
                <w:color w:val="000000"/>
                <w:kern w:val="0"/>
                <w:sz w:val="20"/>
              </w:rPr>
            </w:pPr>
            <w:r>
              <w:rPr>
                <w:rFonts w:hint="eastAsia" w:ascii="Meiryo UI" w:hAnsi="Meiryo UI" w:eastAsia="Meiryo UI"/>
                <w:color w:val="000000"/>
                <w:kern w:val="0"/>
                <w:sz w:val="20"/>
              </w:rPr>
              <w:t>文化活動系の魅力</w:t>
            </w:r>
          </w:p>
        </w:tc>
        <w:tc>
          <w:tcPr>
            <w:tcW w:w="1280" w:type="dxa"/>
            <w:tcBorders>
              <w:top w:val="nil"/>
              <w:left w:val="nil"/>
              <w:bottom w:val="single" w:color="auto" w:sz="4" w:space="0"/>
              <w:right w:val="single" w:color="auto" w:sz="4" w:space="0"/>
              <w:tl2br w:val="none" w:color="auto" w:sz="0" w:space="0"/>
              <w:tr2bl w:val="none" w:color="auto" w:sz="0" w:space="0"/>
            </w:tcBorders>
            <w:shd w:val="clear" w:color="000000" w:fill="FFFFFF"/>
            <w:vAlign w:val="center"/>
          </w:tcPr>
          <w:p>
            <w:pPr>
              <w:pStyle w:val="0"/>
              <w:widowControl w:val="1"/>
              <w:jc w:val="right"/>
              <w:rPr>
                <w:rFonts w:hint="default" w:ascii="Meiryo UI" w:hAnsi="Meiryo UI" w:eastAsia="Meiryo UI"/>
                <w:color w:val="000000"/>
                <w:kern w:val="0"/>
                <w:sz w:val="20"/>
              </w:rPr>
            </w:pPr>
            <w:r>
              <w:rPr>
                <w:rFonts w:hint="eastAsia" w:ascii="Meiryo UI" w:hAnsi="Meiryo UI" w:eastAsia="Meiryo UI"/>
                <w:color w:val="000000"/>
                <w:kern w:val="0"/>
                <w:sz w:val="20"/>
              </w:rPr>
              <w:t xml:space="preserve">12,327 </w:t>
            </w:r>
          </w:p>
        </w:tc>
        <w:tc>
          <w:tcPr>
            <w:tcW w:w="1280" w:type="dxa"/>
            <w:tcBorders>
              <w:top w:val="nil"/>
              <w:left w:val="nil"/>
              <w:bottom w:val="single" w:color="auto" w:sz="4" w:space="0"/>
              <w:right w:val="single" w:color="auto" w:sz="4" w:space="0"/>
              <w:tl2br w:val="none" w:color="auto" w:sz="0" w:space="0"/>
              <w:tr2bl w:val="none" w:color="auto" w:sz="0" w:space="0"/>
            </w:tcBorders>
            <w:shd w:val="clear" w:color="000000" w:fill="FFFFFF"/>
            <w:vAlign w:val="center"/>
          </w:tcPr>
          <w:p>
            <w:pPr>
              <w:pStyle w:val="0"/>
              <w:widowControl w:val="1"/>
              <w:jc w:val="right"/>
              <w:rPr>
                <w:rFonts w:hint="default" w:ascii="Meiryo UI" w:hAnsi="Meiryo UI" w:eastAsia="Meiryo UI"/>
                <w:color w:val="000000"/>
                <w:kern w:val="0"/>
                <w:sz w:val="20"/>
              </w:rPr>
            </w:pPr>
            <w:r>
              <w:rPr>
                <w:rFonts w:hint="eastAsia" w:ascii="Meiryo UI" w:hAnsi="Meiryo UI" w:eastAsia="Meiryo UI"/>
                <w:color w:val="000000"/>
                <w:kern w:val="0"/>
                <w:sz w:val="20"/>
              </w:rPr>
              <w:t xml:space="preserve">12,327 </w:t>
            </w:r>
          </w:p>
        </w:tc>
      </w:tr>
    </w:tbl>
    <w:p>
      <w:pPr>
        <w:pStyle w:val="0"/>
        <w:jc w:val="both"/>
        <w:rPr>
          <w:rFonts w:hint="default" w:ascii="ＭＳ 明朝" w:hAnsi="ＭＳ 明朝" w:eastAsia="ＭＳ 明朝"/>
        </w:rPr>
      </w:pPr>
    </w:p>
    <w:p>
      <w:pPr>
        <w:pStyle w:val="0"/>
        <w:ind w:right="3115" w:rightChars="1416"/>
        <w:rPr>
          <w:rFonts w:hint="default" w:asciiTheme="majorEastAsia" w:hAnsiTheme="majorEastAsia" w:eastAsiaTheme="majorEastAsia"/>
          <w:sz w:val="20"/>
        </w:rPr>
      </w:pPr>
      <w:r>
        <w:rPr>
          <w:rFonts w:hint="eastAsia" w:asciiTheme="majorEastAsia" w:hAnsiTheme="majorEastAsia" w:eastAsiaTheme="majorEastAsia"/>
          <w:sz w:val="20"/>
        </w:rPr>
        <w:t>表Ⅷ</w:t>
      </w:r>
      <w:r>
        <w:rPr>
          <w:rFonts w:hint="eastAsia" w:asciiTheme="majorEastAsia" w:hAnsiTheme="majorEastAsia" w:eastAsiaTheme="majorEastAsia"/>
          <w:sz w:val="20"/>
        </w:rPr>
        <w:t>-</w:t>
      </w:r>
      <w:r>
        <w:rPr>
          <w:rFonts w:hint="eastAsia" w:asciiTheme="majorEastAsia" w:hAnsiTheme="majorEastAsia" w:eastAsiaTheme="majorEastAsia"/>
          <w:sz w:val="20"/>
        </w:rPr>
        <w:t>８　東風平運動公園　魅力値</w:t>
      </w:r>
    </w:p>
    <w:tbl>
      <w:tblPr>
        <w:tblStyle w:val="11"/>
        <w:tblW w:w="6000" w:type="dxa"/>
        <w:tblInd w:w="0" w:type="dxa"/>
        <w:tblLayout w:type="fixed"/>
        <w:tblCellMar>
          <w:left w:w="99" w:type="dxa"/>
          <w:right w:w="99" w:type="dxa"/>
        </w:tblCellMar>
        <w:tblLook w:firstRow="1" w:lastRow="0" w:firstColumn="1" w:lastColumn="0" w:noHBand="0" w:noVBand="1" w:val="04A0"/>
      </w:tblPr>
      <w:tblGrid>
        <w:gridCol w:w="3440"/>
        <w:gridCol w:w="1280"/>
        <w:gridCol w:w="1280"/>
      </w:tblGrid>
      <w:tr>
        <w:trPr>
          <w:trHeight w:val="402" w:hRule="atLeast"/>
        </w:trPr>
        <w:tc>
          <w:tcPr>
            <w:tcW w:w="3440" w:type="dxa"/>
            <w:tcBorders>
              <w:top w:val="single" w:color="auto" w:sz="4" w:space="0"/>
              <w:left w:val="single" w:color="auto" w:sz="4" w:space="0"/>
              <w:bottom w:val="double" w:color="auto" w:sz="6" w:space="0"/>
              <w:right w:val="single" w:color="auto" w:sz="4" w:space="0"/>
              <w:tl2br w:val="none" w:color="auto" w:sz="0" w:space="0"/>
              <w:tr2bl w:val="none" w:color="auto" w:sz="0" w:space="0"/>
            </w:tcBorders>
            <w:shd w:val="clear" w:color="000000" w:fill="BFBFBF"/>
            <w:vAlign w:val="center"/>
          </w:tcPr>
          <w:p>
            <w:pPr>
              <w:pStyle w:val="0"/>
              <w:widowControl w:val="1"/>
              <w:jc w:val="left"/>
              <w:rPr>
                <w:rFonts w:hint="default" w:asciiTheme="majorEastAsia" w:hAnsiTheme="majorEastAsia" w:eastAsiaTheme="majorEastAsia"/>
                <w:color w:val="000000"/>
                <w:kern w:val="0"/>
                <w:sz w:val="20"/>
              </w:rPr>
            </w:pPr>
          </w:p>
        </w:tc>
        <w:tc>
          <w:tcPr>
            <w:tcW w:w="1280" w:type="dxa"/>
            <w:tcBorders>
              <w:top w:val="single" w:color="auto" w:sz="4" w:space="0"/>
              <w:left w:val="nil"/>
              <w:bottom w:val="double" w:color="auto" w:sz="6" w:space="0"/>
              <w:right w:val="single" w:color="auto" w:sz="4" w:space="0"/>
              <w:tl2br w:val="none" w:color="auto" w:sz="0" w:space="0"/>
              <w:tr2bl w:val="none" w:color="auto" w:sz="0" w:space="0"/>
            </w:tcBorders>
            <w:shd w:val="clear" w:color="000000" w:fill="BFBFBF"/>
            <w:vAlign w:val="center"/>
          </w:tcPr>
          <w:p>
            <w:pPr>
              <w:pStyle w:val="0"/>
              <w:widowControl w:val="1"/>
              <w:rPr>
                <w:rFonts w:hint="default" w:asciiTheme="majorEastAsia" w:hAnsiTheme="majorEastAsia" w:eastAsiaTheme="majorEastAsia"/>
                <w:color w:val="000000"/>
                <w:kern w:val="0"/>
                <w:sz w:val="20"/>
              </w:rPr>
            </w:pPr>
            <w:r>
              <w:rPr>
                <w:rFonts w:hint="eastAsia" w:asciiTheme="majorEastAsia" w:hAnsiTheme="majorEastAsia" w:eastAsiaTheme="majorEastAsia"/>
                <w:color w:val="000000"/>
                <w:kern w:val="0"/>
                <w:sz w:val="20"/>
              </w:rPr>
              <w:t>部分供用</w:t>
            </w:r>
          </w:p>
        </w:tc>
        <w:tc>
          <w:tcPr>
            <w:tcW w:w="1280" w:type="dxa"/>
            <w:tcBorders>
              <w:top w:val="single" w:color="auto" w:sz="4" w:space="0"/>
              <w:left w:val="nil"/>
              <w:bottom w:val="double" w:color="auto" w:sz="6" w:space="0"/>
              <w:right w:val="single" w:color="auto" w:sz="4" w:space="0"/>
              <w:tl2br w:val="none" w:color="auto" w:sz="0" w:space="0"/>
              <w:tr2bl w:val="none" w:color="auto" w:sz="0" w:space="0"/>
            </w:tcBorders>
            <w:shd w:val="clear" w:color="000000" w:fill="BFBFBF"/>
            <w:vAlign w:val="center"/>
          </w:tcPr>
          <w:p>
            <w:pPr>
              <w:pStyle w:val="0"/>
              <w:widowControl w:val="1"/>
              <w:rPr>
                <w:rFonts w:hint="default" w:asciiTheme="majorEastAsia" w:hAnsiTheme="majorEastAsia" w:eastAsiaTheme="majorEastAsia"/>
                <w:color w:val="000000"/>
                <w:kern w:val="0"/>
                <w:sz w:val="20"/>
              </w:rPr>
            </w:pPr>
            <w:r>
              <w:rPr>
                <w:rFonts w:hint="eastAsia" w:asciiTheme="majorEastAsia" w:hAnsiTheme="majorEastAsia" w:eastAsiaTheme="majorEastAsia"/>
                <w:color w:val="000000"/>
                <w:kern w:val="0"/>
                <w:sz w:val="20"/>
              </w:rPr>
              <w:t>全体供用</w:t>
            </w:r>
          </w:p>
        </w:tc>
      </w:tr>
      <w:tr>
        <w:trPr>
          <w:trHeight w:val="402" w:hRule="atLeast"/>
        </w:trPr>
        <w:tc>
          <w:tcPr>
            <w:tcW w:w="3440" w:type="dxa"/>
            <w:tcBorders>
              <w:top w:val="nil"/>
              <w:left w:val="single" w:color="auto" w:sz="4" w:space="0"/>
              <w:bottom w:val="single" w:color="auto" w:sz="4" w:space="0"/>
              <w:right w:val="single" w:color="auto" w:sz="4" w:space="0"/>
              <w:tl2br w:val="none" w:color="auto" w:sz="0" w:space="0"/>
              <w:tr2bl w:val="none" w:color="auto" w:sz="0" w:space="0"/>
            </w:tcBorders>
            <w:shd w:val="clear" w:color="000000" w:fill="FFFFFF"/>
            <w:vAlign w:val="center"/>
          </w:tcPr>
          <w:p>
            <w:pPr>
              <w:pStyle w:val="0"/>
              <w:widowControl w:val="1"/>
              <w:jc w:val="left"/>
              <w:rPr>
                <w:rFonts w:hint="default" w:ascii="Meiryo UI" w:hAnsi="Meiryo UI" w:eastAsia="Meiryo UI"/>
                <w:color w:val="000000"/>
                <w:kern w:val="0"/>
                <w:sz w:val="20"/>
              </w:rPr>
            </w:pPr>
            <w:r>
              <w:rPr>
                <w:rFonts w:hint="eastAsia" w:ascii="Meiryo UI" w:hAnsi="Meiryo UI" w:eastAsia="Meiryo UI"/>
                <w:color w:val="000000"/>
                <w:kern w:val="0"/>
                <w:sz w:val="20"/>
              </w:rPr>
              <w:t>広場（多目的広場・芝生広場）</w:t>
            </w:r>
          </w:p>
        </w:tc>
        <w:tc>
          <w:tcPr>
            <w:tcW w:w="1280" w:type="dxa"/>
            <w:tcBorders>
              <w:top w:val="nil"/>
              <w:left w:val="nil"/>
              <w:bottom w:val="single" w:color="auto" w:sz="4" w:space="0"/>
              <w:right w:val="single" w:color="auto" w:sz="4" w:space="0"/>
              <w:tl2br w:val="none" w:color="auto" w:sz="0" w:space="0"/>
              <w:tr2bl w:val="none" w:color="auto" w:sz="0" w:space="0"/>
            </w:tcBorders>
            <w:shd w:val="clear" w:color="000000" w:fill="FFFFFF"/>
            <w:vAlign w:val="center"/>
          </w:tcPr>
          <w:p>
            <w:pPr>
              <w:pStyle w:val="0"/>
              <w:widowControl w:val="1"/>
              <w:jc w:val="right"/>
              <w:rPr>
                <w:rFonts w:hint="default" w:ascii="Meiryo UI" w:hAnsi="Meiryo UI" w:eastAsia="Meiryo UI"/>
                <w:color w:val="000000"/>
                <w:kern w:val="0"/>
                <w:sz w:val="20"/>
              </w:rPr>
            </w:pPr>
            <w:r>
              <w:rPr>
                <w:rFonts w:hint="eastAsia" w:ascii="Meiryo UI" w:hAnsi="Meiryo UI" w:eastAsia="Meiryo UI"/>
                <w:color w:val="000000"/>
                <w:kern w:val="0"/>
                <w:sz w:val="20"/>
              </w:rPr>
              <w:t xml:space="preserve">5,500 </w:t>
            </w:r>
          </w:p>
        </w:tc>
        <w:tc>
          <w:tcPr>
            <w:tcW w:w="1280" w:type="dxa"/>
            <w:tcBorders>
              <w:top w:val="nil"/>
              <w:left w:val="nil"/>
              <w:bottom w:val="single" w:color="auto" w:sz="4" w:space="0"/>
              <w:right w:val="single" w:color="auto" w:sz="4" w:space="0"/>
              <w:tl2br w:val="none" w:color="auto" w:sz="0" w:space="0"/>
              <w:tr2bl w:val="none" w:color="auto" w:sz="0" w:space="0"/>
            </w:tcBorders>
            <w:shd w:val="clear" w:color="000000" w:fill="FFFFFF"/>
            <w:vAlign w:val="center"/>
          </w:tcPr>
          <w:p>
            <w:pPr>
              <w:pStyle w:val="0"/>
              <w:widowControl w:val="1"/>
              <w:jc w:val="right"/>
              <w:rPr>
                <w:rFonts w:hint="default" w:ascii="Meiryo UI" w:hAnsi="Meiryo UI" w:eastAsia="Meiryo UI"/>
                <w:color w:val="000000"/>
                <w:kern w:val="0"/>
                <w:sz w:val="20"/>
              </w:rPr>
            </w:pPr>
            <w:r>
              <w:rPr>
                <w:rFonts w:hint="eastAsia" w:ascii="Meiryo UI" w:hAnsi="Meiryo UI" w:eastAsia="Meiryo UI"/>
                <w:color w:val="000000"/>
                <w:kern w:val="0"/>
                <w:sz w:val="20"/>
              </w:rPr>
              <w:t xml:space="preserve">5,500 </w:t>
            </w:r>
          </w:p>
        </w:tc>
      </w:tr>
      <w:tr>
        <w:trPr>
          <w:trHeight w:val="402" w:hRule="atLeast"/>
        </w:trPr>
        <w:tc>
          <w:tcPr>
            <w:tcW w:w="3440" w:type="dxa"/>
            <w:tcBorders>
              <w:top w:val="nil"/>
              <w:left w:val="single" w:color="auto" w:sz="4" w:space="0"/>
              <w:bottom w:val="single" w:color="auto" w:sz="4" w:space="0"/>
              <w:right w:val="single" w:color="auto" w:sz="4" w:space="0"/>
              <w:tl2br w:val="none" w:color="auto" w:sz="0" w:space="0"/>
              <w:tr2bl w:val="none" w:color="auto" w:sz="0" w:space="0"/>
            </w:tcBorders>
            <w:shd w:val="clear" w:color="000000" w:fill="FFFFFF"/>
            <w:vAlign w:val="center"/>
          </w:tcPr>
          <w:p>
            <w:pPr>
              <w:pStyle w:val="0"/>
              <w:widowControl w:val="1"/>
              <w:jc w:val="left"/>
              <w:rPr>
                <w:rFonts w:hint="default" w:ascii="Meiryo UI" w:hAnsi="Meiryo UI" w:eastAsia="Meiryo UI"/>
                <w:color w:val="000000"/>
                <w:kern w:val="0"/>
                <w:sz w:val="20"/>
              </w:rPr>
            </w:pPr>
            <w:r>
              <w:rPr>
                <w:rFonts w:hint="eastAsia" w:ascii="Meiryo UI" w:hAnsi="Meiryo UI" w:eastAsia="Meiryo UI"/>
                <w:color w:val="000000"/>
                <w:kern w:val="0"/>
                <w:sz w:val="20"/>
              </w:rPr>
              <w:t>体育館</w:t>
            </w:r>
          </w:p>
        </w:tc>
        <w:tc>
          <w:tcPr>
            <w:tcW w:w="1280" w:type="dxa"/>
            <w:tcBorders>
              <w:top w:val="nil"/>
              <w:left w:val="nil"/>
              <w:bottom w:val="single" w:color="auto" w:sz="4" w:space="0"/>
              <w:right w:val="single" w:color="auto" w:sz="4" w:space="0"/>
              <w:tl2br w:val="none" w:color="auto" w:sz="0" w:space="0"/>
              <w:tr2bl w:val="none" w:color="auto" w:sz="0" w:space="0"/>
            </w:tcBorders>
            <w:shd w:val="clear" w:color="000000" w:fill="FFFFFF"/>
            <w:vAlign w:val="center"/>
          </w:tcPr>
          <w:p>
            <w:pPr>
              <w:pStyle w:val="0"/>
              <w:widowControl w:val="1"/>
              <w:jc w:val="right"/>
              <w:rPr>
                <w:rFonts w:hint="default" w:ascii="Meiryo UI" w:hAnsi="Meiryo UI" w:eastAsia="Meiryo UI"/>
                <w:color w:val="000000"/>
                <w:kern w:val="0"/>
                <w:sz w:val="20"/>
              </w:rPr>
            </w:pPr>
            <w:r>
              <w:rPr>
                <w:rFonts w:hint="eastAsia" w:ascii="Meiryo UI" w:hAnsi="Meiryo UI" w:eastAsia="Meiryo UI"/>
                <w:color w:val="000000"/>
                <w:kern w:val="0"/>
                <w:sz w:val="20"/>
              </w:rPr>
              <w:t xml:space="preserve">479 </w:t>
            </w:r>
          </w:p>
        </w:tc>
        <w:tc>
          <w:tcPr>
            <w:tcW w:w="1280" w:type="dxa"/>
            <w:tcBorders>
              <w:top w:val="nil"/>
              <w:left w:val="nil"/>
              <w:bottom w:val="single" w:color="auto" w:sz="4" w:space="0"/>
              <w:right w:val="single" w:color="auto" w:sz="4" w:space="0"/>
              <w:tl2br w:val="none" w:color="auto" w:sz="0" w:space="0"/>
              <w:tr2bl w:val="none" w:color="auto" w:sz="0" w:space="0"/>
            </w:tcBorders>
            <w:shd w:val="clear" w:color="000000" w:fill="FFFFFF"/>
            <w:vAlign w:val="center"/>
          </w:tcPr>
          <w:p>
            <w:pPr>
              <w:pStyle w:val="0"/>
              <w:widowControl w:val="1"/>
              <w:jc w:val="right"/>
              <w:rPr>
                <w:rFonts w:hint="default" w:ascii="Meiryo UI" w:hAnsi="Meiryo UI" w:eastAsia="Meiryo UI"/>
                <w:color w:val="000000"/>
                <w:kern w:val="0"/>
                <w:sz w:val="20"/>
              </w:rPr>
            </w:pPr>
            <w:r>
              <w:rPr>
                <w:rFonts w:hint="eastAsia" w:ascii="Meiryo UI" w:hAnsi="Meiryo UI" w:eastAsia="Meiryo UI"/>
                <w:color w:val="000000"/>
                <w:kern w:val="0"/>
                <w:sz w:val="20"/>
              </w:rPr>
              <w:t xml:space="preserve">479 </w:t>
            </w:r>
          </w:p>
        </w:tc>
      </w:tr>
      <w:tr>
        <w:trPr>
          <w:trHeight w:val="402" w:hRule="atLeast"/>
        </w:trPr>
        <w:tc>
          <w:tcPr>
            <w:tcW w:w="3440" w:type="dxa"/>
            <w:tcBorders>
              <w:top w:val="nil"/>
              <w:left w:val="single" w:color="auto" w:sz="4" w:space="0"/>
              <w:bottom w:val="single" w:color="auto" w:sz="4" w:space="0"/>
              <w:right w:val="single" w:color="auto" w:sz="4" w:space="0"/>
              <w:tl2br w:val="none" w:color="auto" w:sz="0" w:space="0"/>
              <w:tr2bl w:val="none" w:color="auto" w:sz="0" w:space="0"/>
            </w:tcBorders>
            <w:shd w:val="clear" w:color="000000" w:fill="FFFFFF"/>
            <w:vAlign w:val="center"/>
          </w:tcPr>
          <w:p>
            <w:pPr>
              <w:pStyle w:val="0"/>
              <w:widowControl w:val="1"/>
              <w:jc w:val="left"/>
              <w:rPr>
                <w:rFonts w:hint="default" w:ascii="Meiryo UI" w:hAnsi="Meiryo UI" w:eastAsia="Meiryo UI"/>
                <w:color w:val="000000"/>
                <w:kern w:val="0"/>
                <w:sz w:val="20"/>
              </w:rPr>
            </w:pPr>
            <w:r>
              <w:rPr>
                <w:rFonts w:hint="eastAsia" w:ascii="Meiryo UI" w:hAnsi="Meiryo UI" w:eastAsia="Meiryo UI"/>
                <w:color w:val="000000"/>
                <w:kern w:val="0"/>
                <w:sz w:val="20"/>
              </w:rPr>
              <w:t>陸上競技場</w:t>
            </w:r>
          </w:p>
        </w:tc>
        <w:tc>
          <w:tcPr>
            <w:tcW w:w="1280" w:type="dxa"/>
            <w:tcBorders>
              <w:top w:val="nil"/>
              <w:left w:val="nil"/>
              <w:bottom w:val="single" w:color="auto" w:sz="4" w:space="0"/>
              <w:right w:val="single" w:color="auto" w:sz="4" w:space="0"/>
              <w:tl2br w:val="none" w:color="auto" w:sz="0" w:space="0"/>
              <w:tr2bl w:val="none" w:color="auto" w:sz="0" w:space="0"/>
            </w:tcBorders>
            <w:shd w:val="clear" w:color="000000" w:fill="FFFFFF"/>
            <w:vAlign w:val="center"/>
          </w:tcPr>
          <w:p>
            <w:pPr>
              <w:pStyle w:val="0"/>
              <w:widowControl w:val="1"/>
              <w:jc w:val="right"/>
              <w:rPr>
                <w:rFonts w:hint="default" w:ascii="Meiryo UI" w:hAnsi="Meiryo UI" w:eastAsia="Meiryo UI"/>
                <w:color w:val="000000"/>
                <w:kern w:val="0"/>
                <w:sz w:val="20"/>
              </w:rPr>
            </w:pPr>
            <w:r>
              <w:rPr>
                <w:rFonts w:hint="eastAsia" w:ascii="Meiryo UI" w:hAnsi="Meiryo UI" w:eastAsia="Meiryo UI"/>
                <w:color w:val="000000"/>
                <w:kern w:val="0"/>
                <w:sz w:val="20"/>
              </w:rPr>
              <w:t xml:space="preserve">3,822 </w:t>
            </w:r>
          </w:p>
        </w:tc>
        <w:tc>
          <w:tcPr>
            <w:tcW w:w="1280" w:type="dxa"/>
            <w:tcBorders>
              <w:top w:val="nil"/>
              <w:left w:val="nil"/>
              <w:bottom w:val="single" w:color="auto" w:sz="4" w:space="0"/>
              <w:right w:val="single" w:color="auto" w:sz="4" w:space="0"/>
              <w:tl2br w:val="none" w:color="auto" w:sz="0" w:space="0"/>
              <w:tr2bl w:val="none" w:color="auto" w:sz="0" w:space="0"/>
            </w:tcBorders>
            <w:shd w:val="clear" w:color="000000" w:fill="FFFFFF"/>
            <w:vAlign w:val="center"/>
          </w:tcPr>
          <w:p>
            <w:pPr>
              <w:pStyle w:val="0"/>
              <w:widowControl w:val="1"/>
              <w:jc w:val="right"/>
              <w:rPr>
                <w:rFonts w:hint="default" w:ascii="Meiryo UI" w:hAnsi="Meiryo UI" w:eastAsia="Meiryo UI"/>
                <w:color w:val="000000"/>
                <w:kern w:val="0"/>
                <w:sz w:val="20"/>
              </w:rPr>
            </w:pPr>
            <w:r>
              <w:rPr>
                <w:rFonts w:hint="eastAsia" w:ascii="Meiryo UI" w:hAnsi="Meiryo UI" w:eastAsia="Meiryo UI"/>
                <w:color w:val="000000"/>
                <w:kern w:val="0"/>
                <w:sz w:val="20"/>
              </w:rPr>
              <w:t xml:space="preserve">3,822 </w:t>
            </w:r>
          </w:p>
        </w:tc>
      </w:tr>
      <w:tr>
        <w:trPr>
          <w:trHeight w:val="402" w:hRule="atLeast"/>
        </w:trPr>
        <w:tc>
          <w:tcPr>
            <w:tcW w:w="3440" w:type="dxa"/>
            <w:tcBorders>
              <w:top w:val="nil"/>
              <w:left w:val="single" w:color="auto" w:sz="4" w:space="0"/>
              <w:bottom w:val="single" w:color="auto" w:sz="4" w:space="0"/>
              <w:right w:val="single" w:color="auto" w:sz="4" w:space="0"/>
              <w:tl2br w:val="none" w:color="auto" w:sz="0" w:space="0"/>
              <w:tr2bl w:val="none" w:color="auto" w:sz="0" w:space="0"/>
            </w:tcBorders>
            <w:shd w:val="clear" w:color="000000" w:fill="FFFFFF"/>
            <w:vAlign w:val="center"/>
          </w:tcPr>
          <w:p>
            <w:pPr>
              <w:pStyle w:val="0"/>
              <w:widowControl w:val="1"/>
              <w:jc w:val="left"/>
              <w:rPr>
                <w:rFonts w:hint="default" w:ascii="Meiryo UI" w:hAnsi="Meiryo UI" w:eastAsia="Meiryo UI"/>
                <w:color w:val="000000"/>
                <w:kern w:val="0"/>
                <w:sz w:val="20"/>
              </w:rPr>
            </w:pPr>
            <w:r>
              <w:rPr>
                <w:rFonts w:hint="eastAsia" w:ascii="Meiryo UI" w:hAnsi="Meiryo UI" w:eastAsia="Meiryo UI"/>
                <w:color w:val="000000"/>
                <w:kern w:val="0"/>
                <w:sz w:val="20"/>
              </w:rPr>
              <w:t>野球場（野球・ソフトボール等）</w:t>
            </w:r>
          </w:p>
        </w:tc>
        <w:tc>
          <w:tcPr>
            <w:tcW w:w="1280" w:type="dxa"/>
            <w:tcBorders>
              <w:top w:val="nil"/>
              <w:left w:val="nil"/>
              <w:bottom w:val="single" w:color="auto" w:sz="4" w:space="0"/>
              <w:right w:val="single" w:color="auto" w:sz="4" w:space="0"/>
              <w:tl2br w:val="none" w:color="auto" w:sz="0" w:space="0"/>
              <w:tr2bl w:val="none" w:color="auto" w:sz="0" w:space="0"/>
            </w:tcBorders>
            <w:shd w:val="clear" w:color="000000" w:fill="FFFFFF"/>
            <w:vAlign w:val="center"/>
          </w:tcPr>
          <w:p>
            <w:pPr>
              <w:pStyle w:val="0"/>
              <w:widowControl w:val="1"/>
              <w:jc w:val="right"/>
              <w:rPr>
                <w:rFonts w:hint="default" w:ascii="Meiryo UI" w:hAnsi="Meiryo UI" w:eastAsia="Meiryo UI"/>
                <w:color w:val="000000"/>
                <w:kern w:val="0"/>
                <w:sz w:val="20"/>
              </w:rPr>
            </w:pPr>
            <w:r>
              <w:rPr>
                <w:rFonts w:hint="eastAsia" w:ascii="Meiryo UI" w:hAnsi="Meiryo UI" w:eastAsia="Meiryo UI"/>
                <w:color w:val="000000"/>
                <w:kern w:val="0"/>
                <w:sz w:val="20"/>
              </w:rPr>
              <w:t xml:space="preserve">72 </w:t>
            </w:r>
          </w:p>
        </w:tc>
        <w:tc>
          <w:tcPr>
            <w:tcW w:w="1280" w:type="dxa"/>
            <w:tcBorders>
              <w:top w:val="nil"/>
              <w:left w:val="nil"/>
              <w:bottom w:val="single" w:color="auto" w:sz="4" w:space="0"/>
              <w:right w:val="single" w:color="auto" w:sz="4" w:space="0"/>
              <w:tl2br w:val="none" w:color="auto" w:sz="0" w:space="0"/>
              <w:tr2bl w:val="none" w:color="auto" w:sz="0" w:space="0"/>
            </w:tcBorders>
            <w:shd w:val="clear" w:color="000000" w:fill="FFFFFF"/>
            <w:vAlign w:val="center"/>
          </w:tcPr>
          <w:p>
            <w:pPr>
              <w:pStyle w:val="0"/>
              <w:widowControl w:val="1"/>
              <w:jc w:val="right"/>
              <w:rPr>
                <w:rFonts w:hint="default" w:ascii="Meiryo UI" w:hAnsi="Meiryo UI" w:eastAsia="Meiryo UI"/>
                <w:color w:val="000000"/>
                <w:kern w:val="0"/>
                <w:sz w:val="20"/>
              </w:rPr>
            </w:pPr>
            <w:r>
              <w:rPr>
                <w:rFonts w:hint="eastAsia" w:ascii="Meiryo UI" w:hAnsi="Meiryo UI" w:eastAsia="Meiryo UI"/>
                <w:color w:val="000000"/>
                <w:kern w:val="0"/>
                <w:sz w:val="20"/>
              </w:rPr>
              <w:t xml:space="preserve">72 </w:t>
            </w:r>
          </w:p>
        </w:tc>
      </w:tr>
      <w:tr>
        <w:trPr>
          <w:trHeight w:val="402" w:hRule="atLeast"/>
        </w:trPr>
        <w:tc>
          <w:tcPr>
            <w:tcW w:w="3440" w:type="dxa"/>
            <w:tcBorders>
              <w:top w:val="nil"/>
              <w:left w:val="single" w:color="auto" w:sz="4" w:space="0"/>
              <w:bottom w:val="single" w:color="auto" w:sz="4" w:space="0"/>
              <w:right w:val="single" w:color="auto" w:sz="4" w:space="0"/>
              <w:tl2br w:val="none" w:color="auto" w:sz="0" w:space="0"/>
              <w:tr2bl w:val="none" w:color="auto" w:sz="0" w:space="0"/>
            </w:tcBorders>
            <w:shd w:val="clear" w:color="000000" w:fill="FFFFFF"/>
            <w:vAlign w:val="center"/>
          </w:tcPr>
          <w:p>
            <w:pPr>
              <w:pStyle w:val="0"/>
              <w:widowControl w:val="1"/>
              <w:jc w:val="left"/>
              <w:rPr>
                <w:rFonts w:hint="default" w:ascii="Meiryo UI" w:hAnsi="Meiryo UI" w:eastAsia="Meiryo UI"/>
                <w:color w:val="000000"/>
                <w:kern w:val="0"/>
                <w:sz w:val="20"/>
              </w:rPr>
            </w:pPr>
            <w:r>
              <w:rPr>
                <w:rFonts w:hint="eastAsia" w:ascii="Meiryo UI" w:hAnsi="Meiryo UI" w:eastAsia="Meiryo UI"/>
                <w:color w:val="000000"/>
                <w:kern w:val="0"/>
                <w:sz w:val="20"/>
              </w:rPr>
              <w:t>　</w:t>
            </w:r>
          </w:p>
        </w:tc>
        <w:tc>
          <w:tcPr>
            <w:tcW w:w="1280" w:type="dxa"/>
            <w:tcBorders>
              <w:top w:val="nil"/>
              <w:left w:val="nil"/>
              <w:bottom w:val="single" w:color="auto" w:sz="4" w:space="0"/>
              <w:right w:val="single" w:color="auto" w:sz="4" w:space="0"/>
              <w:tl2br w:val="none" w:color="auto" w:sz="0" w:space="0"/>
              <w:tr2bl w:val="none" w:color="auto" w:sz="0" w:space="0"/>
            </w:tcBorders>
            <w:shd w:val="clear" w:color="000000" w:fill="FFFFFF"/>
            <w:vAlign w:val="center"/>
          </w:tcPr>
          <w:p>
            <w:pPr>
              <w:pStyle w:val="0"/>
              <w:widowControl w:val="1"/>
              <w:jc w:val="left"/>
              <w:rPr>
                <w:rFonts w:hint="default" w:ascii="Meiryo UI" w:hAnsi="Meiryo UI" w:eastAsia="Meiryo UI"/>
                <w:color w:val="000000"/>
                <w:kern w:val="0"/>
                <w:sz w:val="20"/>
              </w:rPr>
            </w:pPr>
            <w:r>
              <w:rPr>
                <w:rFonts w:hint="eastAsia" w:ascii="Meiryo UI" w:hAnsi="Meiryo UI" w:eastAsia="Meiryo UI"/>
                <w:color w:val="000000"/>
                <w:kern w:val="0"/>
                <w:sz w:val="20"/>
              </w:rPr>
              <w:t>　</w:t>
            </w:r>
          </w:p>
        </w:tc>
        <w:tc>
          <w:tcPr>
            <w:tcW w:w="1280" w:type="dxa"/>
            <w:tcBorders>
              <w:top w:val="nil"/>
              <w:left w:val="nil"/>
              <w:bottom w:val="single" w:color="auto" w:sz="4" w:space="0"/>
              <w:right w:val="single" w:color="auto" w:sz="4" w:space="0"/>
              <w:tl2br w:val="none" w:color="auto" w:sz="0" w:space="0"/>
              <w:tr2bl w:val="none" w:color="auto" w:sz="0" w:space="0"/>
            </w:tcBorders>
            <w:shd w:val="clear" w:color="000000" w:fill="FFFFFF"/>
            <w:vAlign w:val="center"/>
          </w:tcPr>
          <w:p>
            <w:pPr>
              <w:pStyle w:val="0"/>
              <w:widowControl w:val="1"/>
              <w:jc w:val="left"/>
              <w:rPr>
                <w:rFonts w:hint="default" w:ascii="Meiryo UI" w:hAnsi="Meiryo UI" w:eastAsia="Meiryo UI"/>
                <w:color w:val="000000"/>
                <w:kern w:val="0"/>
                <w:sz w:val="20"/>
              </w:rPr>
            </w:pPr>
            <w:r>
              <w:rPr>
                <w:rFonts w:hint="eastAsia" w:ascii="Meiryo UI" w:hAnsi="Meiryo UI" w:eastAsia="Meiryo UI"/>
                <w:color w:val="000000"/>
                <w:kern w:val="0"/>
                <w:sz w:val="20"/>
              </w:rPr>
              <w:t>　</w:t>
            </w:r>
          </w:p>
        </w:tc>
      </w:tr>
      <w:tr>
        <w:trPr>
          <w:trHeight w:val="402" w:hRule="atLeast"/>
        </w:trPr>
        <w:tc>
          <w:tcPr>
            <w:tcW w:w="3440" w:type="dxa"/>
            <w:tcBorders>
              <w:top w:val="nil"/>
              <w:left w:val="single" w:color="auto" w:sz="4" w:space="0"/>
              <w:bottom w:val="single" w:color="auto" w:sz="4" w:space="0"/>
              <w:right w:val="single" w:color="auto" w:sz="4" w:space="0"/>
              <w:tl2br w:val="none" w:color="auto" w:sz="0" w:space="0"/>
              <w:tr2bl w:val="none" w:color="auto" w:sz="0" w:space="0"/>
            </w:tcBorders>
            <w:shd w:val="clear" w:color="000000" w:fill="FFFFFF"/>
            <w:vAlign w:val="center"/>
          </w:tcPr>
          <w:p>
            <w:pPr>
              <w:pStyle w:val="0"/>
              <w:widowControl w:val="1"/>
              <w:jc w:val="left"/>
              <w:rPr>
                <w:rFonts w:hint="default" w:ascii="Meiryo UI" w:hAnsi="Meiryo UI" w:eastAsia="Meiryo UI"/>
                <w:color w:val="000000"/>
                <w:kern w:val="0"/>
                <w:sz w:val="20"/>
              </w:rPr>
            </w:pPr>
            <w:r>
              <w:rPr>
                <w:rFonts w:hint="eastAsia" w:ascii="Meiryo UI" w:hAnsi="Meiryo UI" w:eastAsia="Meiryo UI"/>
                <w:color w:val="000000"/>
                <w:kern w:val="0"/>
                <w:sz w:val="20"/>
              </w:rPr>
              <w:t>自然系の魅力</w:t>
            </w:r>
          </w:p>
        </w:tc>
        <w:tc>
          <w:tcPr>
            <w:tcW w:w="1280" w:type="dxa"/>
            <w:tcBorders>
              <w:top w:val="nil"/>
              <w:left w:val="nil"/>
              <w:bottom w:val="single" w:color="auto" w:sz="4" w:space="0"/>
              <w:right w:val="single" w:color="auto" w:sz="4" w:space="0"/>
              <w:tl2br w:val="none" w:color="auto" w:sz="0" w:space="0"/>
              <w:tr2bl w:val="none" w:color="auto" w:sz="0" w:space="0"/>
            </w:tcBorders>
            <w:shd w:val="clear" w:color="000000" w:fill="FFFFFF"/>
            <w:vAlign w:val="center"/>
          </w:tcPr>
          <w:p>
            <w:pPr>
              <w:pStyle w:val="0"/>
              <w:widowControl w:val="1"/>
              <w:jc w:val="right"/>
              <w:rPr>
                <w:rFonts w:hint="default" w:ascii="Meiryo UI" w:hAnsi="Meiryo UI" w:eastAsia="Meiryo UI"/>
                <w:color w:val="000000"/>
                <w:kern w:val="0"/>
                <w:sz w:val="20"/>
              </w:rPr>
            </w:pPr>
            <w:r>
              <w:rPr>
                <w:rFonts w:hint="eastAsia" w:ascii="Meiryo UI" w:hAnsi="Meiryo UI" w:eastAsia="Meiryo UI"/>
                <w:color w:val="000000"/>
                <w:kern w:val="0"/>
                <w:sz w:val="20"/>
              </w:rPr>
              <w:t xml:space="preserve">5,500 </w:t>
            </w:r>
          </w:p>
        </w:tc>
        <w:tc>
          <w:tcPr>
            <w:tcW w:w="1280" w:type="dxa"/>
            <w:tcBorders>
              <w:top w:val="nil"/>
              <w:left w:val="nil"/>
              <w:bottom w:val="single" w:color="auto" w:sz="4" w:space="0"/>
              <w:right w:val="single" w:color="auto" w:sz="4" w:space="0"/>
              <w:tl2br w:val="none" w:color="auto" w:sz="0" w:space="0"/>
              <w:tr2bl w:val="none" w:color="auto" w:sz="0" w:space="0"/>
            </w:tcBorders>
            <w:shd w:val="clear" w:color="000000" w:fill="FFFFFF"/>
            <w:vAlign w:val="center"/>
          </w:tcPr>
          <w:p>
            <w:pPr>
              <w:pStyle w:val="0"/>
              <w:widowControl w:val="1"/>
              <w:jc w:val="right"/>
              <w:rPr>
                <w:rFonts w:hint="default" w:ascii="Meiryo UI" w:hAnsi="Meiryo UI" w:eastAsia="Meiryo UI"/>
                <w:color w:val="000000"/>
                <w:kern w:val="0"/>
                <w:sz w:val="20"/>
              </w:rPr>
            </w:pPr>
            <w:r>
              <w:rPr>
                <w:rFonts w:hint="eastAsia" w:ascii="Meiryo UI" w:hAnsi="Meiryo UI" w:eastAsia="Meiryo UI"/>
                <w:color w:val="000000"/>
                <w:kern w:val="0"/>
                <w:sz w:val="20"/>
              </w:rPr>
              <w:t xml:space="preserve">5,500 </w:t>
            </w:r>
          </w:p>
        </w:tc>
      </w:tr>
      <w:tr>
        <w:trPr>
          <w:trHeight w:val="402" w:hRule="atLeast"/>
        </w:trPr>
        <w:tc>
          <w:tcPr>
            <w:tcW w:w="3440" w:type="dxa"/>
            <w:tcBorders>
              <w:top w:val="nil"/>
              <w:left w:val="single" w:color="auto" w:sz="4" w:space="0"/>
              <w:bottom w:val="single" w:color="auto" w:sz="4" w:space="0"/>
              <w:right w:val="single" w:color="auto" w:sz="4" w:space="0"/>
              <w:tl2br w:val="none" w:color="auto" w:sz="0" w:space="0"/>
              <w:tr2bl w:val="none" w:color="auto" w:sz="0" w:space="0"/>
            </w:tcBorders>
            <w:shd w:val="clear" w:color="000000" w:fill="FFFFFF"/>
            <w:vAlign w:val="center"/>
          </w:tcPr>
          <w:p>
            <w:pPr>
              <w:pStyle w:val="0"/>
              <w:widowControl w:val="1"/>
              <w:jc w:val="left"/>
              <w:rPr>
                <w:rFonts w:hint="default" w:ascii="Meiryo UI" w:hAnsi="Meiryo UI" w:eastAsia="Meiryo UI"/>
                <w:color w:val="000000"/>
                <w:kern w:val="0"/>
                <w:sz w:val="20"/>
              </w:rPr>
            </w:pPr>
            <w:r>
              <w:rPr>
                <w:rFonts w:hint="eastAsia" w:ascii="Meiryo UI" w:hAnsi="Meiryo UI" w:eastAsia="Meiryo UI"/>
                <w:color w:val="000000"/>
                <w:kern w:val="0"/>
                <w:sz w:val="20"/>
              </w:rPr>
              <w:t>施設系の魅力</w:t>
            </w:r>
          </w:p>
        </w:tc>
        <w:tc>
          <w:tcPr>
            <w:tcW w:w="1280" w:type="dxa"/>
            <w:tcBorders>
              <w:top w:val="nil"/>
              <w:left w:val="nil"/>
              <w:bottom w:val="single" w:color="auto" w:sz="4" w:space="0"/>
              <w:right w:val="single" w:color="auto" w:sz="4" w:space="0"/>
              <w:tl2br w:val="none" w:color="auto" w:sz="0" w:space="0"/>
              <w:tr2bl w:val="none" w:color="auto" w:sz="0" w:space="0"/>
            </w:tcBorders>
            <w:shd w:val="clear" w:color="000000" w:fill="FFFFFF"/>
            <w:vAlign w:val="center"/>
          </w:tcPr>
          <w:p>
            <w:pPr>
              <w:pStyle w:val="0"/>
              <w:widowControl w:val="1"/>
              <w:jc w:val="right"/>
              <w:rPr>
                <w:rFonts w:hint="default" w:ascii="Meiryo UI" w:hAnsi="Meiryo UI" w:eastAsia="Meiryo UI"/>
                <w:color w:val="000000"/>
                <w:kern w:val="0"/>
                <w:sz w:val="20"/>
              </w:rPr>
            </w:pPr>
            <w:r>
              <w:rPr>
                <w:rFonts w:hint="eastAsia" w:ascii="Meiryo UI" w:hAnsi="Meiryo UI" w:eastAsia="Meiryo UI"/>
                <w:color w:val="000000"/>
                <w:kern w:val="0"/>
                <w:sz w:val="20"/>
              </w:rPr>
              <w:t xml:space="preserve">4,373 </w:t>
            </w:r>
          </w:p>
        </w:tc>
        <w:tc>
          <w:tcPr>
            <w:tcW w:w="1280" w:type="dxa"/>
            <w:tcBorders>
              <w:top w:val="nil"/>
              <w:left w:val="nil"/>
              <w:bottom w:val="single" w:color="auto" w:sz="4" w:space="0"/>
              <w:right w:val="single" w:color="auto" w:sz="4" w:space="0"/>
              <w:tl2br w:val="none" w:color="auto" w:sz="0" w:space="0"/>
              <w:tr2bl w:val="none" w:color="auto" w:sz="0" w:space="0"/>
            </w:tcBorders>
            <w:shd w:val="clear" w:color="000000" w:fill="FFFFFF"/>
            <w:vAlign w:val="center"/>
          </w:tcPr>
          <w:p>
            <w:pPr>
              <w:pStyle w:val="0"/>
              <w:widowControl w:val="1"/>
              <w:jc w:val="right"/>
              <w:rPr>
                <w:rFonts w:hint="default" w:ascii="Meiryo UI" w:hAnsi="Meiryo UI" w:eastAsia="Meiryo UI"/>
                <w:color w:val="000000"/>
                <w:kern w:val="0"/>
                <w:sz w:val="20"/>
              </w:rPr>
            </w:pPr>
            <w:r>
              <w:rPr>
                <w:rFonts w:hint="eastAsia" w:ascii="Meiryo UI" w:hAnsi="Meiryo UI" w:eastAsia="Meiryo UI"/>
                <w:color w:val="000000"/>
                <w:kern w:val="0"/>
                <w:sz w:val="20"/>
              </w:rPr>
              <w:t xml:space="preserve">4,373 </w:t>
            </w:r>
          </w:p>
        </w:tc>
      </w:tr>
      <w:tr>
        <w:trPr>
          <w:trHeight w:val="402" w:hRule="atLeast"/>
        </w:trPr>
        <w:tc>
          <w:tcPr>
            <w:tcW w:w="3440" w:type="dxa"/>
            <w:tcBorders>
              <w:top w:val="nil"/>
              <w:left w:val="single" w:color="auto" w:sz="4" w:space="0"/>
              <w:bottom w:val="single" w:color="auto" w:sz="4" w:space="0"/>
              <w:right w:val="single" w:color="auto" w:sz="4" w:space="0"/>
              <w:tl2br w:val="none" w:color="auto" w:sz="0" w:space="0"/>
              <w:tr2bl w:val="none" w:color="auto" w:sz="0" w:space="0"/>
            </w:tcBorders>
            <w:shd w:val="clear" w:color="000000" w:fill="FFFFFF"/>
            <w:vAlign w:val="center"/>
          </w:tcPr>
          <w:p>
            <w:pPr>
              <w:pStyle w:val="0"/>
              <w:widowControl w:val="1"/>
              <w:jc w:val="left"/>
              <w:rPr>
                <w:rFonts w:hint="default" w:ascii="Meiryo UI" w:hAnsi="Meiryo UI" w:eastAsia="Meiryo UI"/>
                <w:color w:val="000000"/>
                <w:kern w:val="0"/>
                <w:sz w:val="20"/>
              </w:rPr>
            </w:pPr>
            <w:r>
              <w:rPr>
                <w:rFonts w:hint="eastAsia" w:ascii="Meiryo UI" w:hAnsi="Meiryo UI" w:eastAsia="Meiryo UI"/>
                <w:color w:val="000000"/>
                <w:kern w:val="0"/>
                <w:sz w:val="20"/>
              </w:rPr>
              <w:t>文化活動系の魅力</w:t>
            </w:r>
          </w:p>
        </w:tc>
        <w:tc>
          <w:tcPr>
            <w:tcW w:w="1280" w:type="dxa"/>
            <w:tcBorders>
              <w:top w:val="nil"/>
              <w:left w:val="nil"/>
              <w:bottom w:val="single" w:color="auto" w:sz="4" w:space="0"/>
              <w:right w:val="single" w:color="auto" w:sz="4" w:space="0"/>
              <w:tl2br w:val="none" w:color="auto" w:sz="0" w:space="0"/>
              <w:tr2bl w:val="none" w:color="auto" w:sz="0" w:space="0"/>
            </w:tcBorders>
            <w:shd w:val="clear" w:color="000000" w:fill="FFFFFF"/>
            <w:vAlign w:val="center"/>
          </w:tcPr>
          <w:p>
            <w:pPr>
              <w:pStyle w:val="0"/>
              <w:widowControl w:val="1"/>
              <w:jc w:val="right"/>
              <w:rPr>
                <w:rFonts w:hint="default" w:ascii="Meiryo UI" w:hAnsi="Meiryo UI" w:eastAsia="Meiryo UI"/>
                <w:color w:val="000000"/>
                <w:kern w:val="0"/>
                <w:sz w:val="20"/>
              </w:rPr>
            </w:pPr>
            <w:r>
              <w:rPr>
                <w:rFonts w:hint="eastAsia" w:ascii="Meiryo UI" w:hAnsi="Meiryo UI" w:eastAsia="Meiryo UI"/>
                <w:color w:val="000000"/>
                <w:kern w:val="0"/>
                <w:sz w:val="20"/>
              </w:rPr>
              <w:t xml:space="preserve">0 </w:t>
            </w:r>
          </w:p>
        </w:tc>
        <w:tc>
          <w:tcPr>
            <w:tcW w:w="1280" w:type="dxa"/>
            <w:tcBorders>
              <w:top w:val="nil"/>
              <w:left w:val="nil"/>
              <w:bottom w:val="single" w:color="auto" w:sz="4" w:space="0"/>
              <w:right w:val="single" w:color="auto" w:sz="4" w:space="0"/>
              <w:tl2br w:val="none" w:color="auto" w:sz="0" w:space="0"/>
              <w:tr2bl w:val="none" w:color="auto" w:sz="0" w:space="0"/>
            </w:tcBorders>
            <w:shd w:val="clear" w:color="000000" w:fill="FFFFFF"/>
            <w:vAlign w:val="center"/>
          </w:tcPr>
          <w:p>
            <w:pPr>
              <w:pStyle w:val="0"/>
              <w:widowControl w:val="1"/>
              <w:jc w:val="right"/>
              <w:rPr>
                <w:rFonts w:hint="default" w:ascii="Meiryo UI" w:hAnsi="Meiryo UI" w:eastAsia="Meiryo UI"/>
                <w:color w:val="000000"/>
                <w:kern w:val="0"/>
                <w:sz w:val="20"/>
              </w:rPr>
            </w:pPr>
            <w:r>
              <w:rPr>
                <w:rFonts w:hint="eastAsia" w:ascii="Meiryo UI" w:hAnsi="Meiryo UI" w:eastAsia="Meiryo UI"/>
                <w:color w:val="000000"/>
                <w:kern w:val="0"/>
                <w:sz w:val="20"/>
              </w:rPr>
              <w:t xml:space="preserve">0 </w:t>
            </w:r>
          </w:p>
        </w:tc>
      </w:tr>
    </w:tbl>
    <w:p>
      <w:pPr>
        <w:pStyle w:val="0"/>
        <w:jc w:val="both"/>
        <w:rPr>
          <w:rFonts w:hint="default" w:ascii="ＭＳ 明朝" w:hAnsi="ＭＳ 明朝" w:eastAsia="ＭＳ 明朝"/>
        </w:rPr>
      </w:pPr>
    </w:p>
    <w:p>
      <w:pPr>
        <w:pStyle w:val="40"/>
        <w:ind w:left="690" w:leftChars="150" w:hanging="360" w:hangingChars="150"/>
        <w:rPr>
          <w:rFonts w:hint="default"/>
        </w:rPr>
      </w:pPr>
      <w:r>
        <w:rPr>
          <w:rFonts w:hint="eastAsia" w:ascii="Meiryo UI" w:hAnsi="Meiryo UI" w:eastAsia="Meiryo UI"/>
          <w:sz w:val="24"/>
        </w:rPr>
        <w:t>③旅行費用算出の考え方及び算出方法</w:t>
      </w:r>
    </w:p>
    <w:p>
      <w:pPr>
        <w:pStyle w:val="40"/>
        <w:spacing w:line="320" w:lineRule="exact"/>
        <w:ind w:left="440" w:firstLine="220"/>
        <w:rPr>
          <w:rFonts w:hint="default" w:asciiTheme="minorEastAsia" w:hAnsiTheme="minorEastAsia" w:eastAsiaTheme="minorEastAsia"/>
        </w:rPr>
      </w:pPr>
      <w:r>
        <w:rPr>
          <w:rFonts w:hint="eastAsia" w:asciiTheme="minorEastAsia" w:hAnsiTheme="minorEastAsia" w:eastAsiaTheme="minorEastAsia"/>
        </w:rPr>
        <w:t>設定した各ゾーンと黄金森公園と競合公園の旅行費用を以下の考え方の下に算出する。</w:t>
      </w:r>
    </w:p>
    <w:p>
      <w:pPr>
        <w:pStyle w:val="40"/>
        <w:spacing w:line="320" w:lineRule="exact"/>
        <w:ind w:left="0" w:leftChars="0" w:firstLine="0" w:firstLineChars="0"/>
        <w:rPr>
          <w:rFonts w:hint="default"/>
        </w:rPr>
      </w:pPr>
    </w:p>
    <w:tbl>
      <w:tblPr>
        <w:tblStyle w:val="156"/>
        <w:tblW w:w="7938" w:type="dxa"/>
        <w:tblInd w:w="279" w:type="dxa"/>
        <w:tblLayout w:type="fixed"/>
        <w:tblLook w:firstRow="1" w:lastRow="0" w:firstColumn="1" w:lastColumn="0" w:noHBand="0" w:noVBand="1" w:val="04A0"/>
      </w:tblPr>
      <w:tblGrid>
        <w:gridCol w:w="7938"/>
      </w:tblGrid>
      <w:tr>
        <w:trPr/>
        <w:tc>
          <w:tcPr>
            <w:tcW w:w="7938" w:type="dxa"/>
            <w:vAlign w:val="top"/>
          </w:tcPr>
          <w:p>
            <w:pPr>
              <w:pStyle w:val="0"/>
              <w:widowControl w:val="1"/>
              <w:jc w:val="left"/>
              <w:rPr>
                <w:rFonts w:hint="default" w:ascii="ＭＳ 明朝" w:hAnsi="ＭＳ 明朝" w:eastAsia="ＭＳ 明朝"/>
              </w:rPr>
            </w:pPr>
            <w:r>
              <w:rPr>
                <w:rFonts w:hint="eastAsia" w:ascii="ＭＳ 明朝" w:hAnsi="ＭＳ 明朝" w:eastAsia="ＭＳ 明朝"/>
              </w:rPr>
              <w:t>旅行費用＝交通機関別旅行費用×交通手段利用率</w:t>
            </w:r>
            <w:r>
              <w:rPr>
                <w:rFonts w:hint="eastAsia" w:ascii="ＭＳ 明朝" w:hAnsi="ＭＳ 明朝" w:eastAsia="ＭＳ 明朝"/>
              </w:rPr>
              <w:t>+</w:t>
            </w:r>
            <w:r>
              <w:rPr>
                <w:rFonts w:hint="eastAsia" w:ascii="ＭＳ 明朝" w:hAnsi="ＭＳ 明朝" w:eastAsia="ＭＳ 明朝"/>
              </w:rPr>
              <w:t>公園利用料金</w:t>
            </w:r>
          </w:p>
        </w:tc>
      </w:tr>
    </w:tbl>
    <w:p>
      <w:pPr>
        <w:pStyle w:val="0"/>
        <w:ind w:right="847" w:rightChars="385" w:firstLine="3520" w:firstLineChars="1600"/>
        <w:jc w:val="right"/>
        <w:rPr>
          <w:rFonts w:hint="default" w:ascii="ＭＳ 明朝" w:hAnsi="ＭＳ 明朝" w:eastAsia="ＭＳ 明朝"/>
        </w:rPr>
      </w:pPr>
      <w:r>
        <w:rPr>
          <w:rFonts w:hint="eastAsia" w:ascii="ＭＳ 明朝" w:hAnsi="ＭＳ 明朝" w:eastAsia="ＭＳ 明朝"/>
        </w:rPr>
        <w:t>※ここでは、公園の利用料金は考慮しない。</w:t>
      </w:r>
    </w:p>
    <w:p>
      <w:pPr>
        <w:pStyle w:val="40"/>
        <w:spacing w:line="320" w:lineRule="exact"/>
        <w:ind w:left="0" w:leftChars="0" w:firstLine="0" w:firstLineChars="0"/>
        <w:rPr>
          <w:rFonts w:hint="default"/>
        </w:rPr>
      </w:pPr>
    </w:p>
    <w:p>
      <w:pPr>
        <w:pStyle w:val="40"/>
        <w:ind w:left="660" w:leftChars="150" w:hanging="330" w:hangingChars="150"/>
        <w:rPr>
          <w:rFonts w:hint="default" w:asciiTheme="minorEastAsia" w:hAnsiTheme="minorEastAsia" w:eastAsiaTheme="minorEastAsia"/>
        </w:rPr>
      </w:pPr>
      <w:r>
        <w:rPr>
          <w:rFonts w:hint="eastAsia" w:asciiTheme="minorEastAsia" w:hAnsiTheme="minorEastAsia" w:eastAsiaTheme="minorEastAsia"/>
        </w:rPr>
        <w:t>ア）交通機関別旅行費用</w:t>
      </w:r>
    </w:p>
    <w:p>
      <w:pPr>
        <w:pStyle w:val="40"/>
        <w:spacing w:line="320" w:lineRule="exact"/>
        <w:ind w:left="440" w:firstLine="220"/>
        <w:rPr>
          <w:rFonts w:hint="default" w:asciiTheme="minorEastAsia" w:hAnsiTheme="minorEastAsia" w:eastAsiaTheme="minorEastAsia"/>
        </w:rPr>
      </w:pPr>
      <w:r>
        <w:rPr>
          <w:rFonts w:hint="eastAsia" w:asciiTheme="minorEastAsia" w:hAnsiTheme="minorEastAsia" w:eastAsiaTheme="minorEastAsia"/>
        </w:rPr>
        <w:t>交通機関別旅行費用は、以下の式で算出する。</w:t>
      </w:r>
    </w:p>
    <w:tbl>
      <w:tblPr>
        <w:tblStyle w:val="156"/>
        <w:tblW w:w="7938" w:type="dxa"/>
        <w:tblInd w:w="279" w:type="dxa"/>
        <w:tblLayout w:type="fixed"/>
        <w:tblLook w:firstRow="1" w:lastRow="0" w:firstColumn="1" w:lastColumn="0" w:noHBand="0" w:noVBand="1" w:val="04A0"/>
      </w:tblPr>
      <w:tblGrid>
        <w:gridCol w:w="7938"/>
      </w:tblGrid>
      <w:tr>
        <w:trPr/>
        <w:tc>
          <w:tcPr>
            <w:tcW w:w="7938" w:type="dxa"/>
            <w:vAlign w:val="top"/>
          </w:tcPr>
          <w:p>
            <w:pPr>
              <w:pStyle w:val="0"/>
              <w:widowControl w:val="1"/>
              <w:rPr>
                <w:rFonts w:hint="default" w:ascii="ＭＳ 明朝" w:hAnsi="ＭＳ 明朝" w:eastAsia="ＭＳ 明朝"/>
              </w:rPr>
            </w:pPr>
            <w:r>
              <w:rPr>
                <w:rFonts w:hint="eastAsia" w:ascii="ＭＳ 明朝" w:hAnsi="ＭＳ 明朝" w:eastAsia="ＭＳ 明朝"/>
              </w:rPr>
              <w:t>各交通機関別旅行費用＝交通機関別所要時間×時間価値</w:t>
            </w:r>
            <w:r>
              <w:rPr>
                <w:rFonts w:hint="eastAsia" w:ascii="ＭＳ 明朝" w:hAnsi="ＭＳ 明朝" w:eastAsia="ＭＳ 明朝"/>
              </w:rPr>
              <w:t>+</w:t>
            </w:r>
            <w:r>
              <w:rPr>
                <w:rFonts w:hint="eastAsia" w:ascii="ＭＳ 明朝" w:hAnsi="ＭＳ 明朝" w:eastAsia="ＭＳ 明朝"/>
              </w:rPr>
              <w:t>交通機関別移動費用</w:t>
            </w:r>
          </w:p>
        </w:tc>
      </w:tr>
    </w:tbl>
    <w:p>
      <w:pPr>
        <w:pStyle w:val="40"/>
        <w:ind w:left="660" w:leftChars="150" w:hanging="330" w:hangingChars="150"/>
        <w:rPr>
          <w:rFonts w:hint="default" w:asciiTheme="minorEastAsia" w:hAnsiTheme="minorEastAsia" w:eastAsiaTheme="minorEastAsia"/>
        </w:rPr>
      </w:pPr>
      <w:r>
        <w:rPr>
          <w:rFonts w:hint="default" w:asciiTheme="minorEastAsia" w:hAnsiTheme="minorEastAsia" w:eastAsiaTheme="minorEastAsia"/>
        </w:rPr>
        <w:br w:type="page"/>
      </w:r>
    </w:p>
    <w:p>
      <w:pPr>
        <w:pStyle w:val="40"/>
        <w:ind w:left="660" w:leftChars="150" w:hanging="330" w:hangingChars="150"/>
        <w:rPr>
          <w:rFonts w:hint="default" w:asciiTheme="minorEastAsia" w:hAnsiTheme="minorEastAsia" w:eastAsiaTheme="minorEastAsia"/>
        </w:rPr>
      </w:pPr>
      <w:r>
        <w:rPr>
          <w:rFonts w:hint="eastAsia" w:asciiTheme="minorEastAsia" w:hAnsiTheme="minorEastAsia" w:eastAsiaTheme="minorEastAsia"/>
        </w:rPr>
        <w:t>イ）所要時間の算出</w:t>
      </w:r>
    </w:p>
    <w:p>
      <w:pPr>
        <w:pStyle w:val="40"/>
        <w:spacing w:line="320" w:lineRule="exact"/>
        <w:ind w:left="440" w:firstLine="220"/>
        <w:rPr>
          <w:rFonts w:hint="default" w:asciiTheme="minorEastAsia" w:hAnsiTheme="minorEastAsia" w:eastAsiaTheme="minorEastAsia"/>
        </w:rPr>
      </w:pPr>
      <w:r>
        <w:rPr>
          <w:rFonts w:hint="eastAsia" w:asciiTheme="minorEastAsia" w:hAnsiTheme="minorEastAsia" w:eastAsiaTheme="minorEastAsia"/>
        </w:rPr>
        <w:t>所要時間は以下の速度を用いて算出する。</w:t>
      </w:r>
    </w:p>
    <w:p>
      <w:pPr>
        <w:pStyle w:val="40"/>
        <w:spacing w:line="320" w:lineRule="exact"/>
        <w:ind w:left="440" w:firstLine="220"/>
        <w:rPr>
          <w:rFonts w:hint="default" w:asciiTheme="minorEastAsia" w:hAnsiTheme="minorEastAsia" w:eastAsiaTheme="minorEastAsia"/>
        </w:rPr>
      </w:pPr>
    </w:p>
    <w:p>
      <w:pPr>
        <w:pStyle w:val="0"/>
        <w:ind w:right="-2"/>
        <w:rPr>
          <w:rFonts w:hint="default" w:asciiTheme="majorEastAsia" w:hAnsiTheme="majorEastAsia" w:eastAsiaTheme="majorEastAsia"/>
          <w:sz w:val="20"/>
        </w:rPr>
      </w:pPr>
      <w:r>
        <w:rPr>
          <w:rFonts w:hint="eastAsia" w:asciiTheme="majorEastAsia" w:hAnsiTheme="majorEastAsia" w:eastAsiaTheme="majorEastAsia"/>
          <w:sz w:val="20"/>
        </w:rPr>
        <w:t>表Ⅷ</w:t>
      </w:r>
      <w:r>
        <w:rPr>
          <w:rFonts w:hint="eastAsia" w:asciiTheme="majorEastAsia" w:hAnsiTheme="majorEastAsia" w:eastAsiaTheme="majorEastAsia"/>
          <w:sz w:val="20"/>
        </w:rPr>
        <w:t>-</w:t>
      </w:r>
      <w:r>
        <w:rPr>
          <w:rFonts w:hint="eastAsia" w:asciiTheme="majorEastAsia" w:hAnsiTheme="majorEastAsia" w:eastAsiaTheme="majorEastAsia"/>
          <w:sz w:val="20"/>
        </w:rPr>
        <w:t>７　移動手段別移動速度（</w:t>
      </w:r>
      <w:r>
        <w:rPr>
          <w:rFonts w:hint="default" w:asciiTheme="majorEastAsia" w:hAnsiTheme="majorEastAsia" w:eastAsiaTheme="majorEastAsia"/>
          <w:sz w:val="20"/>
        </w:rPr>
        <w:t>km/h</w:t>
      </w:r>
      <w:r>
        <w:rPr>
          <w:rFonts w:hint="default" w:asciiTheme="majorEastAsia" w:hAnsiTheme="majorEastAsia" w:eastAsiaTheme="majorEastAsia"/>
          <w:sz w:val="20"/>
        </w:rPr>
        <w:t>）または計算方法</w:t>
      </w:r>
    </w:p>
    <w:tbl>
      <w:tblPr>
        <w:tblStyle w:val="156"/>
        <w:tblW w:w="7938" w:type="dxa"/>
        <w:tblInd w:w="704" w:type="dxa"/>
        <w:tblLayout w:type="fixed"/>
        <w:tblLook w:firstRow="1" w:lastRow="0" w:firstColumn="1" w:lastColumn="0" w:noHBand="0" w:noVBand="1" w:val="04A0"/>
      </w:tblPr>
      <w:tblGrid>
        <w:gridCol w:w="851"/>
        <w:gridCol w:w="1417"/>
        <w:gridCol w:w="5670"/>
      </w:tblGrid>
      <w:tr>
        <w:trPr/>
        <w:tc>
          <w:tcPr>
            <w:tcW w:w="851" w:type="dxa"/>
            <w:tcBorders>
              <w:top w:val="none" w:color="auto" w:sz="0" w:space="0"/>
              <w:left w:val="none" w:color="auto" w:sz="0" w:space="0"/>
              <w:bottom w:val="double" w:color="auto" w:sz="4" w:space="0"/>
              <w:right w:val="none" w:color="auto" w:sz="0" w:space="0"/>
              <w:tl2br w:val="none" w:color="auto" w:sz="0" w:space="0"/>
              <w:tr2bl w:val="none" w:color="auto" w:sz="0" w:space="0"/>
            </w:tcBorders>
            <w:shd w:val="clear" w:color="auto" w:fill="BFBFBF"/>
            <w:vAlign w:val="center"/>
          </w:tcPr>
          <w:p>
            <w:pPr>
              <w:pStyle w:val="0"/>
              <w:widowControl w:val="1"/>
              <w:rPr>
                <w:rFonts w:hint="default" w:asciiTheme="majorEastAsia" w:hAnsiTheme="majorEastAsia" w:eastAsiaTheme="majorEastAsia"/>
                <w:sz w:val="20"/>
              </w:rPr>
            </w:pPr>
            <w:r>
              <w:rPr>
                <w:rFonts w:hint="eastAsia" w:asciiTheme="majorEastAsia" w:hAnsiTheme="majorEastAsia" w:eastAsiaTheme="majorEastAsia"/>
                <w:sz w:val="20"/>
              </w:rPr>
              <w:t>手段</w:t>
            </w:r>
          </w:p>
        </w:tc>
        <w:tc>
          <w:tcPr>
            <w:tcW w:w="1417" w:type="dxa"/>
            <w:tcBorders>
              <w:top w:val="none" w:color="auto" w:sz="0" w:space="0"/>
              <w:left w:val="none" w:color="auto" w:sz="0" w:space="0"/>
              <w:bottom w:val="double" w:color="auto" w:sz="4" w:space="0"/>
              <w:right w:val="none" w:color="auto" w:sz="0" w:space="0"/>
              <w:tl2br w:val="none" w:color="auto" w:sz="0" w:space="0"/>
              <w:tr2bl w:val="none" w:color="auto" w:sz="0" w:space="0"/>
            </w:tcBorders>
            <w:shd w:val="clear" w:color="auto" w:fill="BFBFBF"/>
            <w:vAlign w:val="center"/>
          </w:tcPr>
          <w:p>
            <w:pPr>
              <w:pStyle w:val="0"/>
              <w:widowControl w:val="1"/>
              <w:rPr>
                <w:rFonts w:hint="default" w:asciiTheme="majorEastAsia" w:hAnsiTheme="majorEastAsia" w:eastAsiaTheme="majorEastAsia"/>
                <w:sz w:val="20"/>
              </w:rPr>
            </w:pPr>
            <w:r>
              <w:rPr>
                <w:rFonts w:hint="eastAsia" w:asciiTheme="majorEastAsia" w:hAnsiTheme="majorEastAsia" w:eastAsiaTheme="majorEastAsia"/>
                <w:sz w:val="20"/>
              </w:rPr>
              <w:t>速度（</w:t>
            </w:r>
            <w:r>
              <w:rPr>
                <w:rFonts w:hint="eastAsia" w:asciiTheme="majorEastAsia" w:hAnsiTheme="majorEastAsia" w:eastAsiaTheme="majorEastAsia"/>
                <w:sz w:val="20"/>
              </w:rPr>
              <w:t>km/h</w:t>
            </w:r>
            <w:r>
              <w:rPr>
                <w:rFonts w:hint="eastAsia" w:asciiTheme="majorEastAsia" w:hAnsiTheme="majorEastAsia" w:eastAsiaTheme="majorEastAsia"/>
                <w:sz w:val="20"/>
              </w:rPr>
              <w:t>）</w:t>
            </w:r>
          </w:p>
        </w:tc>
        <w:tc>
          <w:tcPr>
            <w:tcW w:w="5670" w:type="dxa"/>
            <w:tcBorders>
              <w:top w:val="none" w:color="auto" w:sz="0" w:space="0"/>
              <w:left w:val="none" w:color="auto" w:sz="0" w:space="0"/>
              <w:bottom w:val="double" w:color="auto" w:sz="4" w:space="0"/>
              <w:right w:val="none" w:color="auto" w:sz="0" w:space="0"/>
              <w:tl2br w:val="none" w:color="auto" w:sz="0" w:space="0"/>
              <w:tr2bl w:val="none" w:color="auto" w:sz="0" w:space="0"/>
            </w:tcBorders>
            <w:shd w:val="clear" w:color="auto" w:fill="BFBFBF"/>
            <w:vAlign w:val="top"/>
          </w:tcPr>
          <w:p>
            <w:pPr>
              <w:pStyle w:val="0"/>
              <w:widowControl w:val="1"/>
              <w:rPr>
                <w:rFonts w:hint="default" w:asciiTheme="majorEastAsia" w:hAnsiTheme="majorEastAsia" w:eastAsiaTheme="majorEastAsia"/>
                <w:sz w:val="20"/>
              </w:rPr>
            </w:pPr>
            <w:r>
              <w:rPr>
                <w:rFonts w:hint="eastAsia" w:asciiTheme="majorEastAsia" w:hAnsiTheme="majorEastAsia" w:eastAsiaTheme="majorEastAsia"/>
                <w:sz w:val="20"/>
              </w:rPr>
              <w:t>備　考</w:t>
            </w:r>
          </w:p>
        </w:tc>
      </w:tr>
      <w:tr>
        <w:trPr/>
        <w:tc>
          <w:tcPr>
            <w:tcW w:w="851" w:type="dxa"/>
            <w:tcBorders>
              <w:top w:val="double"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widowControl w:val="1"/>
              <w:jc w:val="left"/>
              <w:rPr>
                <w:rFonts w:hint="default" w:ascii="Meiryo UI" w:hAnsi="Meiryo UI" w:eastAsia="Meiryo UI"/>
                <w:color w:val="000000"/>
                <w:kern w:val="0"/>
                <w:sz w:val="20"/>
              </w:rPr>
            </w:pPr>
            <w:r>
              <w:rPr>
                <w:rFonts w:hint="eastAsia" w:ascii="Meiryo UI" w:hAnsi="Meiryo UI" w:eastAsia="Meiryo UI"/>
                <w:color w:val="000000"/>
                <w:kern w:val="0"/>
                <w:sz w:val="20"/>
              </w:rPr>
              <w:t>徒歩</w:t>
            </w:r>
          </w:p>
        </w:tc>
        <w:tc>
          <w:tcPr>
            <w:tcW w:w="1417" w:type="dxa"/>
            <w:tcBorders>
              <w:top w:val="double"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widowControl w:val="1"/>
              <w:jc w:val="left"/>
              <w:rPr>
                <w:rFonts w:hint="default" w:ascii="Meiryo UI" w:hAnsi="Meiryo UI" w:eastAsia="Meiryo UI"/>
                <w:color w:val="000000"/>
                <w:kern w:val="0"/>
                <w:sz w:val="20"/>
              </w:rPr>
            </w:pPr>
            <w:r>
              <w:rPr>
                <w:rFonts w:hint="eastAsia" w:ascii="Meiryo UI" w:hAnsi="Meiryo UI" w:eastAsia="Meiryo UI"/>
                <w:color w:val="000000"/>
                <w:kern w:val="0"/>
                <w:sz w:val="20"/>
              </w:rPr>
              <w:t>4.8km/h</w:t>
            </w:r>
          </w:p>
        </w:tc>
        <w:tc>
          <w:tcPr>
            <w:tcW w:w="5670" w:type="dxa"/>
            <w:tcBorders>
              <w:top w:val="double" w:color="auto" w:sz="4" w:space="0"/>
              <w:left w:val="none" w:color="auto" w:sz="0" w:space="0"/>
              <w:bottom w:val="none" w:color="auto" w:sz="0" w:space="0"/>
              <w:right w:val="none" w:color="auto" w:sz="0" w:space="0"/>
              <w:tl2br w:val="none" w:color="auto" w:sz="0" w:space="0"/>
              <w:tr2bl w:val="none" w:color="auto" w:sz="0" w:space="0"/>
            </w:tcBorders>
            <w:vAlign w:val="top"/>
          </w:tcPr>
          <w:p>
            <w:pPr>
              <w:pStyle w:val="0"/>
              <w:widowControl w:val="1"/>
              <w:jc w:val="left"/>
              <w:rPr>
                <w:rFonts w:hint="default" w:ascii="Meiryo UI" w:hAnsi="Meiryo UI" w:eastAsia="Meiryo UI"/>
                <w:color w:val="000000"/>
                <w:kern w:val="0"/>
                <w:sz w:val="20"/>
              </w:rPr>
            </w:pPr>
            <w:r>
              <w:rPr>
                <w:rFonts w:hint="eastAsia" w:ascii="Meiryo UI" w:hAnsi="Meiryo UI" w:eastAsia="Meiryo UI"/>
                <w:color w:val="000000"/>
                <w:kern w:val="0"/>
                <w:sz w:val="20"/>
              </w:rPr>
              <w:t>男性の平均歩行速度：</w:t>
            </w:r>
            <w:r>
              <w:rPr>
                <w:rFonts w:hint="eastAsia" w:ascii="Meiryo UI" w:hAnsi="Meiryo UI" w:eastAsia="Meiryo UI"/>
                <w:color w:val="000000"/>
                <w:kern w:val="0"/>
                <w:sz w:val="20"/>
              </w:rPr>
              <w:t>86.3m/</w:t>
            </w:r>
            <w:r>
              <w:rPr>
                <w:rFonts w:hint="eastAsia" w:ascii="Meiryo UI" w:hAnsi="Meiryo UI" w:eastAsia="Meiryo UI"/>
                <w:color w:val="000000"/>
                <w:kern w:val="0"/>
                <w:sz w:val="20"/>
              </w:rPr>
              <w:t>分</w:t>
            </w:r>
          </w:p>
          <w:p>
            <w:pPr>
              <w:pStyle w:val="0"/>
              <w:widowControl w:val="1"/>
              <w:jc w:val="left"/>
              <w:rPr>
                <w:rFonts w:hint="default" w:ascii="Meiryo UI" w:hAnsi="Meiryo UI" w:eastAsia="Meiryo UI"/>
                <w:color w:val="000000"/>
                <w:kern w:val="0"/>
                <w:sz w:val="20"/>
              </w:rPr>
            </w:pPr>
            <w:r>
              <w:rPr>
                <w:rFonts w:hint="eastAsia" w:ascii="Meiryo UI" w:hAnsi="Meiryo UI" w:eastAsia="Meiryo UI"/>
                <w:color w:val="000000"/>
                <w:kern w:val="0"/>
                <w:sz w:val="20"/>
              </w:rPr>
              <w:t>女性の平均歩行速度：</w:t>
            </w:r>
            <w:r>
              <w:rPr>
                <w:rFonts w:hint="eastAsia" w:ascii="Meiryo UI" w:hAnsi="Meiryo UI" w:eastAsia="Meiryo UI"/>
                <w:color w:val="000000"/>
                <w:kern w:val="0"/>
                <w:sz w:val="20"/>
              </w:rPr>
              <w:t>72.1m/</w:t>
            </w:r>
            <w:r>
              <w:rPr>
                <w:rFonts w:hint="eastAsia" w:ascii="Meiryo UI" w:hAnsi="Meiryo UI" w:eastAsia="Meiryo UI"/>
                <w:color w:val="000000"/>
                <w:kern w:val="0"/>
                <w:sz w:val="20"/>
              </w:rPr>
              <w:t>分</w:t>
            </w:r>
          </w:p>
          <w:p>
            <w:pPr>
              <w:pStyle w:val="0"/>
              <w:widowControl w:val="1"/>
              <w:jc w:val="left"/>
              <w:rPr>
                <w:rFonts w:hint="default" w:ascii="Meiryo UI" w:hAnsi="Meiryo UI" w:eastAsia="Meiryo UI"/>
                <w:color w:val="000000"/>
                <w:kern w:val="0"/>
                <w:sz w:val="20"/>
              </w:rPr>
            </w:pPr>
            <w:r>
              <w:rPr>
                <w:rFonts w:hint="eastAsia" w:ascii="Meiryo UI" w:hAnsi="Meiryo UI" w:eastAsia="Meiryo UI"/>
                <w:color w:val="000000"/>
                <w:kern w:val="0"/>
                <w:sz w:val="20"/>
              </w:rPr>
              <w:t>（出典；阿久津邦男、歩行の科学、不昧堂出版、</w:t>
            </w:r>
            <w:r>
              <w:rPr>
                <w:rFonts w:hint="eastAsia" w:ascii="Meiryo UI" w:hAnsi="Meiryo UI" w:eastAsia="Meiryo UI"/>
                <w:color w:val="000000"/>
                <w:kern w:val="0"/>
                <w:sz w:val="20"/>
              </w:rPr>
              <w:t>1975</w:t>
            </w:r>
            <w:r>
              <w:rPr>
                <w:rFonts w:hint="eastAsia" w:ascii="Meiryo UI" w:hAnsi="Meiryo UI" w:eastAsia="Meiryo UI"/>
                <w:color w:val="000000"/>
                <w:kern w:val="0"/>
                <w:sz w:val="20"/>
              </w:rPr>
              <w:t>）を用いて単純平均したもの</w:t>
            </w:r>
          </w:p>
        </w:tc>
      </w:tr>
      <w:tr>
        <w:trPr/>
        <w:tc>
          <w:tcPr>
            <w:tcW w:w="851" w:type="dxa"/>
            <w:vAlign w:val="center"/>
          </w:tcPr>
          <w:p>
            <w:pPr>
              <w:pStyle w:val="0"/>
              <w:widowControl w:val="1"/>
              <w:jc w:val="left"/>
              <w:rPr>
                <w:rFonts w:hint="default" w:ascii="Meiryo UI" w:hAnsi="Meiryo UI" w:eastAsia="Meiryo UI"/>
                <w:color w:val="000000"/>
                <w:kern w:val="0"/>
                <w:sz w:val="20"/>
              </w:rPr>
            </w:pPr>
            <w:r>
              <w:rPr>
                <w:rFonts w:hint="eastAsia" w:ascii="Meiryo UI" w:hAnsi="Meiryo UI" w:eastAsia="Meiryo UI"/>
                <w:color w:val="000000"/>
                <w:kern w:val="0"/>
                <w:sz w:val="20"/>
              </w:rPr>
              <w:t>自転車</w:t>
            </w:r>
          </w:p>
        </w:tc>
        <w:tc>
          <w:tcPr>
            <w:tcW w:w="1417" w:type="dxa"/>
            <w:vAlign w:val="center"/>
          </w:tcPr>
          <w:p>
            <w:pPr>
              <w:pStyle w:val="0"/>
              <w:widowControl w:val="1"/>
              <w:jc w:val="left"/>
              <w:rPr>
                <w:rFonts w:hint="default" w:ascii="Meiryo UI" w:hAnsi="Meiryo UI" w:eastAsia="Meiryo UI"/>
                <w:color w:val="000000"/>
                <w:kern w:val="0"/>
                <w:sz w:val="20"/>
              </w:rPr>
            </w:pPr>
            <w:r>
              <w:rPr>
                <w:rFonts w:hint="eastAsia" w:ascii="Meiryo UI" w:hAnsi="Meiryo UI" w:eastAsia="Meiryo UI"/>
                <w:color w:val="000000"/>
                <w:kern w:val="0"/>
                <w:sz w:val="20"/>
              </w:rPr>
              <w:t>9.6km/h</w:t>
            </w:r>
          </w:p>
        </w:tc>
        <w:tc>
          <w:tcPr>
            <w:tcW w:w="5670" w:type="dxa"/>
            <w:vAlign w:val="top"/>
          </w:tcPr>
          <w:p>
            <w:pPr>
              <w:pStyle w:val="0"/>
              <w:widowControl w:val="1"/>
              <w:jc w:val="left"/>
              <w:rPr>
                <w:rFonts w:hint="default" w:ascii="Meiryo UI" w:hAnsi="Meiryo UI" w:eastAsia="Meiryo UI"/>
                <w:color w:val="000000"/>
                <w:kern w:val="0"/>
                <w:sz w:val="20"/>
              </w:rPr>
            </w:pPr>
            <w:r>
              <w:rPr>
                <w:rFonts w:hint="eastAsia" w:ascii="Meiryo UI" w:hAnsi="Meiryo UI" w:eastAsia="Meiryo UI"/>
                <w:color w:val="000000"/>
                <w:kern w:val="0"/>
                <w:sz w:val="20"/>
              </w:rPr>
              <w:t>歩行速度の</w:t>
            </w:r>
            <w:r>
              <w:rPr>
                <w:rFonts w:hint="eastAsia" w:ascii="Meiryo UI" w:hAnsi="Meiryo UI" w:eastAsia="Meiryo UI"/>
                <w:color w:val="000000"/>
                <w:kern w:val="0"/>
                <w:sz w:val="20"/>
              </w:rPr>
              <w:t xml:space="preserve">2 </w:t>
            </w:r>
            <w:r>
              <w:rPr>
                <w:rFonts w:hint="eastAsia" w:ascii="Meiryo UI" w:hAnsi="Meiryo UI" w:eastAsia="Meiryo UI"/>
                <w:color w:val="000000"/>
                <w:kern w:val="0"/>
                <w:sz w:val="20"/>
              </w:rPr>
              <w:t>倍を想定</w:t>
            </w:r>
          </w:p>
        </w:tc>
      </w:tr>
      <w:tr>
        <w:trPr/>
        <w:tc>
          <w:tcPr>
            <w:tcW w:w="851" w:type="dxa"/>
            <w:vAlign w:val="center"/>
          </w:tcPr>
          <w:p>
            <w:pPr>
              <w:pStyle w:val="0"/>
              <w:widowControl w:val="1"/>
              <w:jc w:val="left"/>
              <w:rPr>
                <w:rFonts w:hint="default" w:ascii="Meiryo UI" w:hAnsi="Meiryo UI" w:eastAsia="Meiryo UI"/>
                <w:color w:val="000000"/>
                <w:kern w:val="0"/>
                <w:sz w:val="20"/>
              </w:rPr>
            </w:pPr>
            <w:r>
              <w:rPr>
                <w:rFonts w:hint="eastAsia" w:ascii="Meiryo UI" w:hAnsi="Meiryo UI" w:eastAsia="Meiryo UI"/>
                <w:color w:val="000000"/>
                <w:kern w:val="0"/>
                <w:sz w:val="20"/>
              </w:rPr>
              <w:t>自動車</w:t>
            </w:r>
          </w:p>
        </w:tc>
        <w:tc>
          <w:tcPr>
            <w:tcW w:w="1417" w:type="dxa"/>
            <w:vAlign w:val="center"/>
          </w:tcPr>
          <w:p>
            <w:pPr>
              <w:pStyle w:val="0"/>
              <w:widowControl w:val="1"/>
              <w:jc w:val="left"/>
              <w:rPr>
                <w:rFonts w:hint="default" w:ascii="Meiryo UI" w:hAnsi="Meiryo UI" w:eastAsia="Meiryo UI"/>
                <w:color w:val="000000"/>
                <w:kern w:val="0"/>
                <w:sz w:val="20"/>
              </w:rPr>
            </w:pPr>
            <w:r>
              <w:rPr>
                <w:rFonts w:hint="eastAsia" w:ascii="Meiryo UI" w:hAnsi="Meiryo UI" w:eastAsia="Meiryo UI"/>
                <w:color w:val="000000"/>
                <w:kern w:val="0"/>
                <w:sz w:val="20"/>
              </w:rPr>
              <w:t>一般道路</w:t>
            </w:r>
          </w:p>
          <w:p>
            <w:pPr>
              <w:pStyle w:val="0"/>
              <w:widowControl w:val="1"/>
              <w:jc w:val="left"/>
              <w:rPr>
                <w:rFonts w:hint="default" w:ascii="Meiryo UI" w:hAnsi="Meiryo UI" w:eastAsia="Meiryo UI"/>
                <w:color w:val="000000"/>
                <w:kern w:val="0"/>
                <w:sz w:val="20"/>
              </w:rPr>
            </w:pPr>
            <w:r>
              <w:rPr>
                <w:rFonts w:hint="eastAsia" w:ascii="Meiryo UI" w:hAnsi="Meiryo UI" w:eastAsia="Meiryo UI"/>
                <w:color w:val="000000"/>
                <w:kern w:val="0"/>
                <w:sz w:val="20"/>
              </w:rPr>
              <w:t>30km/h</w:t>
            </w:r>
          </w:p>
        </w:tc>
        <w:tc>
          <w:tcPr>
            <w:tcW w:w="5670" w:type="dxa"/>
            <w:vAlign w:val="top"/>
          </w:tcPr>
          <w:p>
            <w:pPr>
              <w:pStyle w:val="0"/>
              <w:widowControl w:val="1"/>
              <w:jc w:val="left"/>
              <w:rPr>
                <w:rFonts w:hint="default" w:ascii="Meiryo UI" w:hAnsi="Meiryo UI" w:eastAsia="Meiryo UI"/>
                <w:color w:val="000000"/>
                <w:kern w:val="0"/>
                <w:sz w:val="20"/>
              </w:rPr>
            </w:pPr>
            <w:r>
              <w:rPr>
                <w:rFonts w:hint="eastAsia" w:ascii="Meiryo UI" w:hAnsi="Meiryo UI" w:eastAsia="Meiryo UI"/>
                <w:color w:val="000000"/>
                <w:kern w:val="0"/>
                <w:sz w:val="20"/>
              </w:rPr>
              <w:t>路線間等で実績値が分かっている場合は、その値をそのまま利用する事とする。</w:t>
            </w:r>
          </w:p>
        </w:tc>
      </w:tr>
    </w:tbl>
    <w:p>
      <w:pPr>
        <w:pStyle w:val="0"/>
        <w:ind w:right="422" w:rightChars="192"/>
        <w:jc w:val="right"/>
        <w:rPr>
          <w:rFonts w:hint="default" w:ascii="ＭＳ ゴシック" w:hAnsi="ＭＳ ゴシック" w:eastAsia="ＭＳ ゴシック"/>
          <w:sz w:val="18"/>
        </w:rPr>
      </w:pPr>
      <w:r>
        <w:rPr>
          <w:rFonts w:hint="eastAsia" w:ascii="ＭＳ ゴシック" w:hAnsi="ＭＳ ゴシック" w:eastAsia="ＭＳ ゴシック"/>
          <w:sz w:val="18"/>
        </w:rPr>
        <w:t>出典：大規模公園費用対効果分析手法マニュアル（国土交通省）</w:t>
      </w:r>
    </w:p>
    <w:p>
      <w:pPr>
        <w:pStyle w:val="0"/>
        <w:widowControl w:val="1"/>
        <w:jc w:val="both"/>
        <w:rPr>
          <w:rFonts w:hint="default" w:ascii="ＭＳ 明朝" w:hAnsi="ＭＳ 明朝" w:eastAsia="ＭＳ 明朝"/>
        </w:rPr>
      </w:pPr>
    </w:p>
    <w:p>
      <w:pPr>
        <w:pStyle w:val="40"/>
        <w:ind w:left="660" w:leftChars="150" w:hanging="330" w:hangingChars="150"/>
        <w:rPr>
          <w:rFonts w:hint="default" w:asciiTheme="minorEastAsia" w:hAnsiTheme="minorEastAsia" w:eastAsiaTheme="minorEastAsia"/>
        </w:rPr>
      </w:pPr>
      <w:r>
        <w:rPr>
          <w:rFonts w:hint="eastAsia" w:asciiTheme="minorEastAsia" w:hAnsiTheme="minorEastAsia" w:eastAsiaTheme="minorEastAsia"/>
        </w:rPr>
        <w:t>ウ）移動費用の算出</w:t>
      </w:r>
    </w:p>
    <w:p>
      <w:pPr>
        <w:pStyle w:val="40"/>
        <w:spacing w:line="320" w:lineRule="exact"/>
        <w:ind w:left="440" w:firstLine="220"/>
        <w:rPr>
          <w:rFonts w:hint="default" w:asciiTheme="minorEastAsia" w:hAnsiTheme="minorEastAsia" w:eastAsiaTheme="minorEastAsia"/>
        </w:rPr>
      </w:pPr>
      <w:r>
        <w:rPr>
          <w:rFonts w:hint="eastAsia" w:asciiTheme="minorEastAsia" w:hAnsiTheme="minorEastAsia" w:eastAsiaTheme="minorEastAsia"/>
        </w:rPr>
        <w:t>移動費用は、以下の考え方で設定する。</w:t>
      </w:r>
    </w:p>
    <w:p>
      <w:pPr>
        <w:pStyle w:val="40"/>
        <w:spacing w:line="320" w:lineRule="exact"/>
        <w:ind w:left="440" w:firstLine="220"/>
        <w:rPr>
          <w:rFonts w:hint="default" w:asciiTheme="minorEastAsia" w:hAnsiTheme="minorEastAsia" w:eastAsiaTheme="minorEastAsia"/>
        </w:rPr>
      </w:pPr>
    </w:p>
    <w:p>
      <w:pPr>
        <w:pStyle w:val="0"/>
        <w:ind w:right="-2"/>
        <w:rPr>
          <w:rFonts w:hint="default" w:asciiTheme="majorEastAsia" w:hAnsiTheme="majorEastAsia" w:eastAsiaTheme="majorEastAsia"/>
          <w:sz w:val="20"/>
        </w:rPr>
      </w:pPr>
      <w:r>
        <w:rPr>
          <w:rFonts w:hint="eastAsia" w:asciiTheme="majorEastAsia" w:hAnsiTheme="majorEastAsia" w:eastAsiaTheme="majorEastAsia"/>
          <w:sz w:val="20"/>
        </w:rPr>
        <w:t>表Ⅷ</w:t>
      </w:r>
      <w:r>
        <w:rPr>
          <w:rFonts w:hint="eastAsia" w:asciiTheme="majorEastAsia" w:hAnsiTheme="majorEastAsia" w:eastAsiaTheme="majorEastAsia"/>
          <w:sz w:val="20"/>
        </w:rPr>
        <w:t>-</w:t>
      </w:r>
      <w:r>
        <w:rPr>
          <w:rFonts w:hint="eastAsia" w:asciiTheme="majorEastAsia" w:hAnsiTheme="majorEastAsia" w:eastAsiaTheme="majorEastAsia"/>
          <w:sz w:val="20"/>
        </w:rPr>
        <w:t>８　移動費用の算出方法</w:t>
      </w:r>
    </w:p>
    <w:tbl>
      <w:tblPr>
        <w:tblStyle w:val="156"/>
        <w:tblW w:w="7938" w:type="dxa"/>
        <w:tblInd w:w="704" w:type="dxa"/>
        <w:tblLayout w:type="fixed"/>
        <w:tblLook w:firstRow="1" w:lastRow="0" w:firstColumn="1" w:lastColumn="0" w:noHBand="0" w:noVBand="1" w:val="04A0"/>
      </w:tblPr>
      <w:tblGrid>
        <w:gridCol w:w="1559"/>
        <w:gridCol w:w="6379"/>
      </w:tblGrid>
      <w:tr>
        <w:trPr/>
        <w:tc>
          <w:tcPr>
            <w:tcW w:w="1559" w:type="dxa"/>
            <w:tcBorders>
              <w:top w:val="none" w:color="auto" w:sz="0" w:space="0"/>
              <w:left w:val="none" w:color="auto" w:sz="0" w:space="0"/>
              <w:bottom w:val="double" w:color="auto" w:sz="4" w:space="0"/>
              <w:right w:val="none" w:color="auto" w:sz="0" w:space="0"/>
              <w:tl2br w:val="none" w:color="auto" w:sz="0" w:space="0"/>
              <w:tr2bl w:val="none" w:color="auto" w:sz="0" w:space="0"/>
            </w:tcBorders>
            <w:shd w:val="clear" w:color="auto" w:fill="BFBFBF"/>
            <w:vAlign w:val="center"/>
          </w:tcPr>
          <w:p>
            <w:pPr>
              <w:pStyle w:val="0"/>
              <w:widowControl w:val="1"/>
              <w:rPr>
                <w:rFonts w:hint="default" w:asciiTheme="majorEastAsia" w:hAnsiTheme="majorEastAsia" w:eastAsiaTheme="majorEastAsia"/>
                <w:sz w:val="20"/>
              </w:rPr>
            </w:pPr>
            <w:r>
              <w:rPr>
                <w:rFonts w:hint="eastAsia" w:asciiTheme="majorEastAsia" w:hAnsiTheme="majorEastAsia" w:eastAsiaTheme="majorEastAsia"/>
                <w:sz w:val="20"/>
              </w:rPr>
              <w:t>交通手段</w:t>
            </w:r>
          </w:p>
        </w:tc>
        <w:tc>
          <w:tcPr>
            <w:tcW w:w="6379" w:type="dxa"/>
            <w:tcBorders>
              <w:top w:val="none" w:color="auto" w:sz="0" w:space="0"/>
              <w:left w:val="none" w:color="auto" w:sz="0" w:space="0"/>
              <w:bottom w:val="double" w:color="auto" w:sz="4" w:space="0"/>
              <w:right w:val="none" w:color="auto" w:sz="0" w:space="0"/>
              <w:tl2br w:val="none" w:color="auto" w:sz="0" w:space="0"/>
              <w:tr2bl w:val="none" w:color="auto" w:sz="0" w:space="0"/>
            </w:tcBorders>
            <w:shd w:val="clear" w:color="auto" w:fill="BFBFBF"/>
            <w:vAlign w:val="top"/>
          </w:tcPr>
          <w:p>
            <w:pPr>
              <w:pStyle w:val="0"/>
              <w:widowControl w:val="1"/>
              <w:rPr>
                <w:rFonts w:hint="default" w:asciiTheme="majorEastAsia" w:hAnsiTheme="majorEastAsia" w:eastAsiaTheme="majorEastAsia"/>
                <w:sz w:val="20"/>
              </w:rPr>
            </w:pPr>
            <w:r>
              <w:rPr>
                <w:rFonts w:hint="eastAsia" w:asciiTheme="majorEastAsia" w:hAnsiTheme="majorEastAsia" w:eastAsiaTheme="majorEastAsia"/>
                <w:sz w:val="20"/>
              </w:rPr>
              <w:t>考え方</w:t>
            </w:r>
          </w:p>
        </w:tc>
      </w:tr>
      <w:tr>
        <w:trPr/>
        <w:tc>
          <w:tcPr>
            <w:tcW w:w="1559" w:type="dxa"/>
            <w:tcBorders>
              <w:top w:val="double"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widowControl w:val="1"/>
              <w:jc w:val="left"/>
              <w:rPr>
                <w:rFonts w:hint="default" w:ascii="Meiryo UI" w:hAnsi="Meiryo UI" w:eastAsia="Meiryo UI"/>
                <w:color w:val="000000"/>
                <w:kern w:val="0"/>
                <w:sz w:val="20"/>
              </w:rPr>
            </w:pPr>
            <w:r>
              <w:rPr>
                <w:rFonts w:hint="eastAsia" w:ascii="Meiryo UI" w:hAnsi="Meiryo UI" w:eastAsia="Meiryo UI"/>
                <w:color w:val="000000"/>
                <w:kern w:val="0"/>
                <w:sz w:val="20"/>
              </w:rPr>
              <w:t>徒歩、自転車</w:t>
            </w:r>
          </w:p>
        </w:tc>
        <w:tc>
          <w:tcPr>
            <w:tcW w:w="6379" w:type="dxa"/>
            <w:tcBorders>
              <w:top w:val="double" w:color="auto" w:sz="4" w:space="0"/>
              <w:left w:val="none" w:color="auto" w:sz="0" w:space="0"/>
              <w:bottom w:val="none" w:color="auto" w:sz="0" w:space="0"/>
              <w:right w:val="none" w:color="auto" w:sz="0" w:space="0"/>
              <w:tl2br w:val="none" w:color="auto" w:sz="0" w:space="0"/>
              <w:tr2bl w:val="none" w:color="auto" w:sz="0" w:space="0"/>
            </w:tcBorders>
            <w:vAlign w:val="top"/>
          </w:tcPr>
          <w:p>
            <w:pPr>
              <w:pStyle w:val="0"/>
              <w:widowControl w:val="1"/>
              <w:jc w:val="left"/>
              <w:rPr>
                <w:rFonts w:hint="default" w:ascii="Meiryo UI" w:hAnsi="Meiryo UI" w:eastAsia="Meiryo UI"/>
                <w:color w:val="000000"/>
                <w:kern w:val="0"/>
                <w:sz w:val="20"/>
              </w:rPr>
            </w:pPr>
            <w:r>
              <w:rPr>
                <w:rFonts w:hint="eastAsia" w:ascii="Meiryo UI" w:hAnsi="Meiryo UI" w:eastAsia="Meiryo UI"/>
                <w:color w:val="000000"/>
                <w:kern w:val="0"/>
                <w:sz w:val="20"/>
              </w:rPr>
              <w:t>無料</w:t>
            </w:r>
          </w:p>
        </w:tc>
      </w:tr>
      <w:tr>
        <w:trPr/>
        <w:tc>
          <w:tcPr>
            <w:tcW w:w="1559" w:type="dxa"/>
            <w:vAlign w:val="center"/>
          </w:tcPr>
          <w:p>
            <w:pPr>
              <w:pStyle w:val="0"/>
              <w:widowControl w:val="1"/>
              <w:jc w:val="left"/>
              <w:rPr>
                <w:rFonts w:hint="default" w:ascii="Meiryo UI" w:hAnsi="Meiryo UI" w:eastAsia="Meiryo UI"/>
                <w:color w:val="000000"/>
                <w:kern w:val="0"/>
                <w:sz w:val="20"/>
              </w:rPr>
            </w:pPr>
            <w:r>
              <w:rPr>
                <w:rFonts w:hint="eastAsia" w:ascii="Meiryo UI" w:hAnsi="Meiryo UI" w:eastAsia="Meiryo UI"/>
                <w:color w:val="000000"/>
                <w:kern w:val="0"/>
                <w:sz w:val="20"/>
              </w:rPr>
              <w:t>自動車</w:t>
            </w:r>
          </w:p>
        </w:tc>
        <w:tc>
          <w:tcPr>
            <w:tcW w:w="6379" w:type="dxa"/>
            <w:vAlign w:val="top"/>
          </w:tcPr>
          <w:p>
            <w:pPr>
              <w:pStyle w:val="0"/>
              <w:widowControl w:val="1"/>
              <w:jc w:val="left"/>
              <w:rPr>
                <w:rFonts w:hint="default" w:ascii="Meiryo UI" w:hAnsi="Meiryo UI" w:eastAsia="Meiryo UI"/>
                <w:color w:val="000000"/>
                <w:kern w:val="0"/>
                <w:sz w:val="20"/>
              </w:rPr>
            </w:pPr>
            <w:r>
              <w:rPr>
                <w:rFonts w:hint="eastAsia" w:ascii="Meiryo UI" w:hAnsi="Meiryo UI" w:eastAsia="Meiryo UI"/>
                <w:color w:val="000000"/>
                <w:kern w:val="0"/>
                <w:sz w:val="20"/>
              </w:rPr>
              <w:t>燃費</w:t>
            </w:r>
            <w:r>
              <w:rPr>
                <w:rFonts w:hint="eastAsia" w:ascii="Meiryo UI" w:hAnsi="Meiryo UI" w:eastAsia="Meiryo UI"/>
                <w:color w:val="000000"/>
                <w:kern w:val="0"/>
                <w:sz w:val="20"/>
              </w:rPr>
              <w:t>10km/</w:t>
            </w:r>
            <w:r>
              <w:rPr>
                <w:rFonts w:hint="eastAsia" w:ascii="Meiryo UI" w:hAnsi="Meiryo UI" w:eastAsia="Meiryo UI"/>
                <w:color w:val="000000"/>
                <w:kern w:val="0"/>
                <w:sz w:val="20"/>
              </w:rPr>
              <w:t>ℓ、ガソリン単価</w:t>
            </w:r>
            <w:r>
              <w:rPr>
                <w:rFonts w:hint="eastAsia" w:ascii="Meiryo UI" w:hAnsi="Meiryo UI" w:eastAsia="Meiryo UI"/>
                <w:color w:val="000000"/>
                <w:kern w:val="0"/>
                <w:sz w:val="20"/>
              </w:rPr>
              <w:t xml:space="preserve">159.6 </w:t>
            </w:r>
            <w:r>
              <w:rPr>
                <w:rFonts w:hint="eastAsia" w:ascii="Meiryo UI" w:hAnsi="Meiryo UI" w:eastAsia="Meiryo UI"/>
                <w:color w:val="000000"/>
                <w:kern w:val="0"/>
                <w:sz w:val="20"/>
              </w:rPr>
              <w:t>円とした場合の移動単価を利用。</w:t>
            </w:r>
          </w:p>
          <w:p>
            <w:pPr>
              <w:pStyle w:val="0"/>
              <w:widowControl w:val="1"/>
              <w:jc w:val="left"/>
              <w:rPr>
                <w:rFonts w:hint="default" w:ascii="Meiryo UI" w:hAnsi="Meiryo UI" w:eastAsia="Meiryo UI"/>
                <w:color w:val="000000"/>
                <w:kern w:val="0"/>
                <w:sz w:val="20"/>
              </w:rPr>
            </w:pPr>
            <w:r>
              <w:rPr>
                <w:rFonts w:hint="eastAsia" w:ascii="Meiryo UI" w:hAnsi="Meiryo UI" w:eastAsia="Meiryo UI"/>
                <w:color w:val="000000"/>
                <w:kern w:val="0"/>
                <w:sz w:val="20"/>
              </w:rPr>
              <w:t>移動距離当たり</w:t>
            </w:r>
            <w:r>
              <w:rPr>
                <w:rFonts w:hint="eastAsia" w:ascii="Meiryo UI" w:hAnsi="Meiryo UI" w:eastAsia="Meiryo UI"/>
                <w:color w:val="000000"/>
                <w:kern w:val="0"/>
                <w:sz w:val="20"/>
              </w:rPr>
              <w:t>16</w:t>
            </w:r>
            <w:r>
              <w:rPr>
                <w:rFonts w:hint="eastAsia" w:ascii="Meiryo UI" w:hAnsi="Meiryo UI" w:eastAsia="Meiryo UI"/>
                <w:color w:val="000000"/>
                <w:kern w:val="0"/>
                <w:sz w:val="20"/>
              </w:rPr>
              <w:t>円</w:t>
            </w:r>
            <w:r>
              <w:rPr>
                <w:rFonts w:hint="eastAsia" w:ascii="Meiryo UI" w:hAnsi="Meiryo UI" w:eastAsia="Meiryo UI"/>
                <w:color w:val="000000"/>
                <w:kern w:val="0"/>
                <w:sz w:val="20"/>
              </w:rPr>
              <w:t>/km</w:t>
            </w:r>
            <w:r>
              <w:rPr>
                <w:rFonts w:hint="eastAsia" w:ascii="Meiryo UI" w:hAnsi="Meiryo UI" w:eastAsia="Meiryo UI"/>
                <w:color w:val="000000"/>
                <w:kern w:val="0"/>
                <w:sz w:val="20"/>
              </w:rPr>
              <w:t>として算出する。</w:t>
            </w:r>
          </w:p>
          <w:p>
            <w:pPr>
              <w:pStyle w:val="0"/>
              <w:widowControl w:val="1"/>
              <w:jc w:val="left"/>
              <w:rPr>
                <w:rFonts w:hint="default" w:ascii="Meiryo UI" w:hAnsi="Meiryo UI" w:eastAsia="Meiryo UI"/>
                <w:color w:val="000000"/>
                <w:kern w:val="0"/>
                <w:sz w:val="20"/>
              </w:rPr>
            </w:pPr>
            <w:r>
              <w:rPr>
                <w:rFonts w:hint="eastAsia" w:ascii="Meiryo UI" w:hAnsi="Meiryo UI" w:eastAsia="Meiryo UI"/>
                <w:color w:val="000000"/>
                <w:kern w:val="0"/>
                <w:sz w:val="20"/>
              </w:rPr>
              <w:t>高速道路を利用して所要時間を算出している場合は、高速料金も加える。</w:t>
            </w:r>
          </w:p>
          <w:p>
            <w:pPr>
              <w:pStyle w:val="0"/>
              <w:widowControl w:val="1"/>
              <w:jc w:val="left"/>
              <w:rPr>
                <w:rFonts w:hint="default" w:ascii="Meiryo UI" w:hAnsi="Meiryo UI" w:eastAsia="Meiryo UI"/>
                <w:color w:val="000000"/>
                <w:kern w:val="0"/>
                <w:sz w:val="20"/>
              </w:rPr>
            </w:pPr>
            <w:r>
              <w:rPr>
                <w:rFonts w:hint="eastAsia" w:ascii="Meiryo UI" w:hAnsi="Meiryo UI" w:eastAsia="Meiryo UI"/>
                <w:color w:val="000000"/>
                <w:kern w:val="0"/>
                <w:sz w:val="20"/>
              </w:rPr>
              <w:t>ただし、</w:t>
            </w:r>
            <w:r>
              <w:rPr>
                <w:rFonts w:hint="eastAsia" w:ascii="Meiryo UI" w:hAnsi="Meiryo UI" w:eastAsia="Meiryo UI"/>
                <w:color w:val="000000"/>
                <w:kern w:val="0"/>
                <w:sz w:val="20"/>
              </w:rPr>
              <w:t xml:space="preserve">15 </w:t>
            </w:r>
            <w:r>
              <w:rPr>
                <w:rFonts w:hint="eastAsia" w:ascii="Meiryo UI" w:hAnsi="Meiryo UI" w:eastAsia="Meiryo UI"/>
                <w:color w:val="000000"/>
                <w:kern w:val="0"/>
                <w:sz w:val="20"/>
              </w:rPr>
              <w:t>歳未満については、移動費用を計上しない。</w:t>
            </w:r>
          </w:p>
        </w:tc>
      </w:tr>
    </w:tbl>
    <w:p>
      <w:pPr>
        <w:pStyle w:val="0"/>
        <w:ind w:right="422" w:rightChars="192"/>
        <w:jc w:val="right"/>
        <w:rPr>
          <w:rFonts w:hint="default" w:ascii="ＭＳ ゴシック" w:hAnsi="ＭＳ ゴシック" w:eastAsia="ＭＳ ゴシック"/>
          <w:sz w:val="18"/>
        </w:rPr>
      </w:pPr>
      <w:bookmarkStart w:id="16" w:name="_Hlk120440724"/>
      <w:r>
        <w:rPr>
          <w:rFonts w:hint="eastAsia" w:ascii="ＭＳ ゴシック" w:hAnsi="ＭＳ ゴシック" w:eastAsia="ＭＳ ゴシック"/>
          <w:sz w:val="18"/>
        </w:rPr>
        <w:t>出典：大規模公園費用対効果分析手法マニュアル（国土交通省）</w:t>
      </w:r>
    </w:p>
    <w:p>
      <w:pPr>
        <w:pStyle w:val="0"/>
        <w:jc w:val="both"/>
        <w:rPr>
          <w:rFonts w:hint="default" w:ascii="ＭＳ 明朝" w:hAnsi="ＭＳ 明朝" w:eastAsia="ＭＳ 明朝"/>
        </w:rPr>
      </w:pPr>
      <w:bookmarkEnd w:id="16"/>
    </w:p>
    <w:p>
      <w:pPr>
        <w:pStyle w:val="0"/>
        <w:jc w:val="both"/>
        <w:rPr>
          <w:rFonts w:hint="default" w:ascii="ＭＳ 明朝" w:hAnsi="ＭＳ 明朝" w:eastAsia="ＭＳ 明朝"/>
        </w:rPr>
      </w:pPr>
      <w:r>
        <w:rPr>
          <w:rFonts w:hint="eastAsia" w:ascii="ＭＳ 明朝" w:hAnsi="ＭＳ 明朝" w:eastAsia="ＭＳ 明朝"/>
        </w:rPr>
        <w:t>エ）時間価値の設定</w:t>
      </w:r>
    </w:p>
    <w:p>
      <w:pPr>
        <w:pStyle w:val="0"/>
        <w:ind w:firstLine="220" w:firstLineChars="100"/>
        <w:jc w:val="both"/>
        <w:rPr>
          <w:rFonts w:hint="default" w:ascii="ＭＳ 明朝" w:hAnsi="ＭＳ 明朝" w:eastAsia="ＭＳ 明朝"/>
        </w:rPr>
      </w:pPr>
      <w:r>
        <w:rPr>
          <w:rFonts w:hint="eastAsia" w:ascii="ＭＳ 明朝" w:hAnsi="ＭＳ 明朝" w:eastAsia="ＭＳ 明朝"/>
        </w:rPr>
        <w:t>時間価値は、以下の数値とし、年齢階層によらず一律</w:t>
      </w:r>
      <w:r>
        <w:rPr>
          <w:rFonts w:hint="default" w:ascii="ＭＳ 明朝" w:hAnsi="ＭＳ 明朝" w:eastAsia="ＭＳ 明朝"/>
        </w:rPr>
        <w:t>36.60</w:t>
      </w:r>
      <w:r>
        <w:rPr>
          <w:rFonts w:hint="default" w:ascii="游明朝" w:hAnsi="游明朝" w:eastAsia="ＭＳ 明朝"/>
        </w:rPr>
        <w:t>円</w:t>
      </w:r>
      <w:r>
        <w:rPr>
          <w:rFonts w:hint="default" w:ascii="ＭＳ 明朝" w:hAnsi="ＭＳ 明朝" w:eastAsia="ＭＳ 明朝"/>
        </w:rPr>
        <w:t>/</w:t>
      </w:r>
      <w:r>
        <w:rPr>
          <w:rFonts w:hint="default" w:ascii="游明朝" w:hAnsi="游明朝" w:eastAsia="ＭＳ 明朝"/>
        </w:rPr>
        <w:t>分を用いる。</w:t>
      </w:r>
    </w:p>
    <w:p>
      <w:pPr>
        <w:pStyle w:val="0"/>
        <w:jc w:val="both"/>
        <w:rPr>
          <w:rFonts w:hint="default" w:ascii="ＭＳ 明朝" w:hAnsi="ＭＳ 明朝" w:eastAsia="ＭＳ 明朝"/>
        </w:rPr>
      </w:pPr>
    </w:p>
    <w:p>
      <w:pPr>
        <w:pStyle w:val="0"/>
        <w:ind w:right="-2"/>
        <w:rPr>
          <w:rFonts w:hint="default" w:ascii="ＭＳ 明朝" w:hAnsi="ＭＳ 明朝" w:eastAsia="ＭＳ 明朝"/>
        </w:rPr>
      </w:pPr>
      <w:r>
        <w:rPr>
          <w:rFonts w:hint="eastAsia" w:asciiTheme="majorEastAsia" w:hAnsiTheme="majorEastAsia" w:eastAsiaTheme="majorEastAsia"/>
          <w:sz w:val="20"/>
        </w:rPr>
        <w:t>表Ⅷ</w:t>
      </w:r>
      <w:r>
        <w:rPr>
          <w:rFonts w:hint="eastAsia" w:asciiTheme="majorEastAsia" w:hAnsiTheme="majorEastAsia" w:eastAsiaTheme="majorEastAsia"/>
          <w:sz w:val="20"/>
        </w:rPr>
        <w:t>-</w:t>
      </w:r>
      <w:r>
        <w:rPr>
          <w:rFonts w:hint="eastAsia" w:asciiTheme="majorEastAsia" w:hAnsiTheme="majorEastAsia" w:eastAsiaTheme="majorEastAsia"/>
          <w:sz w:val="20"/>
        </w:rPr>
        <w:t>９　時間価値</w:t>
      </w:r>
    </w:p>
    <w:tbl>
      <w:tblPr>
        <w:tblStyle w:val="156"/>
        <w:tblW w:w="7938" w:type="dxa"/>
        <w:tblInd w:w="704" w:type="dxa"/>
        <w:tblLayout w:type="fixed"/>
        <w:tblLook w:firstRow="1" w:lastRow="0" w:firstColumn="1" w:lastColumn="0" w:noHBand="0" w:noVBand="1" w:val="04A0"/>
      </w:tblPr>
      <w:tblGrid>
        <w:gridCol w:w="1134"/>
        <w:gridCol w:w="1486"/>
        <w:gridCol w:w="1629"/>
        <w:gridCol w:w="1628"/>
        <w:gridCol w:w="2061"/>
      </w:tblGrid>
      <w:tr>
        <w:trPr/>
        <w:tc>
          <w:tcPr>
            <w:tcW w:w="1134" w:type="dxa"/>
            <w:tcBorders>
              <w:top w:val="none" w:color="auto" w:sz="0" w:space="0"/>
              <w:left w:val="none" w:color="auto" w:sz="0" w:space="0"/>
              <w:bottom w:val="double" w:color="auto" w:sz="4" w:space="0"/>
              <w:right w:val="none" w:color="auto" w:sz="0" w:space="0"/>
              <w:tl2br w:val="none" w:color="auto" w:sz="0" w:space="0"/>
              <w:tr2bl w:val="none" w:color="auto" w:sz="0" w:space="0"/>
            </w:tcBorders>
            <w:shd w:val="clear" w:color="auto" w:fill="BFBFBF"/>
            <w:vAlign w:val="center"/>
          </w:tcPr>
          <w:p>
            <w:pPr>
              <w:pStyle w:val="0"/>
              <w:widowControl w:val="1"/>
              <w:spacing w:line="300" w:lineRule="exact"/>
              <w:rPr>
                <w:rFonts w:hint="default" w:asciiTheme="majorEastAsia" w:hAnsiTheme="majorEastAsia" w:eastAsiaTheme="majorEastAsia"/>
                <w:sz w:val="18"/>
              </w:rPr>
            </w:pPr>
          </w:p>
        </w:tc>
        <w:tc>
          <w:tcPr>
            <w:tcW w:w="1486" w:type="dxa"/>
            <w:tcBorders>
              <w:top w:val="none" w:color="auto" w:sz="0" w:space="0"/>
              <w:left w:val="none" w:color="auto" w:sz="0" w:space="0"/>
              <w:bottom w:val="double" w:color="auto" w:sz="4" w:space="0"/>
              <w:right w:val="none" w:color="auto" w:sz="0" w:space="0"/>
              <w:tl2br w:val="none" w:color="auto" w:sz="0" w:space="0"/>
              <w:tr2bl w:val="none" w:color="auto" w:sz="0" w:space="0"/>
            </w:tcBorders>
            <w:shd w:val="clear" w:color="auto" w:fill="BFBFBF"/>
            <w:vAlign w:val="center"/>
          </w:tcPr>
          <w:p>
            <w:pPr>
              <w:pStyle w:val="0"/>
              <w:widowControl w:val="1"/>
              <w:spacing w:line="300" w:lineRule="exact"/>
              <w:rPr>
                <w:rFonts w:hint="default" w:asciiTheme="majorEastAsia" w:hAnsiTheme="majorEastAsia" w:eastAsiaTheme="majorEastAsia"/>
                <w:sz w:val="18"/>
              </w:rPr>
            </w:pPr>
            <w:r>
              <w:rPr>
                <w:rFonts w:hint="eastAsia" w:asciiTheme="majorEastAsia" w:hAnsiTheme="majorEastAsia" w:eastAsiaTheme="majorEastAsia"/>
                <w:sz w:val="18"/>
              </w:rPr>
              <w:t>総実労働時間</w:t>
            </w:r>
          </w:p>
          <w:p>
            <w:pPr>
              <w:pStyle w:val="0"/>
              <w:widowControl w:val="1"/>
              <w:spacing w:line="300" w:lineRule="exact"/>
              <w:rPr>
                <w:rFonts w:hint="default" w:asciiTheme="majorEastAsia" w:hAnsiTheme="majorEastAsia" w:eastAsiaTheme="majorEastAsia"/>
                <w:sz w:val="18"/>
              </w:rPr>
            </w:pPr>
            <w:r>
              <w:rPr>
                <w:rFonts w:hint="eastAsia" w:asciiTheme="majorEastAsia" w:hAnsiTheme="majorEastAsia" w:eastAsiaTheme="majorEastAsia"/>
                <w:sz w:val="18"/>
              </w:rPr>
              <w:t>（時間／月）</w:t>
            </w:r>
          </w:p>
        </w:tc>
        <w:tc>
          <w:tcPr>
            <w:tcW w:w="1629" w:type="dxa"/>
            <w:tcBorders>
              <w:top w:val="none" w:color="auto" w:sz="0" w:space="0"/>
              <w:left w:val="none" w:color="auto" w:sz="0" w:space="0"/>
              <w:bottom w:val="double" w:color="auto" w:sz="4" w:space="0"/>
              <w:right w:val="none" w:color="auto" w:sz="0" w:space="0"/>
              <w:tl2br w:val="none" w:color="auto" w:sz="0" w:space="0"/>
              <w:tr2bl w:val="none" w:color="auto" w:sz="0" w:space="0"/>
            </w:tcBorders>
            <w:shd w:val="clear" w:color="auto" w:fill="BFBFBF"/>
            <w:vAlign w:val="top"/>
          </w:tcPr>
          <w:p>
            <w:pPr>
              <w:pStyle w:val="0"/>
              <w:widowControl w:val="1"/>
              <w:spacing w:line="300" w:lineRule="exact"/>
              <w:rPr>
                <w:rFonts w:hint="default" w:asciiTheme="majorEastAsia" w:hAnsiTheme="majorEastAsia" w:eastAsiaTheme="majorEastAsia"/>
                <w:sz w:val="18"/>
              </w:rPr>
            </w:pPr>
            <w:r>
              <w:rPr>
                <w:rFonts w:hint="eastAsia" w:asciiTheme="majorEastAsia" w:hAnsiTheme="majorEastAsia" w:eastAsiaTheme="majorEastAsia"/>
                <w:sz w:val="18"/>
              </w:rPr>
              <w:t>現金給与総額</w:t>
            </w:r>
          </w:p>
          <w:p>
            <w:pPr>
              <w:pStyle w:val="0"/>
              <w:widowControl w:val="1"/>
              <w:spacing w:line="300" w:lineRule="exact"/>
              <w:rPr>
                <w:rFonts w:hint="default" w:asciiTheme="majorEastAsia" w:hAnsiTheme="majorEastAsia" w:eastAsiaTheme="majorEastAsia"/>
                <w:sz w:val="18"/>
              </w:rPr>
            </w:pPr>
            <w:r>
              <w:rPr>
                <w:rFonts w:hint="eastAsia" w:asciiTheme="majorEastAsia" w:hAnsiTheme="majorEastAsia" w:eastAsiaTheme="majorEastAsia"/>
                <w:sz w:val="18"/>
              </w:rPr>
              <w:t>（円／月）</w:t>
            </w:r>
          </w:p>
        </w:tc>
        <w:tc>
          <w:tcPr>
            <w:tcW w:w="1628" w:type="dxa"/>
            <w:tcBorders>
              <w:top w:val="none" w:color="auto" w:sz="0" w:space="0"/>
              <w:left w:val="none" w:color="auto" w:sz="0" w:space="0"/>
              <w:bottom w:val="double" w:color="auto" w:sz="4" w:space="0"/>
              <w:right w:val="none" w:color="auto" w:sz="0" w:space="0"/>
              <w:tl2br w:val="none" w:color="auto" w:sz="0" w:space="0"/>
              <w:tr2bl w:val="none" w:color="auto" w:sz="0" w:space="0"/>
            </w:tcBorders>
            <w:shd w:val="clear" w:color="auto" w:fill="BFBFBF"/>
            <w:vAlign w:val="top"/>
          </w:tcPr>
          <w:p>
            <w:pPr>
              <w:pStyle w:val="0"/>
              <w:widowControl w:val="1"/>
              <w:spacing w:line="300" w:lineRule="exact"/>
              <w:rPr>
                <w:rFonts w:hint="default" w:asciiTheme="majorEastAsia" w:hAnsiTheme="majorEastAsia" w:eastAsiaTheme="majorEastAsia"/>
                <w:sz w:val="18"/>
              </w:rPr>
            </w:pPr>
            <w:r>
              <w:rPr>
                <w:rFonts w:hint="eastAsia" w:asciiTheme="majorEastAsia" w:hAnsiTheme="majorEastAsia" w:eastAsiaTheme="majorEastAsia"/>
                <w:sz w:val="18"/>
              </w:rPr>
              <w:t>時間価値</w:t>
            </w:r>
          </w:p>
          <w:p>
            <w:pPr>
              <w:pStyle w:val="0"/>
              <w:widowControl w:val="1"/>
              <w:spacing w:line="300" w:lineRule="exact"/>
              <w:rPr>
                <w:rFonts w:hint="default" w:asciiTheme="majorEastAsia" w:hAnsiTheme="majorEastAsia" w:eastAsiaTheme="majorEastAsia"/>
                <w:sz w:val="18"/>
              </w:rPr>
            </w:pPr>
            <w:r>
              <w:rPr>
                <w:rFonts w:hint="eastAsia" w:asciiTheme="majorEastAsia" w:hAnsiTheme="majorEastAsia" w:eastAsiaTheme="majorEastAsia"/>
                <w:sz w:val="18"/>
              </w:rPr>
              <w:t>（円／時間）</w:t>
            </w:r>
          </w:p>
        </w:tc>
        <w:tc>
          <w:tcPr>
            <w:tcW w:w="2061" w:type="dxa"/>
            <w:tcBorders>
              <w:top w:val="none" w:color="auto" w:sz="0" w:space="0"/>
              <w:left w:val="none" w:color="auto" w:sz="0" w:space="0"/>
              <w:bottom w:val="double" w:color="auto" w:sz="4" w:space="0"/>
              <w:right w:val="none" w:color="auto" w:sz="0" w:space="0"/>
              <w:tl2br w:val="none" w:color="auto" w:sz="0" w:space="0"/>
              <w:tr2bl w:val="none" w:color="auto" w:sz="0" w:space="0"/>
            </w:tcBorders>
            <w:shd w:val="clear" w:color="auto" w:fill="BFBFBF"/>
            <w:vAlign w:val="top"/>
          </w:tcPr>
          <w:p>
            <w:pPr>
              <w:pStyle w:val="0"/>
              <w:widowControl w:val="1"/>
              <w:spacing w:line="300" w:lineRule="exact"/>
              <w:rPr>
                <w:rFonts w:hint="default" w:asciiTheme="majorEastAsia" w:hAnsiTheme="majorEastAsia" w:eastAsiaTheme="majorEastAsia"/>
                <w:sz w:val="18"/>
              </w:rPr>
            </w:pPr>
            <w:r>
              <w:rPr>
                <w:rFonts w:hint="eastAsia" w:asciiTheme="majorEastAsia" w:hAnsiTheme="majorEastAsia" w:eastAsiaTheme="majorEastAsia"/>
                <w:sz w:val="18"/>
              </w:rPr>
              <w:t>時間価値</w:t>
            </w:r>
          </w:p>
          <w:p>
            <w:pPr>
              <w:pStyle w:val="0"/>
              <w:widowControl w:val="1"/>
              <w:spacing w:line="300" w:lineRule="exact"/>
              <w:rPr>
                <w:rFonts w:hint="default" w:asciiTheme="majorEastAsia" w:hAnsiTheme="majorEastAsia" w:eastAsiaTheme="majorEastAsia"/>
                <w:sz w:val="18"/>
              </w:rPr>
            </w:pPr>
            <w:r>
              <w:rPr>
                <w:rFonts w:hint="eastAsia" w:asciiTheme="majorEastAsia" w:hAnsiTheme="majorEastAsia" w:eastAsiaTheme="majorEastAsia"/>
                <w:sz w:val="18"/>
              </w:rPr>
              <w:t>（円／分）</w:t>
            </w:r>
          </w:p>
        </w:tc>
      </w:tr>
      <w:tr>
        <w:trPr/>
        <w:tc>
          <w:tcPr>
            <w:tcW w:w="1134" w:type="dxa"/>
            <w:tcBorders>
              <w:top w:val="double"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widowControl w:val="1"/>
              <w:rPr>
                <w:rFonts w:hint="default" w:ascii="Meiryo UI" w:hAnsi="Meiryo UI" w:eastAsia="Meiryo UI"/>
                <w:sz w:val="20"/>
              </w:rPr>
            </w:pPr>
            <w:r>
              <w:rPr>
                <w:rFonts w:hint="eastAsia" w:ascii="Meiryo UI" w:hAnsi="Meiryo UI" w:eastAsia="Meiryo UI"/>
                <w:sz w:val="20"/>
              </w:rPr>
              <w:t>全国平均</w:t>
            </w:r>
          </w:p>
        </w:tc>
        <w:tc>
          <w:tcPr>
            <w:tcW w:w="1486" w:type="dxa"/>
            <w:tcBorders>
              <w:top w:val="double"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widowControl w:val="1"/>
              <w:jc w:val="right"/>
              <w:rPr>
                <w:rFonts w:hint="default" w:ascii="Meiryo UI" w:hAnsi="Meiryo UI" w:eastAsia="Meiryo UI"/>
                <w:sz w:val="20"/>
              </w:rPr>
            </w:pPr>
            <w:r>
              <w:rPr>
                <w:rFonts w:hint="default" w:ascii="Meiryo UI" w:hAnsi="Meiryo UI" w:eastAsia="Meiryo UI"/>
                <w:sz w:val="20"/>
              </w:rPr>
              <w:t>143.7</w:t>
            </w:r>
          </w:p>
        </w:tc>
        <w:tc>
          <w:tcPr>
            <w:tcW w:w="1629" w:type="dxa"/>
            <w:tcBorders>
              <w:top w:val="double" w:color="auto" w:sz="4" w:space="0"/>
              <w:left w:val="none" w:color="auto" w:sz="0" w:space="0"/>
              <w:bottom w:val="none" w:color="auto" w:sz="0" w:space="0"/>
              <w:right w:val="none" w:color="auto" w:sz="0" w:space="0"/>
              <w:tl2br w:val="none" w:color="auto" w:sz="0" w:space="0"/>
              <w:tr2bl w:val="none" w:color="auto" w:sz="0" w:space="0"/>
            </w:tcBorders>
            <w:vAlign w:val="top"/>
          </w:tcPr>
          <w:p>
            <w:pPr>
              <w:pStyle w:val="0"/>
              <w:widowControl w:val="1"/>
              <w:jc w:val="right"/>
              <w:rPr>
                <w:rFonts w:hint="default" w:ascii="Meiryo UI" w:hAnsi="Meiryo UI" w:eastAsia="Meiryo UI"/>
                <w:sz w:val="20"/>
              </w:rPr>
            </w:pPr>
            <w:r>
              <w:rPr>
                <w:rFonts w:hint="eastAsia" w:ascii="Meiryo UI" w:hAnsi="Meiryo UI" w:eastAsia="Meiryo UI"/>
                <w:sz w:val="20"/>
              </w:rPr>
              <w:t>315,590</w:t>
            </w:r>
          </w:p>
        </w:tc>
        <w:tc>
          <w:tcPr>
            <w:tcW w:w="1628" w:type="dxa"/>
            <w:tcBorders>
              <w:top w:val="double" w:color="auto" w:sz="4" w:space="0"/>
              <w:left w:val="none" w:color="auto" w:sz="0" w:space="0"/>
              <w:bottom w:val="none" w:color="auto" w:sz="0" w:space="0"/>
              <w:right w:val="none" w:color="auto" w:sz="0" w:space="0"/>
              <w:tl2br w:val="none" w:color="auto" w:sz="0" w:space="0"/>
              <w:tr2bl w:val="none" w:color="auto" w:sz="0" w:space="0"/>
            </w:tcBorders>
            <w:vAlign w:val="top"/>
          </w:tcPr>
          <w:p>
            <w:pPr>
              <w:pStyle w:val="0"/>
              <w:widowControl w:val="1"/>
              <w:jc w:val="right"/>
              <w:rPr>
                <w:rFonts w:hint="default" w:ascii="Meiryo UI" w:hAnsi="Meiryo UI" w:eastAsia="Meiryo UI"/>
                <w:sz w:val="20"/>
              </w:rPr>
            </w:pPr>
            <w:r>
              <w:rPr>
                <w:rFonts w:hint="eastAsia" w:ascii="Meiryo UI" w:hAnsi="Meiryo UI" w:eastAsia="Meiryo UI"/>
                <w:sz w:val="20"/>
              </w:rPr>
              <w:t>2,196</w:t>
            </w:r>
          </w:p>
        </w:tc>
        <w:tc>
          <w:tcPr>
            <w:tcW w:w="2061" w:type="dxa"/>
            <w:tcBorders>
              <w:top w:val="double" w:color="auto" w:sz="4" w:space="0"/>
              <w:left w:val="none" w:color="auto" w:sz="0" w:space="0"/>
              <w:bottom w:val="none" w:color="auto" w:sz="0" w:space="0"/>
              <w:right w:val="none" w:color="auto" w:sz="0" w:space="0"/>
              <w:tl2br w:val="none" w:color="auto" w:sz="0" w:space="0"/>
              <w:tr2bl w:val="none" w:color="auto" w:sz="0" w:space="0"/>
            </w:tcBorders>
            <w:vAlign w:val="top"/>
          </w:tcPr>
          <w:p>
            <w:pPr>
              <w:pStyle w:val="0"/>
              <w:widowControl w:val="1"/>
              <w:jc w:val="right"/>
              <w:rPr>
                <w:rFonts w:hint="default" w:ascii="Meiryo UI" w:hAnsi="Meiryo UI" w:eastAsia="Meiryo UI"/>
                <w:sz w:val="20"/>
              </w:rPr>
            </w:pPr>
            <w:r>
              <w:rPr>
                <w:rFonts w:hint="eastAsia" w:ascii="Meiryo UI" w:hAnsi="Meiryo UI" w:eastAsia="Meiryo UI"/>
                <w:sz w:val="20"/>
              </w:rPr>
              <w:t>36.60</w:t>
            </w:r>
          </w:p>
        </w:tc>
      </w:tr>
    </w:tbl>
    <w:p>
      <w:pPr>
        <w:pStyle w:val="0"/>
        <w:ind w:right="422" w:rightChars="192"/>
        <w:jc w:val="right"/>
        <w:rPr>
          <w:rFonts w:hint="default" w:ascii="ＭＳ ゴシック" w:hAnsi="ＭＳ ゴシック" w:eastAsia="ＭＳ ゴシック"/>
          <w:sz w:val="18"/>
        </w:rPr>
      </w:pPr>
      <w:r>
        <w:rPr>
          <w:rFonts w:hint="eastAsia" w:ascii="ＭＳ ゴシック" w:hAnsi="ＭＳ ゴシック" w:eastAsia="ＭＳ ゴシック"/>
          <w:sz w:val="18"/>
        </w:rPr>
        <w:t>出典：大規模公園費用対効果分析手法マニュアル（国土交通省）</w:t>
      </w:r>
    </w:p>
    <w:p>
      <w:pPr>
        <w:pStyle w:val="40"/>
        <w:spacing w:line="320" w:lineRule="exact"/>
        <w:ind w:left="0" w:leftChars="0" w:firstLine="0" w:firstLineChars="0"/>
        <w:rPr>
          <w:rFonts w:hint="default"/>
        </w:rPr>
      </w:pPr>
    </w:p>
    <w:p>
      <w:pPr>
        <w:pStyle w:val="0"/>
        <w:jc w:val="both"/>
        <w:rPr>
          <w:rFonts w:hint="default" w:ascii="ＭＳ 明朝" w:hAnsi="ＭＳ 明朝" w:eastAsia="ＭＳ 明朝"/>
        </w:rPr>
      </w:pPr>
      <w:r>
        <w:rPr>
          <w:rFonts w:hint="eastAsia" w:ascii="ＭＳ 明朝" w:hAnsi="ＭＳ 明朝" w:eastAsia="ＭＳ 明朝"/>
        </w:rPr>
        <w:t>オ）交通手段利用率</w:t>
      </w:r>
    </w:p>
    <w:p>
      <w:pPr>
        <w:pStyle w:val="0"/>
        <w:ind w:firstLine="220" w:firstLineChars="100"/>
        <w:jc w:val="both"/>
        <w:rPr>
          <w:rFonts w:hint="default" w:ascii="ＭＳ 明朝" w:hAnsi="ＭＳ 明朝" w:eastAsia="ＭＳ 明朝"/>
        </w:rPr>
      </w:pPr>
      <w:r>
        <w:rPr>
          <w:rFonts w:hint="eastAsia" w:ascii="ＭＳ 明朝" w:hAnsi="ＭＳ 明朝" w:eastAsia="ＭＳ 明朝"/>
        </w:rPr>
        <w:t>交通手段利用率については、下記の大規模公園費用対効果分析手法マニュアルの選択率を基本として、</w:t>
      </w:r>
      <w:r>
        <w:rPr>
          <w:rFonts w:hint="default" w:ascii="ＭＳ 明朝" w:hAnsi="ＭＳ 明朝" w:eastAsia="ＭＳ 明朝"/>
        </w:rPr>
        <w:t>14</w:t>
      </w:r>
      <w:r>
        <w:rPr>
          <w:rFonts w:hint="default" w:ascii="游明朝" w:hAnsi="游明朝" w:eastAsia="ＭＳ 明朝"/>
        </w:rPr>
        <w:t>歳未満は家族で行動するものとし、年齢区分</w:t>
      </w:r>
      <w:r>
        <w:rPr>
          <w:rFonts w:hint="default" w:ascii="ＭＳ 明朝" w:hAnsi="ＭＳ 明朝" w:eastAsia="ＭＳ 明朝"/>
        </w:rPr>
        <w:t>30</w:t>
      </w:r>
      <w:r>
        <w:rPr>
          <w:rFonts w:hint="default" w:ascii="游明朝" w:hAnsi="游明朝" w:eastAsia="ＭＳ 明朝"/>
        </w:rPr>
        <w:t>～</w:t>
      </w:r>
      <w:r>
        <w:rPr>
          <w:rFonts w:hint="default" w:ascii="ＭＳ 明朝" w:hAnsi="ＭＳ 明朝" w:eastAsia="ＭＳ 明朝"/>
        </w:rPr>
        <w:t>49</w:t>
      </w:r>
      <w:r>
        <w:rPr>
          <w:rFonts w:hint="default" w:ascii="游明朝" w:hAnsi="游明朝" w:eastAsia="ＭＳ 明朝"/>
        </w:rPr>
        <w:t>歳と同じ選択率とする。</w:t>
      </w:r>
      <w:r>
        <w:rPr>
          <w:rFonts w:hint="default" w:ascii="ＭＳ 明朝" w:hAnsi="ＭＳ 明朝" w:eastAsia="ＭＳ 明朝"/>
        </w:rPr>
        <w:br w:type="page"/>
      </w:r>
    </w:p>
    <w:p>
      <w:pPr>
        <w:pStyle w:val="0"/>
        <w:ind w:right="-2"/>
        <w:rPr>
          <w:rFonts w:hint="default" w:asciiTheme="majorEastAsia" w:hAnsiTheme="majorEastAsia" w:eastAsiaTheme="majorEastAsia"/>
          <w:sz w:val="20"/>
        </w:rPr>
      </w:pPr>
      <w:r>
        <w:rPr>
          <w:rFonts w:hint="eastAsia" w:asciiTheme="majorEastAsia" w:hAnsiTheme="majorEastAsia" w:eastAsiaTheme="majorEastAsia"/>
          <w:sz w:val="20"/>
        </w:rPr>
        <w:t>表Ⅷ</w:t>
      </w:r>
      <w:r>
        <w:rPr>
          <w:rFonts w:hint="eastAsia" w:asciiTheme="majorEastAsia" w:hAnsiTheme="majorEastAsia" w:eastAsiaTheme="majorEastAsia"/>
          <w:sz w:val="20"/>
        </w:rPr>
        <w:t>-10</w:t>
      </w:r>
      <w:r>
        <w:rPr>
          <w:rFonts w:hint="eastAsia" w:asciiTheme="majorEastAsia" w:hAnsiTheme="majorEastAsia" w:eastAsiaTheme="majorEastAsia"/>
          <w:sz w:val="20"/>
        </w:rPr>
        <w:t>　年齢区分別の交通手段選択率</w:t>
      </w:r>
    </w:p>
    <w:tbl>
      <w:tblPr>
        <w:tblStyle w:val="156"/>
        <w:tblW w:w="8080" w:type="dxa"/>
        <w:tblInd w:w="562" w:type="dxa"/>
        <w:tblLayout w:type="fixed"/>
        <w:tblLook w:firstRow="1" w:lastRow="0" w:firstColumn="1" w:lastColumn="0" w:noHBand="0" w:noVBand="1" w:val="04A0"/>
      </w:tblPr>
      <w:tblGrid>
        <w:gridCol w:w="1154"/>
        <w:gridCol w:w="1256"/>
        <w:gridCol w:w="1052"/>
        <w:gridCol w:w="1155"/>
        <w:gridCol w:w="1154"/>
        <w:gridCol w:w="1154"/>
        <w:gridCol w:w="1155"/>
      </w:tblGrid>
      <w:tr>
        <w:trPr/>
        <w:tc>
          <w:tcPr>
            <w:tcW w:w="1154" w:type="dxa"/>
            <w:tcBorders>
              <w:top w:val="none" w:color="auto" w:sz="0" w:space="0"/>
              <w:left w:val="none" w:color="auto" w:sz="0" w:space="0"/>
              <w:bottom w:val="double" w:color="auto" w:sz="4" w:space="0"/>
              <w:right w:val="none" w:color="auto" w:sz="0" w:space="0"/>
              <w:tl2br w:val="none" w:color="auto" w:sz="0" w:space="0"/>
              <w:tr2bl w:val="none" w:color="auto" w:sz="0" w:space="0"/>
            </w:tcBorders>
            <w:shd w:val="clear" w:color="auto" w:fill="BFBFBF"/>
            <w:vAlign w:val="center"/>
          </w:tcPr>
          <w:p>
            <w:pPr>
              <w:pStyle w:val="0"/>
              <w:widowControl w:val="1"/>
              <w:rPr>
                <w:rFonts w:hint="default" w:asciiTheme="majorEastAsia" w:hAnsiTheme="majorEastAsia" w:eastAsiaTheme="majorEastAsia"/>
                <w:sz w:val="20"/>
              </w:rPr>
            </w:pPr>
            <w:r>
              <w:rPr>
                <w:rFonts w:hint="eastAsia" w:asciiTheme="majorEastAsia" w:hAnsiTheme="majorEastAsia" w:eastAsiaTheme="majorEastAsia"/>
                <w:sz w:val="20"/>
              </w:rPr>
              <w:t>年齢区分</w:t>
            </w:r>
          </w:p>
        </w:tc>
        <w:tc>
          <w:tcPr>
            <w:tcW w:w="1256" w:type="dxa"/>
            <w:tcBorders>
              <w:top w:val="none" w:color="auto" w:sz="0" w:space="0"/>
              <w:left w:val="none" w:color="auto" w:sz="0" w:space="0"/>
              <w:bottom w:val="double" w:color="auto" w:sz="4" w:space="0"/>
              <w:right w:val="none" w:color="auto" w:sz="0" w:space="0"/>
              <w:tl2br w:val="none" w:color="auto" w:sz="0" w:space="0"/>
              <w:tr2bl w:val="none" w:color="auto" w:sz="0" w:space="0"/>
            </w:tcBorders>
            <w:shd w:val="clear" w:color="auto" w:fill="BFBFBF"/>
            <w:vAlign w:val="center"/>
          </w:tcPr>
          <w:p>
            <w:pPr>
              <w:pStyle w:val="0"/>
              <w:widowControl w:val="1"/>
              <w:rPr>
                <w:rFonts w:hint="default" w:asciiTheme="majorEastAsia" w:hAnsiTheme="majorEastAsia" w:eastAsiaTheme="majorEastAsia"/>
                <w:sz w:val="20"/>
              </w:rPr>
            </w:pPr>
            <w:r>
              <w:rPr>
                <w:rFonts w:hint="eastAsia" w:asciiTheme="majorEastAsia" w:hAnsiTheme="majorEastAsia" w:eastAsiaTheme="majorEastAsia"/>
                <w:sz w:val="20"/>
              </w:rPr>
              <w:t>対象年齢</w:t>
            </w:r>
          </w:p>
        </w:tc>
        <w:tc>
          <w:tcPr>
            <w:tcW w:w="1052" w:type="dxa"/>
            <w:tcBorders>
              <w:top w:val="none" w:color="auto" w:sz="0" w:space="0"/>
              <w:left w:val="none" w:color="auto" w:sz="0" w:space="0"/>
              <w:bottom w:val="double" w:color="auto" w:sz="4" w:space="0"/>
              <w:right w:val="none" w:color="auto" w:sz="0" w:space="0"/>
              <w:tl2br w:val="none" w:color="auto" w:sz="0" w:space="0"/>
              <w:tr2bl w:val="none" w:color="auto" w:sz="0" w:space="0"/>
            </w:tcBorders>
            <w:shd w:val="clear" w:color="auto" w:fill="BFBFBF"/>
            <w:vAlign w:val="top"/>
          </w:tcPr>
          <w:p>
            <w:pPr>
              <w:pStyle w:val="0"/>
              <w:widowControl w:val="1"/>
              <w:rPr>
                <w:rFonts w:hint="default" w:asciiTheme="majorEastAsia" w:hAnsiTheme="majorEastAsia" w:eastAsiaTheme="majorEastAsia"/>
                <w:sz w:val="20"/>
              </w:rPr>
            </w:pPr>
            <w:r>
              <w:rPr>
                <w:rFonts w:hint="eastAsia" w:asciiTheme="majorEastAsia" w:hAnsiTheme="majorEastAsia" w:eastAsiaTheme="majorEastAsia"/>
                <w:sz w:val="20"/>
              </w:rPr>
              <w:t>徒歩</w:t>
            </w:r>
          </w:p>
        </w:tc>
        <w:tc>
          <w:tcPr>
            <w:tcW w:w="1155" w:type="dxa"/>
            <w:tcBorders>
              <w:top w:val="none" w:color="auto" w:sz="0" w:space="0"/>
              <w:left w:val="none" w:color="auto" w:sz="0" w:space="0"/>
              <w:bottom w:val="double" w:color="auto" w:sz="4" w:space="0"/>
              <w:right w:val="none" w:color="auto" w:sz="0" w:space="0"/>
              <w:tl2br w:val="none" w:color="auto" w:sz="0" w:space="0"/>
              <w:tr2bl w:val="none" w:color="auto" w:sz="0" w:space="0"/>
            </w:tcBorders>
            <w:shd w:val="clear" w:color="auto" w:fill="BFBFBF"/>
            <w:vAlign w:val="top"/>
          </w:tcPr>
          <w:p>
            <w:pPr>
              <w:pStyle w:val="0"/>
              <w:widowControl w:val="1"/>
              <w:rPr>
                <w:rFonts w:hint="default" w:asciiTheme="majorEastAsia" w:hAnsiTheme="majorEastAsia" w:eastAsiaTheme="majorEastAsia"/>
                <w:sz w:val="20"/>
              </w:rPr>
            </w:pPr>
            <w:r>
              <w:rPr>
                <w:rFonts w:hint="eastAsia" w:asciiTheme="majorEastAsia" w:hAnsiTheme="majorEastAsia" w:eastAsiaTheme="majorEastAsia"/>
                <w:sz w:val="20"/>
              </w:rPr>
              <w:t>自転車</w:t>
            </w:r>
          </w:p>
        </w:tc>
        <w:tc>
          <w:tcPr>
            <w:tcW w:w="1154" w:type="dxa"/>
            <w:tcBorders>
              <w:top w:val="none" w:color="auto" w:sz="0" w:space="0"/>
              <w:left w:val="none" w:color="auto" w:sz="0" w:space="0"/>
              <w:bottom w:val="double" w:color="auto" w:sz="4" w:space="0"/>
              <w:right w:val="none" w:color="auto" w:sz="0" w:space="0"/>
              <w:tl2br w:val="none" w:color="auto" w:sz="0" w:space="0"/>
              <w:tr2bl w:val="none" w:color="auto" w:sz="0" w:space="0"/>
            </w:tcBorders>
            <w:shd w:val="clear" w:color="auto" w:fill="BFBFBF"/>
            <w:vAlign w:val="top"/>
          </w:tcPr>
          <w:p>
            <w:pPr>
              <w:pStyle w:val="0"/>
              <w:widowControl w:val="1"/>
              <w:rPr>
                <w:rFonts w:hint="default" w:asciiTheme="majorEastAsia" w:hAnsiTheme="majorEastAsia" w:eastAsiaTheme="majorEastAsia"/>
                <w:sz w:val="20"/>
              </w:rPr>
            </w:pPr>
            <w:r>
              <w:rPr>
                <w:rFonts w:hint="eastAsia" w:asciiTheme="majorEastAsia" w:hAnsiTheme="majorEastAsia" w:eastAsiaTheme="majorEastAsia"/>
                <w:sz w:val="20"/>
              </w:rPr>
              <w:t>鉄道</w:t>
            </w:r>
          </w:p>
        </w:tc>
        <w:tc>
          <w:tcPr>
            <w:tcW w:w="1154" w:type="dxa"/>
            <w:tcBorders>
              <w:top w:val="none" w:color="auto" w:sz="0" w:space="0"/>
              <w:left w:val="none" w:color="auto" w:sz="0" w:space="0"/>
              <w:bottom w:val="double" w:color="auto" w:sz="4" w:space="0"/>
              <w:right w:val="none" w:color="auto" w:sz="0" w:space="0"/>
              <w:tl2br w:val="none" w:color="auto" w:sz="0" w:space="0"/>
              <w:tr2bl w:val="none" w:color="auto" w:sz="0" w:space="0"/>
            </w:tcBorders>
            <w:shd w:val="clear" w:color="auto" w:fill="BFBFBF"/>
            <w:vAlign w:val="top"/>
          </w:tcPr>
          <w:p>
            <w:pPr>
              <w:pStyle w:val="0"/>
              <w:widowControl w:val="1"/>
              <w:rPr>
                <w:rFonts w:hint="default" w:asciiTheme="majorEastAsia" w:hAnsiTheme="majorEastAsia" w:eastAsiaTheme="majorEastAsia"/>
                <w:sz w:val="20"/>
              </w:rPr>
            </w:pPr>
            <w:r>
              <w:rPr>
                <w:rFonts w:hint="eastAsia" w:asciiTheme="majorEastAsia" w:hAnsiTheme="majorEastAsia" w:eastAsiaTheme="majorEastAsia"/>
                <w:sz w:val="20"/>
              </w:rPr>
              <w:t>自動車</w:t>
            </w:r>
          </w:p>
        </w:tc>
        <w:tc>
          <w:tcPr>
            <w:tcW w:w="1155" w:type="dxa"/>
            <w:tcBorders>
              <w:top w:val="none" w:color="auto" w:sz="0" w:space="0"/>
              <w:left w:val="none" w:color="auto" w:sz="0" w:space="0"/>
              <w:bottom w:val="double" w:color="auto" w:sz="4" w:space="0"/>
              <w:right w:val="none" w:color="auto" w:sz="0" w:space="0"/>
              <w:tl2br w:val="none" w:color="auto" w:sz="0" w:space="0"/>
              <w:tr2bl w:val="none" w:color="auto" w:sz="0" w:space="0"/>
            </w:tcBorders>
            <w:shd w:val="clear" w:color="auto" w:fill="BFBFBF"/>
            <w:vAlign w:val="top"/>
          </w:tcPr>
          <w:p>
            <w:pPr>
              <w:pStyle w:val="0"/>
              <w:widowControl w:val="1"/>
              <w:rPr>
                <w:rFonts w:hint="default" w:asciiTheme="majorEastAsia" w:hAnsiTheme="majorEastAsia" w:eastAsiaTheme="majorEastAsia"/>
                <w:sz w:val="20"/>
              </w:rPr>
            </w:pPr>
            <w:r>
              <w:rPr>
                <w:rFonts w:hint="eastAsia" w:asciiTheme="majorEastAsia" w:hAnsiTheme="majorEastAsia" w:eastAsiaTheme="majorEastAsia"/>
                <w:sz w:val="20"/>
              </w:rPr>
              <w:t>合計</w:t>
            </w:r>
          </w:p>
        </w:tc>
      </w:tr>
      <w:tr>
        <w:trPr/>
        <w:tc>
          <w:tcPr>
            <w:tcW w:w="1154" w:type="dxa"/>
            <w:tcBorders>
              <w:top w:val="double" w:color="auto" w:sz="4" w:space="0"/>
              <w:left w:val="none" w:color="auto" w:sz="0" w:space="0"/>
              <w:bottom w:val="single" w:color="auto" w:sz="4" w:space="0"/>
              <w:right w:val="none" w:color="auto" w:sz="0" w:space="0"/>
              <w:tl2br w:val="none" w:color="auto" w:sz="0" w:space="0"/>
              <w:tr2bl w:val="none" w:color="auto" w:sz="0" w:space="0"/>
            </w:tcBorders>
            <w:vAlign w:val="center"/>
          </w:tcPr>
          <w:p>
            <w:pPr>
              <w:pStyle w:val="0"/>
              <w:widowControl w:val="1"/>
              <w:rPr>
                <w:rFonts w:hint="default" w:ascii="Meiryo UI" w:hAnsi="Meiryo UI" w:eastAsia="Meiryo UI"/>
                <w:sz w:val="20"/>
              </w:rPr>
            </w:pPr>
            <w:r>
              <w:rPr>
                <w:rFonts w:hint="eastAsia" w:ascii="Meiryo UI" w:hAnsi="Meiryo UI" w:eastAsia="Meiryo UI"/>
                <w:sz w:val="20"/>
              </w:rPr>
              <w:t>年齢</w:t>
            </w:r>
            <w:r>
              <w:rPr>
                <w:rFonts w:hint="eastAsia" w:ascii="Meiryo UI" w:hAnsi="Meiryo UI" w:eastAsia="Meiryo UI"/>
                <w:sz w:val="20"/>
              </w:rPr>
              <w:t>1</w:t>
            </w:r>
          </w:p>
        </w:tc>
        <w:tc>
          <w:tcPr>
            <w:tcW w:w="1256" w:type="dxa"/>
            <w:tcBorders>
              <w:top w:val="double" w:color="auto" w:sz="4" w:space="0"/>
              <w:left w:val="none" w:color="auto" w:sz="0" w:space="0"/>
              <w:bottom w:val="single" w:color="auto" w:sz="4" w:space="0"/>
              <w:right w:val="none" w:color="auto" w:sz="0" w:space="0"/>
              <w:tl2br w:val="none" w:color="auto" w:sz="0" w:space="0"/>
              <w:tr2bl w:val="none" w:color="auto" w:sz="0" w:space="0"/>
            </w:tcBorders>
            <w:vAlign w:val="center"/>
          </w:tcPr>
          <w:p>
            <w:pPr>
              <w:pStyle w:val="0"/>
              <w:widowControl w:val="1"/>
              <w:jc w:val="right"/>
              <w:rPr>
                <w:rFonts w:hint="default" w:ascii="Meiryo UI" w:hAnsi="Meiryo UI" w:eastAsia="Meiryo UI"/>
                <w:sz w:val="20"/>
              </w:rPr>
            </w:pPr>
            <w:r>
              <w:rPr>
                <w:rFonts w:hint="eastAsia" w:ascii="Meiryo UI" w:hAnsi="Meiryo UI" w:eastAsia="Meiryo UI"/>
                <w:sz w:val="20"/>
              </w:rPr>
              <w:t>15</w:t>
            </w:r>
            <w:r>
              <w:rPr>
                <w:rFonts w:hint="eastAsia" w:ascii="Meiryo UI" w:hAnsi="Meiryo UI" w:eastAsia="Meiryo UI"/>
                <w:sz w:val="20"/>
              </w:rPr>
              <w:t>～</w:t>
            </w:r>
            <w:r>
              <w:rPr>
                <w:rFonts w:hint="eastAsia" w:ascii="Meiryo UI" w:hAnsi="Meiryo UI" w:eastAsia="Meiryo UI"/>
                <w:sz w:val="20"/>
              </w:rPr>
              <w:t>19</w:t>
            </w:r>
            <w:r>
              <w:rPr>
                <w:rFonts w:hint="eastAsia" w:ascii="Meiryo UI" w:hAnsi="Meiryo UI" w:eastAsia="Meiryo UI"/>
                <w:sz w:val="20"/>
              </w:rPr>
              <w:t>歳</w:t>
            </w:r>
          </w:p>
        </w:tc>
        <w:tc>
          <w:tcPr>
            <w:tcW w:w="1052" w:type="dxa"/>
            <w:tcBorders>
              <w:top w:val="double" w:color="auto" w:sz="4" w:space="0"/>
              <w:left w:val="none" w:color="auto" w:sz="0" w:space="0"/>
              <w:bottom w:val="single" w:color="auto" w:sz="4" w:space="0"/>
              <w:right w:val="none" w:color="auto" w:sz="0" w:space="0"/>
              <w:tl2br w:val="none" w:color="auto" w:sz="0" w:space="0"/>
              <w:tr2bl w:val="none" w:color="auto" w:sz="0" w:space="0"/>
            </w:tcBorders>
            <w:vAlign w:val="top"/>
          </w:tcPr>
          <w:p>
            <w:pPr>
              <w:pStyle w:val="0"/>
              <w:widowControl w:val="1"/>
              <w:jc w:val="right"/>
              <w:rPr>
                <w:rFonts w:hint="default" w:ascii="Meiryo UI" w:hAnsi="Meiryo UI" w:eastAsia="Meiryo UI"/>
                <w:sz w:val="20"/>
              </w:rPr>
            </w:pPr>
            <w:r>
              <w:rPr>
                <w:rFonts w:hint="eastAsia" w:ascii="Meiryo UI" w:hAnsi="Meiryo UI" w:eastAsia="Meiryo UI"/>
                <w:sz w:val="20"/>
              </w:rPr>
              <w:t>9.13</w:t>
            </w:r>
            <w:r>
              <w:rPr>
                <w:rFonts w:hint="eastAsia" w:ascii="Meiryo UI" w:hAnsi="Meiryo UI" w:eastAsia="Meiryo UI"/>
                <w:sz w:val="20"/>
              </w:rPr>
              <w:t>％</w:t>
            </w:r>
          </w:p>
        </w:tc>
        <w:tc>
          <w:tcPr>
            <w:tcW w:w="1155" w:type="dxa"/>
            <w:tcBorders>
              <w:top w:val="double" w:color="auto" w:sz="4" w:space="0"/>
              <w:left w:val="none" w:color="auto" w:sz="0" w:space="0"/>
              <w:bottom w:val="single" w:color="auto" w:sz="4" w:space="0"/>
              <w:right w:val="none" w:color="auto" w:sz="0" w:space="0"/>
              <w:tl2br w:val="none" w:color="auto" w:sz="0" w:space="0"/>
              <w:tr2bl w:val="none" w:color="auto" w:sz="0" w:space="0"/>
            </w:tcBorders>
            <w:vAlign w:val="top"/>
          </w:tcPr>
          <w:p>
            <w:pPr>
              <w:pStyle w:val="0"/>
              <w:widowControl w:val="1"/>
              <w:jc w:val="right"/>
              <w:rPr>
                <w:rFonts w:hint="default" w:ascii="Meiryo UI" w:hAnsi="Meiryo UI" w:eastAsia="Meiryo UI"/>
                <w:sz w:val="20"/>
              </w:rPr>
            </w:pPr>
            <w:r>
              <w:rPr>
                <w:rFonts w:hint="eastAsia" w:ascii="Meiryo UI" w:hAnsi="Meiryo UI" w:eastAsia="Meiryo UI"/>
                <w:sz w:val="20"/>
              </w:rPr>
              <w:t>32.70</w:t>
            </w:r>
            <w:r>
              <w:rPr>
                <w:rFonts w:hint="eastAsia" w:ascii="Meiryo UI" w:hAnsi="Meiryo UI" w:eastAsia="Meiryo UI"/>
                <w:sz w:val="20"/>
              </w:rPr>
              <w:t>％</w:t>
            </w:r>
          </w:p>
        </w:tc>
        <w:tc>
          <w:tcPr>
            <w:tcW w:w="1154" w:type="dxa"/>
            <w:tcBorders>
              <w:top w:val="double" w:color="auto" w:sz="4" w:space="0"/>
              <w:left w:val="none" w:color="auto" w:sz="0" w:space="0"/>
              <w:bottom w:val="single" w:color="auto" w:sz="4" w:space="0"/>
              <w:right w:val="none" w:color="auto" w:sz="0" w:space="0"/>
              <w:tl2br w:val="none" w:color="auto" w:sz="0" w:space="0"/>
              <w:tr2bl w:val="none" w:color="auto" w:sz="0" w:space="0"/>
            </w:tcBorders>
            <w:vAlign w:val="top"/>
          </w:tcPr>
          <w:p>
            <w:pPr>
              <w:pStyle w:val="0"/>
              <w:widowControl w:val="1"/>
              <w:jc w:val="right"/>
              <w:rPr>
                <w:rFonts w:hint="default" w:ascii="Meiryo UI" w:hAnsi="Meiryo UI" w:eastAsia="Meiryo UI"/>
                <w:sz w:val="20"/>
              </w:rPr>
            </w:pPr>
            <w:r>
              <w:rPr>
                <w:rFonts w:hint="eastAsia" w:ascii="Meiryo UI" w:hAnsi="Meiryo UI" w:eastAsia="Meiryo UI"/>
                <w:sz w:val="20"/>
              </w:rPr>
              <w:t>25.48</w:t>
            </w:r>
            <w:r>
              <w:rPr>
                <w:rFonts w:hint="eastAsia" w:ascii="Meiryo UI" w:hAnsi="Meiryo UI" w:eastAsia="Meiryo UI"/>
                <w:sz w:val="20"/>
              </w:rPr>
              <w:t>％</w:t>
            </w:r>
          </w:p>
        </w:tc>
        <w:tc>
          <w:tcPr>
            <w:tcW w:w="1154" w:type="dxa"/>
            <w:tcBorders>
              <w:top w:val="double" w:color="auto" w:sz="4" w:space="0"/>
              <w:left w:val="none" w:color="auto" w:sz="0" w:space="0"/>
              <w:bottom w:val="single" w:color="auto" w:sz="4" w:space="0"/>
              <w:right w:val="none" w:color="auto" w:sz="0" w:space="0"/>
              <w:tl2br w:val="none" w:color="auto" w:sz="0" w:space="0"/>
              <w:tr2bl w:val="none" w:color="auto" w:sz="0" w:space="0"/>
            </w:tcBorders>
            <w:vAlign w:val="top"/>
          </w:tcPr>
          <w:p>
            <w:pPr>
              <w:pStyle w:val="0"/>
              <w:widowControl w:val="1"/>
              <w:jc w:val="right"/>
              <w:rPr>
                <w:rFonts w:hint="default" w:ascii="Meiryo UI" w:hAnsi="Meiryo UI" w:eastAsia="Meiryo UI"/>
                <w:sz w:val="20"/>
              </w:rPr>
            </w:pPr>
            <w:r>
              <w:rPr>
                <w:rFonts w:hint="eastAsia" w:ascii="Meiryo UI" w:hAnsi="Meiryo UI" w:eastAsia="Meiryo UI"/>
                <w:sz w:val="20"/>
              </w:rPr>
              <w:t>32.70</w:t>
            </w:r>
            <w:r>
              <w:rPr>
                <w:rFonts w:hint="eastAsia" w:ascii="Meiryo UI" w:hAnsi="Meiryo UI" w:eastAsia="Meiryo UI"/>
                <w:sz w:val="20"/>
              </w:rPr>
              <w:t>％</w:t>
            </w:r>
          </w:p>
        </w:tc>
        <w:tc>
          <w:tcPr>
            <w:tcW w:w="1155" w:type="dxa"/>
            <w:tcBorders>
              <w:top w:val="double" w:color="auto" w:sz="4" w:space="0"/>
              <w:left w:val="none" w:color="auto" w:sz="0" w:space="0"/>
              <w:bottom w:val="single" w:color="auto" w:sz="4" w:space="0"/>
              <w:right w:val="none" w:color="auto" w:sz="0" w:space="0"/>
              <w:tl2br w:val="none" w:color="auto" w:sz="0" w:space="0"/>
              <w:tr2bl w:val="none" w:color="auto" w:sz="0" w:space="0"/>
            </w:tcBorders>
            <w:vAlign w:val="top"/>
          </w:tcPr>
          <w:p>
            <w:pPr>
              <w:pStyle w:val="0"/>
              <w:widowControl w:val="1"/>
              <w:jc w:val="right"/>
              <w:rPr>
                <w:rFonts w:hint="default" w:ascii="Meiryo UI" w:hAnsi="Meiryo UI" w:eastAsia="Meiryo UI"/>
                <w:sz w:val="20"/>
              </w:rPr>
            </w:pPr>
            <w:r>
              <w:rPr>
                <w:rFonts w:hint="eastAsia" w:ascii="Meiryo UI" w:hAnsi="Meiryo UI" w:eastAsia="Meiryo UI"/>
                <w:sz w:val="20"/>
              </w:rPr>
              <w:t>100.00</w:t>
            </w:r>
            <w:r>
              <w:rPr>
                <w:rFonts w:hint="eastAsia" w:ascii="Meiryo UI" w:hAnsi="Meiryo UI" w:eastAsia="Meiryo UI"/>
                <w:sz w:val="20"/>
              </w:rPr>
              <w:t>％</w:t>
            </w:r>
          </w:p>
        </w:tc>
      </w:tr>
      <w:tr>
        <w:trPr/>
        <w:tc>
          <w:tcPr>
            <w:tcW w:w="1154"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center"/>
          </w:tcPr>
          <w:p>
            <w:pPr>
              <w:pStyle w:val="0"/>
              <w:widowControl w:val="1"/>
              <w:rPr>
                <w:rFonts w:hint="default" w:ascii="Meiryo UI" w:hAnsi="Meiryo UI" w:eastAsia="Meiryo UI"/>
                <w:sz w:val="20"/>
              </w:rPr>
            </w:pPr>
            <w:r>
              <w:rPr>
                <w:rFonts w:hint="eastAsia" w:ascii="Meiryo UI" w:hAnsi="Meiryo UI" w:eastAsia="Meiryo UI"/>
                <w:sz w:val="20"/>
              </w:rPr>
              <w:t>年齢</w:t>
            </w:r>
            <w:r>
              <w:rPr>
                <w:rFonts w:hint="eastAsia" w:ascii="Meiryo UI" w:hAnsi="Meiryo UI" w:eastAsia="Meiryo UI"/>
                <w:sz w:val="20"/>
              </w:rPr>
              <w:t>2</w:t>
            </w:r>
          </w:p>
        </w:tc>
        <w:tc>
          <w:tcPr>
            <w:tcW w:w="1256"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center"/>
          </w:tcPr>
          <w:p>
            <w:pPr>
              <w:pStyle w:val="0"/>
              <w:widowControl w:val="1"/>
              <w:jc w:val="right"/>
              <w:rPr>
                <w:rFonts w:hint="default" w:ascii="Meiryo UI" w:hAnsi="Meiryo UI" w:eastAsia="Meiryo UI"/>
                <w:sz w:val="20"/>
              </w:rPr>
            </w:pPr>
            <w:r>
              <w:rPr>
                <w:rFonts w:hint="eastAsia" w:ascii="Meiryo UI" w:hAnsi="Meiryo UI" w:eastAsia="Meiryo UI"/>
                <w:sz w:val="20"/>
              </w:rPr>
              <w:t>20</w:t>
            </w:r>
            <w:r>
              <w:rPr>
                <w:rFonts w:hint="eastAsia" w:ascii="Meiryo UI" w:hAnsi="Meiryo UI" w:eastAsia="Meiryo UI"/>
                <w:sz w:val="20"/>
              </w:rPr>
              <w:t>～</w:t>
            </w:r>
            <w:r>
              <w:rPr>
                <w:rFonts w:hint="eastAsia" w:ascii="Meiryo UI" w:hAnsi="Meiryo UI" w:eastAsia="Meiryo UI"/>
                <w:sz w:val="20"/>
              </w:rPr>
              <w:t>29</w:t>
            </w:r>
            <w:r>
              <w:rPr>
                <w:rFonts w:hint="eastAsia" w:ascii="Meiryo UI" w:hAnsi="Meiryo UI" w:eastAsia="Meiryo UI"/>
                <w:sz w:val="20"/>
              </w:rPr>
              <w:t>歳</w:t>
            </w:r>
          </w:p>
        </w:tc>
        <w:tc>
          <w:tcPr>
            <w:tcW w:w="1052"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top"/>
          </w:tcPr>
          <w:p>
            <w:pPr>
              <w:pStyle w:val="0"/>
              <w:widowControl w:val="1"/>
              <w:jc w:val="right"/>
              <w:rPr>
                <w:rFonts w:hint="default" w:ascii="Meiryo UI" w:hAnsi="Meiryo UI" w:eastAsia="Meiryo UI"/>
                <w:sz w:val="20"/>
              </w:rPr>
            </w:pPr>
            <w:r>
              <w:rPr>
                <w:rFonts w:hint="eastAsia" w:ascii="Meiryo UI" w:hAnsi="Meiryo UI" w:eastAsia="Meiryo UI"/>
                <w:sz w:val="20"/>
              </w:rPr>
              <w:t>6.88</w:t>
            </w:r>
            <w:r>
              <w:rPr>
                <w:rFonts w:hint="eastAsia" w:ascii="Meiryo UI" w:hAnsi="Meiryo UI" w:eastAsia="Meiryo UI"/>
                <w:sz w:val="20"/>
              </w:rPr>
              <w:t>％</w:t>
            </w:r>
          </w:p>
        </w:tc>
        <w:tc>
          <w:tcPr>
            <w:tcW w:w="1155"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top"/>
          </w:tcPr>
          <w:p>
            <w:pPr>
              <w:pStyle w:val="0"/>
              <w:widowControl w:val="1"/>
              <w:jc w:val="right"/>
              <w:rPr>
                <w:rFonts w:hint="default" w:ascii="Meiryo UI" w:hAnsi="Meiryo UI" w:eastAsia="Meiryo UI"/>
                <w:sz w:val="20"/>
              </w:rPr>
            </w:pPr>
            <w:r>
              <w:rPr>
                <w:rFonts w:hint="eastAsia" w:ascii="Meiryo UI" w:hAnsi="Meiryo UI" w:eastAsia="Meiryo UI"/>
                <w:sz w:val="20"/>
              </w:rPr>
              <w:t>11.46</w:t>
            </w:r>
            <w:r>
              <w:rPr>
                <w:rFonts w:hint="eastAsia" w:ascii="Meiryo UI" w:hAnsi="Meiryo UI" w:eastAsia="Meiryo UI"/>
                <w:sz w:val="20"/>
              </w:rPr>
              <w:t>％</w:t>
            </w:r>
          </w:p>
        </w:tc>
        <w:tc>
          <w:tcPr>
            <w:tcW w:w="1154"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top"/>
          </w:tcPr>
          <w:p>
            <w:pPr>
              <w:pStyle w:val="0"/>
              <w:widowControl w:val="1"/>
              <w:jc w:val="right"/>
              <w:rPr>
                <w:rFonts w:hint="default" w:ascii="Meiryo UI" w:hAnsi="Meiryo UI" w:eastAsia="Meiryo UI"/>
                <w:sz w:val="20"/>
              </w:rPr>
            </w:pPr>
            <w:r>
              <w:rPr>
                <w:rFonts w:hint="eastAsia" w:ascii="Meiryo UI" w:hAnsi="Meiryo UI" w:eastAsia="Meiryo UI"/>
                <w:sz w:val="20"/>
              </w:rPr>
              <w:t>20.97</w:t>
            </w:r>
            <w:r>
              <w:rPr>
                <w:rFonts w:hint="eastAsia" w:ascii="Meiryo UI" w:hAnsi="Meiryo UI" w:eastAsia="Meiryo UI"/>
                <w:sz w:val="20"/>
              </w:rPr>
              <w:t>％</w:t>
            </w:r>
          </w:p>
        </w:tc>
        <w:tc>
          <w:tcPr>
            <w:tcW w:w="1154"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top"/>
          </w:tcPr>
          <w:p>
            <w:pPr>
              <w:pStyle w:val="0"/>
              <w:widowControl w:val="1"/>
              <w:jc w:val="right"/>
              <w:rPr>
                <w:rFonts w:hint="default" w:ascii="Meiryo UI" w:hAnsi="Meiryo UI" w:eastAsia="Meiryo UI"/>
                <w:sz w:val="20"/>
              </w:rPr>
            </w:pPr>
            <w:r>
              <w:rPr>
                <w:rFonts w:hint="eastAsia" w:ascii="Meiryo UI" w:hAnsi="Meiryo UI" w:eastAsia="Meiryo UI"/>
                <w:sz w:val="20"/>
              </w:rPr>
              <w:t>60.70</w:t>
            </w:r>
            <w:r>
              <w:rPr>
                <w:rFonts w:hint="eastAsia" w:ascii="Meiryo UI" w:hAnsi="Meiryo UI" w:eastAsia="Meiryo UI"/>
                <w:sz w:val="20"/>
              </w:rPr>
              <w:t>％</w:t>
            </w:r>
          </w:p>
        </w:tc>
        <w:tc>
          <w:tcPr>
            <w:tcW w:w="1155"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top"/>
          </w:tcPr>
          <w:p>
            <w:pPr>
              <w:pStyle w:val="0"/>
              <w:widowControl w:val="1"/>
              <w:jc w:val="right"/>
              <w:rPr>
                <w:rFonts w:hint="default" w:ascii="Meiryo UI" w:hAnsi="Meiryo UI" w:eastAsia="Meiryo UI"/>
                <w:sz w:val="20"/>
              </w:rPr>
            </w:pPr>
            <w:r>
              <w:rPr>
                <w:rFonts w:hint="eastAsia" w:ascii="Meiryo UI" w:hAnsi="Meiryo UI" w:eastAsia="Meiryo UI"/>
                <w:sz w:val="20"/>
              </w:rPr>
              <w:t>100.00</w:t>
            </w:r>
            <w:r>
              <w:rPr>
                <w:rFonts w:hint="eastAsia" w:ascii="Meiryo UI" w:hAnsi="Meiryo UI" w:eastAsia="Meiryo UI"/>
                <w:sz w:val="20"/>
              </w:rPr>
              <w:t>％</w:t>
            </w:r>
          </w:p>
        </w:tc>
      </w:tr>
      <w:tr>
        <w:trPr/>
        <w:tc>
          <w:tcPr>
            <w:tcW w:w="1154"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center"/>
          </w:tcPr>
          <w:p>
            <w:pPr>
              <w:pStyle w:val="0"/>
              <w:widowControl w:val="1"/>
              <w:rPr>
                <w:rFonts w:hint="default" w:ascii="Meiryo UI" w:hAnsi="Meiryo UI" w:eastAsia="Meiryo UI"/>
                <w:sz w:val="20"/>
              </w:rPr>
            </w:pPr>
            <w:r>
              <w:rPr>
                <w:rFonts w:hint="eastAsia" w:ascii="Meiryo UI" w:hAnsi="Meiryo UI" w:eastAsia="Meiryo UI"/>
                <w:sz w:val="20"/>
              </w:rPr>
              <w:t>年齢</w:t>
            </w:r>
            <w:r>
              <w:rPr>
                <w:rFonts w:hint="eastAsia" w:ascii="Meiryo UI" w:hAnsi="Meiryo UI" w:eastAsia="Meiryo UI"/>
                <w:sz w:val="20"/>
              </w:rPr>
              <w:t>3</w:t>
            </w:r>
          </w:p>
        </w:tc>
        <w:tc>
          <w:tcPr>
            <w:tcW w:w="1256"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center"/>
          </w:tcPr>
          <w:p>
            <w:pPr>
              <w:pStyle w:val="0"/>
              <w:widowControl w:val="1"/>
              <w:jc w:val="right"/>
              <w:rPr>
                <w:rFonts w:hint="default" w:ascii="Meiryo UI" w:hAnsi="Meiryo UI" w:eastAsia="Meiryo UI"/>
                <w:sz w:val="20"/>
              </w:rPr>
            </w:pPr>
            <w:r>
              <w:rPr>
                <w:rFonts w:hint="eastAsia" w:ascii="Meiryo UI" w:hAnsi="Meiryo UI" w:eastAsia="Meiryo UI"/>
                <w:sz w:val="20"/>
              </w:rPr>
              <w:t>30</w:t>
            </w:r>
            <w:r>
              <w:rPr>
                <w:rFonts w:hint="eastAsia" w:ascii="Meiryo UI" w:hAnsi="Meiryo UI" w:eastAsia="Meiryo UI"/>
                <w:sz w:val="20"/>
              </w:rPr>
              <w:t>～</w:t>
            </w:r>
            <w:r>
              <w:rPr>
                <w:rFonts w:hint="eastAsia" w:ascii="Meiryo UI" w:hAnsi="Meiryo UI" w:eastAsia="Meiryo UI"/>
                <w:sz w:val="20"/>
              </w:rPr>
              <w:t>49</w:t>
            </w:r>
            <w:r>
              <w:rPr>
                <w:rFonts w:hint="eastAsia" w:ascii="Meiryo UI" w:hAnsi="Meiryo UI" w:eastAsia="Meiryo UI"/>
                <w:sz w:val="20"/>
              </w:rPr>
              <w:t>歳</w:t>
            </w:r>
          </w:p>
        </w:tc>
        <w:tc>
          <w:tcPr>
            <w:tcW w:w="1052"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top"/>
          </w:tcPr>
          <w:p>
            <w:pPr>
              <w:pStyle w:val="0"/>
              <w:widowControl w:val="1"/>
              <w:jc w:val="right"/>
              <w:rPr>
                <w:rFonts w:hint="default" w:ascii="Meiryo UI" w:hAnsi="Meiryo UI" w:eastAsia="Meiryo UI"/>
                <w:sz w:val="20"/>
              </w:rPr>
            </w:pPr>
            <w:r>
              <w:rPr>
                <w:rFonts w:hint="eastAsia" w:ascii="Meiryo UI" w:hAnsi="Meiryo UI" w:eastAsia="Meiryo UI"/>
                <w:sz w:val="20"/>
              </w:rPr>
              <w:t>6.27</w:t>
            </w:r>
            <w:r>
              <w:rPr>
                <w:rFonts w:hint="eastAsia" w:ascii="Meiryo UI" w:hAnsi="Meiryo UI" w:eastAsia="Meiryo UI"/>
                <w:sz w:val="20"/>
              </w:rPr>
              <w:t>％</w:t>
            </w:r>
          </w:p>
        </w:tc>
        <w:tc>
          <w:tcPr>
            <w:tcW w:w="1155"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top"/>
          </w:tcPr>
          <w:p>
            <w:pPr>
              <w:pStyle w:val="0"/>
              <w:widowControl w:val="1"/>
              <w:jc w:val="right"/>
              <w:rPr>
                <w:rFonts w:hint="default" w:ascii="Meiryo UI" w:hAnsi="Meiryo UI" w:eastAsia="Meiryo UI"/>
                <w:sz w:val="20"/>
              </w:rPr>
            </w:pPr>
            <w:r>
              <w:rPr>
                <w:rFonts w:hint="eastAsia" w:ascii="Meiryo UI" w:hAnsi="Meiryo UI" w:eastAsia="Meiryo UI"/>
                <w:sz w:val="20"/>
              </w:rPr>
              <w:t>8.94</w:t>
            </w:r>
            <w:r>
              <w:rPr>
                <w:rFonts w:hint="eastAsia" w:ascii="Meiryo UI" w:hAnsi="Meiryo UI" w:eastAsia="Meiryo UI"/>
                <w:sz w:val="20"/>
              </w:rPr>
              <w:t>％</w:t>
            </w:r>
          </w:p>
        </w:tc>
        <w:tc>
          <w:tcPr>
            <w:tcW w:w="1154"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top"/>
          </w:tcPr>
          <w:p>
            <w:pPr>
              <w:pStyle w:val="0"/>
              <w:widowControl w:val="1"/>
              <w:jc w:val="right"/>
              <w:rPr>
                <w:rFonts w:hint="default" w:ascii="Meiryo UI" w:hAnsi="Meiryo UI" w:eastAsia="Meiryo UI"/>
                <w:sz w:val="20"/>
              </w:rPr>
            </w:pPr>
            <w:r>
              <w:rPr>
                <w:rFonts w:hint="eastAsia" w:ascii="Meiryo UI" w:hAnsi="Meiryo UI" w:eastAsia="Meiryo UI"/>
                <w:sz w:val="20"/>
              </w:rPr>
              <w:t>10.38</w:t>
            </w:r>
            <w:r>
              <w:rPr>
                <w:rFonts w:hint="eastAsia" w:ascii="Meiryo UI" w:hAnsi="Meiryo UI" w:eastAsia="Meiryo UI"/>
                <w:sz w:val="20"/>
              </w:rPr>
              <w:t>％</w:t>
            </w:r>
          </w:p>
        </w:tc>
        <w:tc>
          <w:tcPr>
            <w:tcW w:w="1154"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top"/>
          </w:tcPr>
          <w:p>
            <w:pPr>
              <w:pStyle w:val="0"/>
              <w:widowControl w:val="1"/>
              <w:jc w:val="right"/>
              <w:rPr>
                <w:rFonts w:hint="default" w:ascii="Meiryo UI" w:hAnsi="Meiryo UI" w:eastAsia="Meiryo UI"/>
                <w:sz w:val="20"/>
              </w:rPr>
            </w:pPr>
            <w:r>
              <w:rPr>
                <w:rFonts w:hint="eastAsia" w:ascii="Meiryo UI" w:hAnsi="Meiryo UI" w:eastAsia="Meiryo UI"/>
                <w:sz w:val="20"/>
              </w:rPr>
              <w:t>74.41</w:t>
            </w:r>
            <w:r>
              <w:rPr>
                <w:rFonts w:hint="eastAsia" w:ascii="Meiryo UI" w:hAnsi="Meiryo UI" w:eastAsia="Meiryo UI"/>
                <w:sz w:val="20"/>
              </w:rPr>
              <w:t>％</w:t>
            </w:r>
          </w:p>
        </w:tc>
        <w:tc>
          <w:tcPr>
            <w:tcW w:w="1155"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top"/>
          </w:tcPr>
          <w:p>
            <w:pPr>
              <w:pStyle w:val="0"/>
              <w:widowControl w:val="1"/>
              <w:jc w:val="right"/>
              <w:rPr>
                <w:rFonts w:hint="default" w:ascii="Meiryo UI" w:hAnsi="Meiryo UI" w:eastAsia="Meiryo UI"/>
                <w:sz w:val="20"/>
              </w:rPr>
            </w:pPr>
            <w:r>
              <w:rPr>
                <w:rFonts w:hint="eastAsia" w:ascii="Meiryo UI" w:hAnsi="Meiryo UI" w:eastAsia="Meiryo UI"/>
                <w:sz w:val="20"/>
              </w:rPr>
              <w:t>100.00</w:t>
            </w:r>
            <w:r>
              <w:rPr>
                <w:rFonts w:hint="eastAsia" w:ascii="Meiryo UI" w:hAnsi="Meiryo UI" w:eastAsia="Meiryo UI"/>
                <w:sz w:val="20"/>
              </w:rPr>
              <w:t>％</w:t>
            </w:r>
          </w:p>
        </w:tc>
      </w:tr>
      <w:tr>
        <w:trPr/>
        <w:tc>
          <w:tcPr>
            <w:tcW w:w="1154" w:type="dxa"/>
            <w:tcBorders>
              <w:top w:val="single"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widowControl w:val="1"/>
              <w:rPr>
                <w:rFonts w:hint="default" w:ascii="Meiryo UI" w:hAnsi="Meiryo UI" w:eastAsia="Meiryo UI"/>
                <w:sz w:val="20"/>
              </w:rPr>
            </w:pPr>
            <w:r>
              <w:rPr>
                <w:rFonts w:hint="eastAsia" w:ascii="Meiryo UI" w:hAnsi="Meiryo UI" w:eastAsia="Meiryo UI"/>
                <w:sz w:val="20"/>
              </w:rPr>
              <w:t>年齢</w:t>
            </w:r>
            <w:r>
              <w:rPr>
                <w:rFonts w:hint="eastAsia" w:ascii="Meiryo UI" w:hAnsi="Meiryo UI" w:eastAsia="Meiryo UI"/>
                <w:sz w:val="20"/>
              </w:rPr>
              <w:t>4</w:t>
            </w:r>
          </w:p>
        </w:tc>
        <w:tc>
          <w:tcPr>
            <w:tcW w:w="1256" w:type="dxa"/>
            <w:tcBorders>
              <w:top w:val="single"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widowControl w:val="1"/>
              <w:jc w:val="right"/>
              <w:rPr>
                <w:rFonts w:hint="default" w:ascii="Meiryo UI" w:hAnsi="Meiryo UI" w:eastAsia="Meiryo UI"/>
                <w:sz w:val="20"/>
              </w:rPr>
            </w:pPr>
            <w:r>
              <w:rPr>
                <w:rFonts w:hint="eastAsia" w:ascii="Meiryo UI" w:hAnsi="Meiryo UI" w:eastAsia="Meiryo UI"/>
                <w:sz w:val="20"/>
              </w:rPr>
              <w:t>50</w:t>
            </w:r>
            <w:r>
              <w:rPr>
                <w:rFonts w:hint="eastAsia" w:ascii="Meiryo UI" w:hAnsi="Meiryo UI" w:eastAsia="Meiryo UI"/>
                <w:sz w:val="20"/>
              </w:rPr>
              <w:t>歳以上</w:t>
            </w:r>
          </w:p>
        </w:tc>
        <w:tc>
          <w:tcPr>
            <w:tcW w:w="1052" w:type="dxa"/>
            <w:tcBorders>
              <w:top w:val="single" w:color="auto" w:sz="4" w:space="0"/>
              <w:left w:val="none" w:color="auto" w:sz="0" w:space="0"/>
              <w:bottom w:val="none" w:color="auto" w:sz="0" w:space="0"/>
              <w:right w:val="none" w:color="auto" w:sz="0" w:space="0"/>
              <w:tl2br w:val="none" w:color="auto" w:sz="0" w:space="0"/>
              <w:tr2bl w:val="none" w:color="auto" w:sz="0" w:space="0"/>
            </w:tcBorders>
            <w:vAlign w:val="top"/>
          </w:tcPr>
          <w:p>
            <w:pPr>
              <w:pStyle w:val="0"/>
              <w:widowControl w:val="1"/>
              <w:jc w:val="right"/>
              <w:rPr>
                <w:rFonts w:hint="default" w:ascii="Meiryo UI" w:hAnsi="Meiryo UI" w:eastAsia="Meiryo UI"/>
                <w:sz w:val="20"/>
              </w:rPr>
            </w:pPr>
            <w:r>
              <w:rPr>
                <w:rFonts w:hint="eastAsia" w:ascii="Meiryo UI" w:hAnsi="Meiryo UI" w:eastAsia="Meiryo UI"/>
                <w:sz w:val="20"/>
              </w:rPr>
              <w:t>10.48</w:t>
            </w:r>
            <w:r>
              <w:rPr>
                <w:rFonts w:hint="eastAsia" w:ascii="Meiryo UI" w:hAnsi="Meiryo UI" w:eastAsia="Meiryo UI"/>
                <w:sz w:val="20"/>
              </w:rPr>
              <w:t>％</w:t>
            </w:r>
          </w:p>
        </w:tc>
        <w:tc>
          <w:tcPr>
            <w:tcW w:w="1155" w:type="dxa"/>
            <w:tcBorders>
              <w:top w:val="single" w:color="auto" w:sz="4" w:space="0"/>
              <w:left w:val="none" w:color="auto" w:sz="0" w:space="0"/>
              <w:bottom w:val="none" w:color="auto" w:sz="0" w:space="0"/>
              <w:right w:val="none" w:color="auto" w:sz="0" w:space="0"/>
              <w:tl2br w:val="none" w:color="auto" w:sz="0" w:space="0"/>
              <w:tr2bl w:val="none" w:color="auto" w:sz="0" w:space="0"/>
            </w:tcBorders>
            <w:vAlign w:val="top"/>
          </w:tcPr>
          <w:p>
            <w:pPr>
              <w:pStyle w:val="0"/>
              <w:widowControl w:val="1"/>
              <w:jc w:val="right"/>
              <w:rPr>
                <w:rFonts w:hint="default" w:ascii="Meiryo UI" w:hAnsi="Meiryo UI" w:eastAsia="Meiryo UI"/>
                <w:sz w:val="20"/>
              </w:rPr>
            </w:pPr>
            <w:r>
              <w:rPr>
                <w:rFonts w:hint="eastAsia" w:ascii="Meiryo UI" w:hAnsi="Meiryo UI" w:eastAsia="Meiryo UI"/>
                <w:sz w:val="20"/>
              </w:rPr>
              <w:t>9.32</w:t>
            </w:r>
            <w:r>
              <w:rPr>
                <w:rFonts w:hint="eastAsia" w:ascii="Meiryo UI" w:hAnsi="Meiryo UI" w:eastAsia="Meiryo UI"/>
                <w:sz w:val="20"/>
              </w:rPr>
              <w:t>％</w:t>
            </w:r>
          </w:p>
        </w:tc>
        <w:tc>
          <w:tcPr>
            <w:tcW w:w="1154" w:type="dxa"/>
            <w:tcBorders>
              <w:top w:val="single" w:color="auto" w:sz="4" w:space="0"/>
              <w:left w:val="none" w:color="auto" w:sz="0" w:space="0"/>
              <w:bottom w:val="none" w:color="auto" w:sz="0" w:space="0"/>
              <w:right w:val="none" w:color="auto" w:sz="0" w:space="0"/>
              <w:tl2br w:val="none" w:color="auto" w:sz="0" w:space="0"/>
              <w:tr2bl w:val="none" w:color="auto" w:sz="0" w:space="0"/>
            </w:tcBorders>
            <w:vAlign w:val="top"/>
          </w:tcPr>
          <w:p>
            <w:pPr>
              <w:pStyle w:val="0"/>
              <w:widowControl w:val="1"/>
              <w:jc w:val="right"/>
              <w:rPr>
                <w:rFonts w:hint="default" w:ascii="Meiryo UI" w:hAnsi="Meiryo UI" w:eastAsia="Meiryo UI"/>
                <w:sz w:val="20"/>
              </w:rPr>
            </w:pPr>
            <w:r>
              <w:rPr>
                <w:rFonts w:hint="eastAsia" w:ascii="Meiryo UI" w:hAnsi="Meiryo UI" w:eastAsia="Meiryo UI"/>
                <w:sz w:val="20"/>
              </w:rPr>
              <w:t>14.56</w:t>
            </w:r>
            <w:r>
              <w:rPr>
                <w:rFonts w:hint="eastAsia" w:ascii="Meiryo UI" w:hAnsi="Meiryo UI" w:eastAsia="Meiryo UI"/>
                <w:sz w:val="20"/>
              </w:rPr>
              <w:t>％</w:t>
            </w:r>
          </w:p>
        </w:tc>
        <w:tc>
          <w:tcPr>
            <w:tcW w:w="1154" w:type="dxa"/>
            <w:tcBorders>
              <w:top w:val="single" w:color="auto" w:sz="4" w:space="0"/>
              <w:left w:val="none" w:color="auto" w:sz="0" w:space="0"/>
              <w:bottom w:val="none" w:color="auto" w:sz="0" w:space="0"/>
              <w:right w:val="none" w:color="auto" w:sz="0" w:space="0"/>
              <w:tl2br w:val="none" w:color="auto" w:sz="0" w:space="0"/>
              <w:tr2bl w:val="none" w:color="auto" w:sz="0" w:space="0"/>
            </w:tcBorders>
            <w:vAlign w:val="top"/>
          </w:tcPr>
          <w:p>
            <w:pPr>
              <w:pStyle w:val="0"/>
              <w:widowControl w:val="1"/>
              <w:jc w:val="right"/>
              <w:rPr>
                <w:rFonts w:hint="default" w:ascii="Meiryo UI" w:hAnsi="Meiryo UI" w:eastAsia="Meiryo UI"/>
                <w:sz w:val="20"/>
              </w:rPr>
            </w:pPr>
            <w:r>
              <w:rPr>
                <w:rFonts w:hint="eastAsia" w:ascii="Meiryo UI" w:hAnsi="Meiryo UI" w:eastAsia="Meiryo UI"/>
                <w:sz w:val="20"/>
              </w:rPr>
              <w:t>65.65</w:t>
            </w:r>
            <w:r>
              <w:rPr>
                <w:rFonts w:hint="eastAsia" w:ascii="Meiryo UI" w:hAnsi="Meiryo UI" w:eastAsia="Meiryo UI"/>
                <w:sz w:val="20"/>
              </w:rPr>
              <w:t>％</w:t>
            </w:r>
          </w:p>
        </w:tc>
        <w:tc>
          <w:tcPr>
            <w:tcW w:w="1155" w:type="dxa"/>
            <w:tcBorders>
              <w:top w:val="single" w:color="auto" w:sz="4" w:space="0"/>
              <w:left w:val="none" w:color="auto" w:sz="0" w:space="0"/>
              <w:bottom w:val="none" w:color="auto" w:sz="0" w:space="0"/>
              <w:right w:val="none" w:color="auto" w:sz="0" w:space="0"/>
              <w:tl2br w:val="none" w:color="auto" w:sz="0" w:space="0"/>
              <w:tr2bl w:val="none" w:color="auto" w:sz="0" w:space="0"/>
            </w:tcBorders>
            <w:vAlign w:val="top"/>
          </w:tcPr>
          <w:p>
            <w:pPr>
              <w:pStyle w:val="0"/>
              <w:widowControl w:val="1"/>
              <w:jc w:val="right"/>
              <w:rPr>
                <w:rFonts w:hint="default" w:ascii="Meiryo UI" w:hAnsi="Meiryo UI" w:eastAsia="Meiryo UI"/>
                <w:sz w:val="20"/>
              </w:rPr>
            </w:pPr>
            <w:r>
              <w:rPr>
                <w:rFonts w:hint="eastAsia" w:ascii="Meiryo UI" w:hAnsi="Meiryo UI" w:eastAsia="Meiryo UI"/>
                <w:sz w:val="20"/>
              </w:rPr>
              <w:t>100.00</w:t>
            </w:r>
            <w:r>
              <w:rPr>
                <w:rFonts w:hint="eastAsia" w:ascii="Meiryo UI" w:hAnsi="Meiryo UI" w:eastAsia="Meiryo UI"/>
                <w:sz w:val="20"/>
              </w:rPr>
              <w:t>％</w:t>
            </w:r>
          </w:p>
        </w:tc>
      </w:tr>
    </w:tbl>
    <w:p>
      <w:pPr>
        <w:pStyle w:val="0"/>
        <w:ind w:right="422" w:rightChars="192"/>
        <w:jc w:val="right"/>
        <w:rPr>
          <w:rFonts w:hint="default" w:ascii="ＭＳ ゴシック" w:hAnsi="ＭＳ ゴシック" w:eastAsia="ＭＳ ゴシック"/>
          <w:sz w:val="18"/>
        </w:rPr>
      </w:pPr>
      <w:r>
        <w:rPr>
          <w:rFonts w:hint="eastAsia" w:ascii="ＭＳ ゴシック" w:hAnsi="ＭＳ ゴシック" w:eastAsia="ＭＳ ゴシック"/>
          <w:sz w:val="18"/>
        </w:rPr>
        <w:t>出典：大規模公園費用対効果分析手法マニュアル（国土交通省）</w:t>
      </w:r>
    </w:p>
    <w:p>
      <w:pPr>
        <w:pStyle w:val="0"/>
        <w:jc w:val="both"/>
        <w:rPr>
          <w:rFonts w:hint="default" w:ascii="ＭＳ 明朝" w:hAnsi="ＭＳ 明朝" w:eastAsia="ＭＳ 明朝"/>
        </w:rPr>
      </w:pPr>
      <w:r>
        <w:rPr>
          <w:rFonts w:hint="default" w:ascii="ＭＳ 明朝" w:hAnsi="ＭＳ 明朝" w:eastAsia="ＭＳ 明朝"/>
        </w:rPr>
        <mc:AlternateContent>
          <mc:Choice Requires="wps">
            <w:drawing>
              <wp:anchor distT="0" distB="0" distL="114300" distR="114300" simplePos="0" relativeHeight="4294967241" behindDoc="0" locked="0" layoutInCell="1" hidden="0" allowOverlap="1">
                <wp:simplePos x="0" y="0"/>
                <wp:positionH relativeFrom="column">
                  <wp:posOffset>2689225</wp:posOffset>
                </wp:positionH>
                <wp:positionV relativeFrom="paragraph">
                  <wp:posOffset>18415</wp:posOffset>
                </wp:positionV>
                <wp:extent cx="381635" cy="213360"/>
                <wp:effectExtent l="1270" t="635" r="30480" b="10795"/>
                <wp:wrapNone/>
                <wp:docPr id="1066" name="矢印: 下 1393"/>
                <a:graphic xmlns:a="http://schemas.openxmlformats.org/drawingml/2006/main">
                  <a:graphicData uri="http://schemas.microsoft.com/office/word/2010/wordprocessingShape">
                    <wps:wsp>
                      <wps:cNvPr id="1066" name="矢印: 下 1393"/>
                      <wps:cNvSpPr>
                        <a:spLocks noChangeArrowheads="1"/>
                      </wps:cNvSpPr>
                      <wps:spPr>
                        <a:xfrm>
                          <a:off x="0" y="0"/>
                          <a:ext cx="381635" cy="213360"/>
                        </a:xfrm>
                        <a:prstGeom prst="downArrow">
                          <a:avLst>
                            <a:gd name="adj1" fmla="val 50000"/>
                            <a:gd name="adj2" fmla="val 50000"/>
                          </a:avLst>
                        </a:prstGeom>
                        <a:noFill/>
                        <a:ln w="12700">
                          <a:solidFill>
                            <a:srgbClr val="000000"/>
                          </a:solidFill>
                          <a:miter lim="800000"/>
                          <a:headEnd/>
                          <a:tailEnd/>
                        </a:ln>
                      </wps:spPr>
                      <wps:bodyPr/>
                    </wps:wsp>
                  </a:graphicData>
                </a:graphic>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矢印: 下 1393" style="mso-wrap-distance-right:9pt;mso-wrap-distance-bottom:0pt;margin-top:1.45pt;mso-position-vertical-relative:text;mso-position-horizontal-relative:text;position:absolute;height:16.8pt;mso-wrap-distance-top:0pt;width:30.05pt;mso-wrap-distance-left:9pt;margin-left:211.75pt;z-index:-55;" o:spid="_x0000_s1066" o:allowincell="t" o:allowoverlap="t" filled="f" stroked="t" strokecolor="#000000" strokeweight="1pt" o:spt="67" type="#_x0000_t67" adj="10800,5400">
                <v:fill/>
                <v:stroke miterlimit="8" filltype="solid"/>
                <v:textbox style="layout-flow:horizontal;"/>
                <v:imagedata o:title=""/>
                <w10:wrap type="none" anchorx="text" anchory="text"/>
              </v:shape>
            </w:pict>
          </mc:Fallback>
        </mc:AlternateContent>
      </w:r>
    </w:p>
    <w:p>
      <w:pPr>
        <w:pStyle w:val="0"/>
        <w:ind w:right="-2"/>
        <w:rPr>
          <w:rFonts w:hint="default" w:asciiTheme="majorEastAsia" w:hAnsiTheme="majorEastAsia" w:eastAsiaTheme="majorEastAsia"/>
          <w:sz w:val="20"/>
        </w:rPr>
      </w:pPr>
      <w:r>
        <w:rPr>
          <w:rFonts w:hint="eastAsia" w:asciiTheme="majorEastAsia" w:hAnsiTheme="majorEastAsia" w:eastAsiaTheme="majorEastAsia"/>
          <w:sz w:val="20"/>
        </w:rPr>
        <w:t>表Ⅷ</w:t>
      </w:r>
      <w:r>
        <w:rPr>
          <w:rFonts w:hint="eastAsia" w:asciiTheme="majorEastAsia" w:hAnsiTheme="majorEastAsia" w:eastAsiaTheme="majorEastAsia"/>
          <w:sz w:val="20"/>
        </w:rPr>
        <w:t>-11</w:t>
      </w:r>
      <w:r>
        <w:rPr>
          <w:rFonts w:hint="eastAsia" w:asciiTheme="majorEastAsia" w:hAnsiTheme="majorEastAsia" w:eastAsiaTheme="majorEastAsia"/>
          <w:sz w:val="20"/>
        </w:rPr>
        <w:t>　年齢区分別の交通手段選択率</w:t>
      </w:r>
    </w:p>
    <w:tbl>
      <w:tblPr>
        <w:tblStyle w:val="156"/>
        <w:tblW w:w="8080" w:type="dxa"/>
        <w:tblInd w:w="562" w:type="dxa"/>
        <w:tblLayout w:type="fixed"/>
        <w:tblLook w:firstRow="1" w:lastRow="0" w:firstColumn="1" w:lastColumn="0" w:noHBand="0" w:noVBand="1" w:val="04A0"/>
      </w:tblPr>
      <w:tblGrid>
        <w:gridCol w:w="1154"/>
        <w:gridCol w:w="1154"/>
        <w:gridCol w:w="1154"/>
        <w:gridCol w:w="1155"/>
        <w:gridCol w:w="1154"/>
        <w:gridCol w:w="1154"/>
        <w:gridCol w:w="1155"/>
      </w:tblGrid>
      <w:tr>
        <w:trPr/>
        <w:tc>
          <w:tcPr>
            <w:tcW w:w="1154" w:type="dxa"/>
            <w:tcBorders>
              <w:top w:val="none" w:color="auto" w:sz="0" w:space="0"/>
              <w:left w:val="none" w:color="auto" w:sz="0" w:space="0"/>
              <w:bottom w:val="double" w:color="auto" w:sz="4" w:space="0"/>
              <w:right w:val="none" w:color="auto" w:sz="0" w:space="0"/>
              <w:tl2br w:val="none" w:color="auto" w:sz="0" w:space="0"/>
              <w:tr2bl w:val="none" w:color="auto" w:sz="0" w:space="0"/>
            </w:tcBorders>
            <w:shd w:val="clear" w:color="auto" w:fill="BFBFBF"/>
            <w:vAlign w:val="center"/>
          </w:tcPr>
          <w:p>
            <w:pPr>
              <w:pStyle w:val="0"/>
              <w:widowControl w:val="1"/>
              <w:rPr>
                <w:rFonts w:hint="default" w:ascii="ＭＳ 明朝" w:hAnsi="ＭＳ 明朝" w:eastAsia="ＭＳ 明朝"/>
                <w:sz w:val="20"/>
              </w:rPr>
            </w:pPr>
            <w:r>
              <w:rPr>
                <w:rFonts w:hint="eastAsia" w:ascii="ＭＳ 明朝" w:hAnsi="ＭＳ 明朝" w:eastAsia="ＭＳ 明朝"/>
                <w:sz w:val="20"/>
              </w:rPr>
              <w:t>年齢区分</w:t>
            </w:r>
          </w:p>
        </w:tc>
        <w:tc>
          <w:tcPr>
            <w:tcW w:w="1154" w:type="dxa"/>
            <w:tcBorders>
              <w:top w:val="none" w:color="auto" w:sz="0" w:space="0"/>
              <w:left w:val="none" w:color="auto" w:sz="0" w:space="0"/>
              <w:bottom w:val="double" w:color="auto" w:sz="4" w:space="0"/>
              <w:right w:val="none" w:color="auto" w:sz="0" w:space="0"/>
              <w:tl2br w:val="none" w:color="auto" w:sz="0" w:space="0"/>
              <w:tr2bl w:val="none" w:color="auto" w:sz="0" w:space="0"/>
            </w:tcBorders>
            <w:shd w:val="clear" w:color="auto" w:fill="BFBFBF"/>
            <w:vAlign w:val="center"/>
          </w:tcPr>
          <w:p>
            <w:pPr>
              <w:pStyle w:val="0"/>
              <w:widowControl w:val="1"/>
              <w:rPr>
                <w:rFonts w:hint="default" w:ascii="ＭＳ 明朝" w:hAnsi="ＭＳ 明朝" w:eastAsia="ＭＳ 明朝"/>
                <w:sz w:val="20"/>
              </w:rPr>
            </w:pPr>
            <w:r>
              <w:rPr>
                <w:rFonts w:hint="eastAsia" w:ascii="ＭＳ 明朝" w:hAnsi="ＭＳ 明朝" w:eastAsia="ＭＳ 明朝"/>
                <w:sz w:val="20"/>
              </w:rPr>
              <w:t>対象年齢</w:t>
            </w:r>
          </w:p>
        </w:tc>
        <w:tc>
          <w:tcPr>
            <w:tcW w:w="1154" w:type="dxa"/>
            <w:tcBorders>
              <w:top w:val="none" w:color="auto" w:sz="0" w:space="0"/>
              <w:left w:val="none" w:color="auto" w:sz="0" w:space="0"/>
              <w:bottom w:val="double" w:color="auto" w:sz="4" w:space="0"/>
              <w:right w:val="none" w:color="auto" w:sz="0" w:space="0"/>
              <w:tl2br w:val="none" w:color="auto" w:sz="0" w:space="0"/>
              <w:tr2bl w:val="none" w:color="auto" w:sz="0" w:space="0"/>
            </w:tcBorders>
            <w:shd w:val="clear" w:color="auto" w:fill="BFBFBF"/>
            <w:vAlign w:val="top"/>
          </w:tcPr>
          <w:p>
            <w:pPr>
              <w:pStyle w:val="0"/>
              <w:widowControl w:val="1"/>
              <w:rPr>
                <w:rFonts w:hint="default" w:ascii="ＭＳ 明朝" w:hAnsi="ＭＳ 明朝" w:eastAsia="ＭＳ 明朝"/>
                <w:sz w:val="20"/>
              </w:rPr>
            </w:pPr>
            <w:r>
              <w:rPr>
                <w:rFonts w:hint="eastAsia" w:ascii="ＭＳ 明朝" w:hAnsi="ＭＳ 明朝" w:eastAsia="ＭＳ 明朝"/>
                <w:sz w:val="20"/>
              </w:rPr>
              <w:t>徒歩</w:t>
            </w:r>
          </w:p>
        </w:tc>
        <w:tc>
          <w:tcPr>
            <w:tcW w:w="1155" w:type="dxa"/>
            <w:tcBorders>
              <w:top w:val="none" w:color="auto" w:sz="0" w:space="0"/>
              <w:left w:val="none" w:color="auto" w:sz="0" w:space="0"/>
              <w:bottom w:val="double" w:color="auto" w:sz="4" w:space="0"/>
              <w:right w:val="none" w:color="auto" w:sz="0" w:space="0"/>
              <w:tl2br w:val="none" w:color="auto" w:sz="0" w:space="0"/>
              <w:tr2bl w:val="none" w:color="auto" w:sz="0" w:space="0"/>
            </w:tcBorders>
            <w:shd w:val="clear" w:color="auto" w:fill="BFBFBF"/>
            <w:vAlign w:val="top"/>
          </w:tcPr>
          <w:p>
            <w:pPr>
              <w:pStyle w:val="0"/>
              <w:widowControl w:val="1"/>
              <w:rPr>
                <w:rFonts w:hint="default" w:ascii="ＭＳ 明朝" w:hAnsi="ＭＳ 明朝" w:eastAsia="ＭＳ 明朝"/>
                <w:sz w:val="20"/>
              </w:rPr>
            </w:pPr>
            <w:r>
              <w:rPr>
                <w:rFonts w:hint="eastAsia" w:ascii="ＭＳ 明朝" w:hAnsi="ＭＳ 明朝" w:eastAsia="ＭＳ 明朝"/>
                <w:sz w:val="20"/>
              </w:rPr>
              <w:t>自転車</w:t>
            </w:r>
          </w:p>
        </w:tc>
        <w:tc>
          <w:tcPr>
            <w:tcW w:w="1154" w:type="dxa"/>
            <w:tcBorders>
              <w:top w:val="none" w:color="auto" w:sz="0" w:space="0"/>
              <w:left w:val="none" w:color="auto" w:sz="0" w:space="0"/>
              <w:bottom w:val="double" w:color="auto" w:sz="4" w:space="0"/>
              <w:right w:val="none" w:color="auto" w:sz="0" w:space="0"/>
              <w:tl2br w:val="none" w:color="auto" w:sz="0" w:space="0"/>
              <w:tr2bl w:val="none" w:color="auto" w:sz="0" w:space="0"/>
            </w:tcBorders>
            <w:shd w:val="clear" w:color="auto" w:fill="BFBFBF"/>
            <w:vAlign w:val="top"/>
          </w:tcPr>
          <w:p>
            <w:pPr>
              <w:pStyle w:val="0"/>
              <w:widowControl w:val="1"/>
              <w:rPr>
                <w:rFonts w:hint="default" w:ascii="ＭＳ 明朝" w:hAnsi="ＭＳ 明朝" w:eastAsia="ＭＳ 明朝"/>
                <w:sz w:val="20"/>
              </w:rPr>
            </w:pPr>
            <w:r>
              <w:rPr>
                <w:rFonts w:hint="eastAsia" w:ascii="ＭＳ 明朝" w:hAnsi="ＭＳ 明朝" w:eastAsia="ＭＳ 明朝"/>
                <w:sz w:val="20"/>
              </w:rPr>
              <w:t>鉄道</w:t>
            </w:r>
          </w:p>
        </w:tc>
        <w:tc>
          <w:tcPr>
            <w:tcW w:w="1154" w:type="dxa"/>
            <w:tcBorders>
              <w:top w:val="none" w:color="auto" w:sz="0" w:space="0"/>
              <w:left w:val="none" w:color="auto" w:sz="0" w:space="0"/>
              <w:bottom w:val="double" w:color="auto" w:sz="4" w:space="0"/>
              <w:right w:val="none" w:color="auto" w:sz="0" w:space="0"/>
              <w:tl2br w:val="none" w:color="auto" w:sz="0" w:space="0"/>
              <w:tr2bl w:val="none" w:color="auto" w:sz="0" w:space="0"/>
            </w:tcBorders>
            <w:shd w:val="clear" w:color="auto" w:fill="BFBFBF"/>
            <w:vAlign w:val="top"/>
          </w:tcPr>
          <w:p>
            <w:pPr>
              <w:pStyle w:val="0"/>
              <w:widowControl w:val="1"/>
              <w:rPr>
                <w:rFonts w:hint="default" w:ascii="ＭＳ 明朝" w:hAnsi="ＭＳ 明朝" w:eastAsia="ＭＳ 明朝"/>
                <w:sz w:val="20"/>
              </w:rPr>
            </w:pPr>
            <w:r>
              <w:rPr>
                <w:rFonts w:hint="eastAsia" w:ascii="ＭＳ 明朝" w:hAnsi="ＭＳ 明朝" w:eastAsia="ＭＳ 明朝"/>
                <w:sz w:val="20"/>
              </w:rPr>
              <w:t>自動車</w:t>
            </w:r>
          </w:p>
        </w:tc>
        <w:tc>
          <w:tcPr>
            <w:tcW w:w="1155" w:type="dxa"/>
            <w:tcBorders>
              <w:top w:val="none" w:color="auto" w:sz="0" w:space="0"/>
              <w:left w:val="none" w:color="auto" w:sz="0" w:space="0"/>
              <w:bottom w:val="double" w:color="auto" w:sz="4" w:space="0"/>
              <w:right w:val="none" w:color="auto" w:sz="0" w:space="0"/>
              <w:tl2br w:val="none" w:color="auto" w:sz="0" w:space="0"/>
              <w:tr2bl w:val="none" w:color="auto" w:sz="0" w:space="0"/>
            </w:tcBorders>
            <w:shd w:val="clear" w:color="auto" w:fill="BFBFBF"/>
            <w:vAlign w:val="top"/>
          </w:tcPr>
          <w:p>
            <w:pPr>
              <w:pStyle w:val="0"/>
              <w:widowControl w:val="1"/>
              <w:rPr>
                <w:rFonts w:hint="default" w:ascii="ＭＳ 明朝" w:hAnsi="ＭＳ 明朝" w:eastAsia="ＭＳ 明朝"/>
                <w:sz w:val="20"/>
              </w:rPr>
            </w:pPr>
            <w:r>
              <w:rPr>
                <w:rFonts w:hint="eastAsia" w:ascii="ＭＳ 明朝" w:hAnsi="ＭＳ 明朝" w:eastAsia="ＭＳ 明朝"/>
                <w:sz w:val="20"/>
              </w:rPr>
              <w:t>合計</w:t>
            </w:r>
          </w:p>
        </w:tc>
      </w:tr>
      <w:tr>
        <w:trPr/>
        <w:tc>
          <w:tcPr>
            <w:tcW w:w="1154" w:type="dxa"/>
            <w:tcBorders>
              <w:top w:val="double" w:color="auto" w:sz="4" w:space="0"/>
              <w:left w:val="none" w:color="auto" w:sz="0" w:space="0"/>
              <w:bottom w:val="single" w:color="auto" w:sz="4" w:space="0"/>
              <w:right w:val="none" w:color="auto" w:sz="0" w:space="0"/>
              <w:tl2br w:val="none" w:color="auto" w:sz="0" w:space="0"/>
              <w:tr2bl w:val="none" w:color="auto" w:sz="0" w:space="0"/>
            </w:tcBorders>
            <w:vAlign w:val="center"/>
          </w:tcPr>
          <w:p>
            <w:pPr>
              <w:pStyle w:val="0"/>
              <w:widowControl w:val="1"/>
              <w:rPr>
                <w:rFonts w:hint="default" w:ascii="ＭＳ 明朝" w:hAnsi="ＭＳ 明朝" w:eastAsia="ＭＳ 明朝"/>
                <w:sz w:val="18"/>
              </w:rPr>
            </w:pPr>
            <w:r>
              <w:rPr>
                <w:rFonts w:hint="eastAsia" w:ascii="ＭＳ 明朝" w:hAnsi="ＭＳ 明朝" w:eastAsia="ＭＳ 明朝"/>
                <w:sz w:val="18"/>
              </w:rPr>
              <w:t>年齢</w:t>
            </w:r>
            <w:r>
              <w:rPr>
                <w:rFonts w:hint="eastAsia" w:ascii="ＭＳ 明朝" w:hAnsi="ＭＳ 明朝" w:eastAsia="ＭＳ 明朝"/>
                <w:sz w:val="18"/>
              </w:rPr>
              <w:t>1</w:t>
            </w:r>
          </w:p>
        </w:tc>
        <w:tc>
          <w:tcPr>
            <w:tcW w:w="1154" w:type="dxa"/>
            <w:tcBorders>
              <w:top w:val="double" w:color="auto" w:sz="4" w:space="0"/>
              <w:left w:val="none" w:color="auto" w:sz="0" w:space="0"/>
              <w:bottom w:val="single" w:color="auto" w:sz="4" w:space="0"/>
              <w:right w:val="none" w:color="auto" w:sz="0" w:space="0"/>
              <w:tl2br w:val="none" w:color="auto" w:sz="0" w:space="0"/>
              <w:tr2bl w:val="none" w:color="auto" w:sz="0" w:space="0"/>
            </w:tcBorders>
            <w:vAlign w:val="center"/>
          </w:tcPr>
          <w:p>
            <w:pPr>
              <w:pStyle w:val="0"/>
              <w:widowControl w:val="1"/>
              <w:jc w:val="right"/>
              <w:rPr>
                <w:rFonts w:hint="default" w:ascii="ＭＳ 明朝" w:hAnsi="ＭＳ 明朝" w:eastAsia="ＭＳ 明朝"/>
                <w:sz w:val="18"/>
              </w:rPr>
            </w:pPr>
            <w:r>
              <w:rPr>
                <w:rFonts w:hint="eastAsia" w:ascii="ＭＳ 明朝" w:hAnsi="ＭＳ 明朝" w:eastAsia="ＭＳ 明朝"/>
                <w:sz w:val="18"/>
              </w:rPr>
              <w:t>15</w:t>
            </w:r>
            <w:r>
              <w:rPr>
                <w:rFonts w:hint="eastAsia" w:ascii="ＭＳ 明朝" w:hAnsi="ＭＳ 明朝" w:eastAsia="ＭＳ 明朝"/>
                <w:sz w:val="18"/>
              </w:rPr>
              <w:t>～</w:t>
            </w:r>
            <w:r>
              <w:rPr>
                <w:rFonts w:hint="eastAsia" w:ascii="ＭＳ 明朝" w:hAnsi="ＭＳ 明朝" w:eastAsia="ＭＳ 明朝"/>
                <w:sz w:val="18"/>
              </w:rPr>
              <w:t>19</w:t>
            </w:r>
            <w:r>
              <w:rPr>
                <w:rFonts w:hint="eastAsia" w:ascii="ＭＳ 明朝" w:hAnsi="ＭＳ 明朝" w:eastAsia="ＭＳ 明朝"/>
                <w:sz w:val="18"/>
              </w:rPr>
              <w:t>歳</w:t>
            </w:r>
          </w:p>
        </w:tc>
        <w:tc>
          <w:tcPr>
            <w:tcW w:w="1154" w:type="dxa"/>
            <w:tcBorders>
              <w:top w:val="double" w:color="auto" w:sz="4" w:space="0"/>
              <w:left w:val="none" w:color="auto" w:sz="0" w:space="0"/>
              <w:bottom w:val="single" w:color="auto" w:sz="4" w:space="0"/>
              <w:right w:val="none" w:color="auto" w:sz="0" w:space="0"/>
              <w:tl2br w:val="none" w:color="auto" w:sz="0" w:space="0"/>
              <w:tr2bl w:val="none" w:color="auto" w:sz="0" w:space="0"/>
            </w:tcBorders>
            <w:vAlign w:val="top"/>
          </w:tcPr>
          <w:p>
            <w:pPr>
              <w:pStyle w:val="0"/>
              <w:widowControl w:val="1"/>
              <w:jc w:val="right"/>
              <w:rPr>
                <w:rFonts w:hint="default" w:ascii="ＭＳ 明朝" w:hAnsi="ＭＳ 明朝" w:eastAsia="ＭＳ 明朝"/>
                <w:sz w:val="18"/>
              </w:rPr>
            </w:pPr>
            <w:r>
              <w:rPr>
                <w:rFonts w:hint="eastAsia" w:ascii="ＭＳ 明朝" w:hAnsi="ＭＳ 明朝" w:eastAsia="ＭＳ 明朝"/>
                <w:sz w:val="18"/>
              </w:rPr>
              <w:t>0</w:t>
            </w:r>
            <w:r>
              <w:rPr>
                <w:rFonts w:hint="eastAsia" w:ascii="ＭＳ 明朝" w:hAnsi="ＭＳ 明朝" w:eastAsia="ＭＳ 明朝"/>
                <w:sz w:val="18"/>
              </w:rPr>
              <w:t>％</w:t>
            </w:r>
          </w:p>
        </w:tc>
        <w:tc>
          <w:tcPr>
            <w:tcW w:w="1155" w:type="dxa"/>
            <w:tcBorders>
              <w:top w:val="double" w:color="auto" w:sz="4" w:space="0"/>
              <w:left w:val="none" w:color="auto" w:sz="0" w:space="0"/>
              <w:bottom w:val="single" w:color="auto" w:sz="4" w:space="0"/>
              <w:right w:val="none" w:color="auto" w:sz="0" w:space="0"/>
              <w:tl2br w:val="none" w:color="auto" w:sz="0" w:space="0"/>
              <w:tr2bl w:val="none" w:color="auto" w:sz="0" w:space="0"/>
            </w:tcBorders>
            <w:vAlign w:val="top"/>
          </w:tcPr>
          <w:p>
            <w:pPr>
              <w:pStyle w:val="0"/>
              <w:widowControl w:val="1"/>
              <w:jc w:val="right"/>
              <w:rPr>
                <w:rFonts w:hint="default" w:ascii="ＭＳ 明朝" w:hAnsi="ＭＳ 明朝" w:eastAsia="ＭＳ 明朝"/>
                <w:sz w:val="18"/>
              </w:rPr>
            </w:pPr>
            <w:r>
              <w:rPr>
                <w:rFonts w:hint="eastAsia" w:ascii="ＭＳ 明朝" w:hAnsi="ＭＳ 明朝" w:eastAsia="ＭＳ 明朝"/>
                <w:sz w:val="18"/>
              </w:rPr>
              <w:t>50.00</w:t>
            </w:r>
            <w:r>
              <w:rPr>
                <w:rFonts w:hint="eastAsia" w:ascii="ＭＳ 明朝" w:hAnsi="ＭＳ 明朝" w:eastAsia="ＭＳ 明朝"/>
                <w:sz w:val="18"/>
              </w:rPr>
              <w:t>％</w:t>
            </w:r>
          </w:p>
        </w:tc>
        <w:tc>
          <w:tcPr>
            <w:tcW w:w="1154" w:type="dxa"/>
            <w:tcBorders>
              <w:top w:val="double" w:color="auto" w:sz="4" w:space="0"/>
              <w:left w:val="none" w:color="auto" w:sz="0" w:space="0"/>
              <w:bottom w:val="single" w:color="auto" w:sz="4" w:space="0"/>
              <w:right w:val="none" w:color="auto" w:sz="0" w:space="0"/>
              <w:tl2br w:val="none" w:color="auto" w:sz="0" w:space="0"/>
              <w:tr2bl w:val="none" w:color="auto" w:sz="0" w:space="0"/>
            </w:tcBorders>
            <w:vAlign w:val="top"/>
          </w:tcPr>
          <w:p>
            <w:pPr>
              <w:pStyle w:val="0"/>
              <w:widowControl w:val="1"/>
              <w:jc w:val="right"/>
              <w:rPr>
                <w:rFonts w:hint="default" w:ascii="ＭＳ 明朝" w:hAnsi="ＭＳ 明朝" w:eastAsia="ＭＳ 明朝"/>
                <w:sz w:val="18"/>
              </w:rPr>
            </w:pPr>
            <w:r>
              <w:rPr>
                <w:rFonts w:hint="eastAsia" w:ascii="ＭＳ 明朝" w:hAnsi="ＭＳ 明朝" w:eastAsia="ＭＳ 明朝"/>
                <w:sz w:val="18"/>
              </w:rPr>
              <w:t>0</w:t>
            </w:r>
            <w:r>
              <w:rPr>
                <w:rFonts w:hint="eastAsia" w:ascii="ＭＳ 明朝" w:hAnsi="ＭＳ 明朝" w:eastAsia="ＭＳ 明朝"/>
                <w:sz w:val="18"/>
              </w:rPr>
              <w:t>％</w:t>
            </w:r>
          </w:p>
        </w:tc>
        <w:tc>
          <w:tcPr>
            <w:tcW w:w="1154" w:type="dxa"/>
            <w:tcBorders>
              <w:top w:val="double" w:color="auto" w:sz="4" w:space="0"/>
              <w:left w:val="none" w:color="auto" w:sz="0" w:space="0"/>
              <w:bottom w:val="single" w:color="auto" w:sz="4" w:space="0"/>
              <w:right w:val="none" w:color="auto" w:sz="0" w:space="0"/>
              <w:tl2br w:val="none" w:color="auto" w:sz="0" w:space="0"/>
              <w:tr2bl w:val="none" w:color="auto" w:sz="0" w:space="0"/>
            </w:tcBorders>
            <w:vAlign w:val="top"/>
          </w:tcPr>
          <w:p>
            <w:pPr>
              <w:pStyle w:val="0"/>
              <w:widowControl w:val="1"/>
              <w:jc w:val="right"/>
              <w:rPr>
                <w:rFonts w:hint="default" w:ascii="ＭＳ 明朝" w:hAnsi="ＭＳ 明朝" w:eastAsia="ＭＳ 明朝"/>
                <w:sz w:val="18"/>
              </w:rPr>
            </w:pPr>
            <w:r>
              <w:rPr>
                <w:rFonts w:hint="eastAsia" w:ascii="ＭＳ 明朝" w:hAnsi="ＭＳ 明朝" w:eastAsia="ＭＳ 明朝"/>
                <w:sz w:val="18"/>
              </w:rPr>
              <w:t>50.00</w:t>
            </w:r>
            <w:r>
              <w:rPr>
                <w:rFonts w:hint="eastAsia" w:ascii="ＭＳ 明朝" w:hAnsi="ＭＳ 明朝" w:eastAsia="ＭＳ 明朝"/>
                <w:sz w:val="18"/>
              </w:rPr>
              <w:t>％</w:t>
            </w:r>
          </w:p>
        </w:tc>
        <w:tc>
          <w:tcPr>
            <w:tcW w:w="1155" w:type="dxa"/>
            <w:tcBorders>
              <w:top w:val="double" w:color="auto" w:sz="4" w:space="0"/>
              <w:left w:val="none" w:color="auto" w:sz="0" w:space="0"/>
              <w:bottom w:val="single" w:color="auto" w:sz="4" w:space="0"/>
              <w:right w:val="none" w:color="auto" w:sz="0" w:space="0"/>
              <w:tl2br w:val="none" w:color="auto" w:sz="0" w:space="0"/>
              <w:tr2bl w:val="none" w:color="auto" w:sz="0" w:space="0"/>
            </w:tcBorders>
            <w:vAlign w:val="top"/>
          </w:tcPr>
          <w:p>
            <w:pPr>
              <w:pStyle w:val="0"/>
              <w:widowControl w:val="1"/>
              <w:jc w:val="right"/>
              <w:rPr>
                <w:rFonts w:hint="default" w:ascii="ＭＳ 明朝" w:hAnsi="ＭＳ 明朝" w:eastAsia="ＭＳ 明朝"/>
                <w:sz w:val="18"/>
              </w:rPr>
            </w:pPr>
            <w:r>
              <w:rPr>
                <w:rFonts w:hint="eastAsia" w:ascii="ＭＳ 明朝" w:hAnsi="ＭＳ 明朝" w:eastAsia="ＭＳ 明朝"/>
                <w:sz w:val="18"/>
              </w:rPr>
              <w:t>100.00</w:t>
            </w:r>
            <w:r>
              <w:rPr>
                <w:rFonts w:hint="eastAsia" w:ascii="ＭＳ 明朝" w:hAnsi="ＭＳ 明朝" w:eastAsia="ＭＳ 明朝"/>
                <w:sz w:val="18"/>
              </w:rPr>
              <w:t>％</w:t>
            </w:r>
          </w:p>
        </w:tc>
      </w:tr>
      <w:tr>
        <w:trPr/>
        <w:tc>
          <w:tcPr>
            <w:tcW w:w="1154"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center"/>
          </w:tcPr>
          <w:p>
            <w:pPr>
              <w:pStyle w:val="0"/>
              <w:widowControl w:val="1"/>
              <w:rPr>
                <w:rFonts w:hint="default" w:ascii="ＭＳ 明朝" w:hAnsi="ＭＳ 明朝" w:eastAsia="ＭＳ 明朝"/>
                <w:sz w:val="18"/>
              </w:rPr>
            </w:pPr>
            <w:r>
              <w:rPr>
                <w:rFonts w:hint="eastAsia" w:ascii="ＭＳ 明朝" w:hAnsi="ＭＳ 明朝" w:eastAsia="ＭＳ 明朝"/>
                <w:sz w:val="18"/>
              </w:rPr>
              <w:t>年齢</w:t>
            </w:r>
            <w:r>
              <w:rPr>
                <w:rFonts w:hint="eastAsia" w:ascii="ＭＳ 明朝" w:hAnsi="ＭＳ 明朝" w:eastAsia="ＭＳ 明朝"/>
                <w:sz w:val="18"/>
              </w:rPr>
              <w:t>2</w:t>
            </w:r>
          </w:p>
        </w:tc>
        <w:tc>
          <w:tcPr>
            <w:tcW w:w="1154"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center"/>
          </w:tcPr>
          <w:p>
            <w:pPr>
              <w:pStyle w:val="0"/>
              <w:widowControl w:val="1"/>
              <w:jc w:val="right"/>
              <w:rPr>
                <w:rFonts w:hint="default" w:ascii="ＭＳ 明朝" w:hAnsi="ＭＳ 明朝" w:eastAsia="ＭＳ 明朝"/>
                <w:sz w:val="18"/>
              </w:rPr>
            </w:pPr>
            <w:r>
              <w:rPr>
                <w:rFonts w:hint="eastAsia" w:ascii="ＭＳ 明朝" w:hAnsi="ＭＳ 明朝" w:eastAsia="ＭＳ 明朝"/>
                <w:sz w:val="18"/>
              </w:rPr>
              <w:t>20</w:t>
            </w:r>
            <w:r>
              <w:rPr>
                <w:rFonts w:hint="eastAsia" w:ascii="ＭＳ 明朝" w:hAnsi="ＭＳ 明朝" w:eastAsia="ＭＳ 明朝"/>
                <w:sz w:val="18"/>
              </w:rPr>
              <w:t>～</w:t>
            </w:r>
            <w:r>
              <w:rPr>
                <w:rFonts w:hint="eastAsia" w:ascii="ＭＳ 明朝" w:hAnsi="ＭＳ 明朝" w:eastAsia="ＭＳ 明朝"/>
                <w:sz w:val="18"/>
              </w:rPr>
              <w:t>29</w:t>
            </w:r>
            <w:r>
              <w:rPr>
                <w:rFonts w:hint="eastAsia" w:ascii="ＭＳ 明朝" w:hAnsi="ＭＳ 明朝" w:eastAsia="ＭＳ 明朝"/>
                <w:sz w:val="18"/>
              </w:rPr>
              <w:t>歳</w:t>
            </w:r>
          </w:p>
        </w:tc>
        <w:tc>
          <w:tcPr>
            <w:tcW w:w="1154"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top"/>
          </w:tcPr>
          <w:p>
            <w:pPr>
              <w:pStyle w:val="0"/>
              <w:widowControl w:val="1"/>
              <w:jc w:val="right"/>
              <w:rPr>
                <w:rFonts w:hint="default" w:ascii="ＭＳ 明朝" w:hAnsi="ＭＳ 明朝" w:eastAsia="ＭＳ 明朝"/>
                <w:sz w:val="18"/>
              </w:rPr>
            </w:pPr>
            <w:r>
              <w:rPr>
                <w:rFonts w:hint="eastAsia" w:ascii="ＭＳ 明朝" w:hAnsi="ＭＳ 明朝" w:eastAsia="ＭＳ 明朝"/>
                <w:sz w:val="18"/>
              </w:rPr>
              <w:t>0</w:t>
            </w:r>
            <w:r>
              <w:rPr>
                <w:rFonts w:hint="eastAsia" w:ascii="ＭＳ 明朝" w:hAnsi="ＭＳ 明朝" w:eastAsia="ＭＳ 明朝"/>
                <w:sz w:val="18"/>
              </w:rPr>
              <w:t>％</w:t>
            </w:r>
          </w:p>
        </w:tc>
        <w:tc>
          <w:tcPr>
            <w:tcW w:w="1155"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top"/>
          </w:tcPr>
          <w:p>
            <w:pPr>
              <w:pStyle w:val="0"/>
              <w:widowControl w:val="1"/>
              <w:jc w:val="right"/>
              <w:rPr>
                <w:rFonts w:hint="default" w:ascii="ＭＳ 明朝" w:hAnsi="ＭＳ 明朝" w:eastAsia="ＭＳ 明朝"/>
                <w:sz w:val="18"/>
              </w:rPr>
            </w:pPr>
            <w:r>
              <w:rPr>
                <w:rFonts w:hint="eastAsia" w:ascii="ＭＳ 明朝" w:hAnsi="ＭＳ 明朝" w:eastAsia="ＭＳ 明朝"/>
                <w:sz w:val="18"/>
              </w:rPr>
              <w:t>15.88</w:t>
            </w:r>
            <w:r>
              <w:rPr>
                <w:rFonts w:hint="eastAsia" w:ascii="ＭＳ 明朝" w:hAnsi="ＭＳ 明朝" w:eastAsia="ＭＳ 明朝"/>
                <w:sz w:val="18"/>
              </w:rPr>
              <w:t>％</w:t>
            </w:r>
          </w:p>
        </w:tc>
        <w:tc>
          <w:tcPr>
            <w:tcW w:w="1154"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top"/>
          </w:tcPr>
          <w:p>
            <w:pPr>
              <w:pStyle w:val="0"/>
              <w:widowControl w:val="1"/>
              <w:jc w:val="right"/>
              <w:rPr>
                <w:rFonts w:hint="default" w:ascii="ＭＳ 明朝" w:hAnsi="ＭＳ 明朝" w:eastAsia="ＭＳ 明朝"/>
                <w:sz w:val="18"/>
              </w:rPr>
            </w:pPr>
            <w:r>
              <w:rPr>
                <w:rFonts w:hint="eastAsia" w:ascii="ＭＳ 明朝" w:hAnsi="ＭＳ 明朝" w:eastAsia="ＭＳ 明朝"/>
                <w:sz w:val="18"/>
              </w:rPr>
              <w:t>0</w:t>
            </w:r>
            <w:r>
              <w:rPr>
                <w:rFonts w:hint="eastAsia" w:ascii="ＭＳ 明朝" w:hAnsi="ＭＳ 明朝" w:eastAsia="ＭＳ 明朝"/>
                <w:sz w:val="18"/>
              </w:rPr>
              <w:t>％</w:t>
            </w:r>
          </w:p>
        </w:tc>
        <w:tc>
          <w:tcPr>
            <w:tcW w:w="1154"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top"/>
          </w:tcPr>
          <w:p>
            <w:pPr>
              <w:pStyle w:val="0"/>
              <w:widowControl w:val="1"/>
              <w:jc w:val="right"/>
              <w:rPr>
                <w:rFonts w:hint="default" w:ascii="ＭＳ 明朝" w:hAnsi="ＭＳ 明朝" w:eastAsia="ＭＳ 明朝"/>
                <w:sz w:val="18"/>
              </w:rPr>
            </w:pPr>
            <w:r>
              <w:rPr>
                <w:rFonts w:hint="eastAsia" w:ascii="ＭＳ 明朝" w:hAnsi="ＭＳ 明朝" w:eastAsia="ＭＳ 明朝"/>
                <w:sz w:val="18"/>
              </w:rPr>
              <w:t>84.12</w:t>
            </w:r>
            <w:r>
              <w:rPr>
                <w:rFonts w:hint="eastAsia" w:ascii="ＭＳ 明朝" w:hAnsi="ＭＳ 明朝" w:eastAsia="ＭＳ 明朝"/>
                <w:sz w:val="18"/>
              </w:rPr>
              <w:t>％</w:t>
            </w:r>
          </w:p>
        </w:tc>
        <w:tc>
          <w:tcPr>
            <w:tcW w:w="1155"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top"/>
          </w:tcPr>
          <w:p>
            <w:pPr>
              <w:pStyle w:val="0"/>
              <w:widowControl w:val="1"/>
              <w:jc w:val="right"/>
              <w:rPr>
                <w:rFonts w:hint="default" w:ascii="ＭＳ 明朝" w:hAnsi="ＭＳ 明朝" w:eastAsia="ＭＳ 明朝"/>
                <w:sz w:val="18"/>
              </w:rPr>
            </w:pPr>
            <w:r>
              <w:rPr>
                <w:rFonts w:hint="eastAsia" w:ascii="ＭＳ 明朝" w:hAnsi="ＭＳ 明朝" w:eastAsia="ＭＳ 明朝"/>
                <w:sz w:val="18"/>
              </w:rPr>
              <w:t>100.00</w:t>
            </w:r>
            <w:r>
              <w:rPr>
                <w:rFonts w:hint="eastAsia" w:ascii="ＭＳ 明朝" w:hAnsi="ＭＳ 明朝" w:eastAsia="ＭＳ 明朝"/>
                <w:sz w:val="18"/>
              </w:rPr>
              <w:t>％</w:t>
            </w:r>
          </w:p>
        </w:tc>
      </w:tr>
      <w:tr>
        <w:trPr/>
        <w:tc>
          <w:tcPr>
            <w:tcW w:w="1154"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center"/>
          </w:tcPr>
          <w:p>
            <w:pPr>
              <w:pStyle w:val="0"/>
              <w:widowControl w:val="1"/>
              <w:rPr>
                <w:rFonts w:hint="default" w:ascii="ＭＳ 明朝" w:hAnsi="ＭＳ 明朝" w:eastAsia="ＭＳ 明朝"/>
                <w:sz w:val="18"/>
              </w:rPr>
            </w:pPr>
            <w:r>
              <w:rPr>
                <w:rFonts w:hint="eastAsia" w:ascii="ＭＳ 明朝" w:hAnsi="ＭＳ 明朝" w:eastAsia="ＭＳ 明朝"/>
                <w:sz w:val="18"/>
              </w:rPr>
              <w:t>年齢</w:t>
            </w:r>
            <w:r>
              <w:rPr>
                <w:rFonts w:hint="eastAsia" w:ascii="ＭＳ 明朝" w:hAnsi="ＭＳ 明朝" w:eastAsia="ＭＳ 明朝"/>
                <w:sz w:val="18"/>
              </w:rPr>
              <w:t>3</w:t>
            </w:r>
          </w:p>
        </w:tc>
        <w:tc>
          <w:tcPr>
            <w:tcW w:w="1154"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center"/>
          </w:tcPr>
          <w:p>
            <w:pPr>
              <w:pStyle w:val="0"/>
              <w:widowControl w:val="1"/>
              <w:jc w:val="right"/>
              <w:rPr>
                <w:rFonts w:hint="default" w:ascii="ＭＳ 明朝" w:hAnsi="ＭＳ 明朝" w:eastAsia="ＭＳ 明朝"/>
                <w:sz w:val="18"/>
              </w:rPr>
            </w:pPr>
            <w:r>
              <w:rPr>
                <w:rFonts w:hint="eastAsia" w:ascii="ＭＳ 明朝" w:hAnsi="ＭＳ 明朝" w:eastAsia="ＭＳ 明朝"/>
                <w:sz w:val="18"/>
              </w:rPr>
              <w:t>30</w:t>
            </w:r>
            <w:r>
              <w:rPr>
                <w:rFonts w:hint="eastAsia" w:ascii="ＭＳ 明朝" w:hAnsi="ＭＳ 明朝" w:eastAsia="ＭＳ 明朝"/>
                <w:sz w:val="18"/>
              </w:rPr>
              <w:t>～</w:t>
            </w:r>
            <w:r>
              <w:rPr>
                <w:rFonts w:hint="eastAsia" w:ascii="ＭＳ 明朝" w:hAnsi="ＭＳ 明朝" w:eastAsia="ＭＳ 明朝"/>
                <w:sz w:val="18"/>
              </w:rPr>
              <w:t>49</w:t>
            </w:r>
            <w:r>
              <w:rPr>
                <w:rFonts w:hint="eastAsia" w:ascii="ＭＳ 明朝" w:hAnsi="ＭＳ 明朝" w:eastAsia="ＭＳ 明朝"/>
                <w:sz w:val="18"/>
              </w:rPr>
              <w:t>歳</w:t>
            </w:r>
          </w:p>
        </w:tc>
        <w:tc>
          <w:tcPr>
            <w:tcW w:w="1154"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top"/>
          </w:tcPr>
          <w:p>
            <w:pPr>
              <w:pStyle w:val="0"/>
              <w:widowControl w:val="1"/>
              <w:jc w:val="right"/>
              <w:rPr>
                <w:rFonts w:hint="default" w:ascii="ＭＳ 明朝" w:hAnsi="ＭＳ 明朝" w:eastAsia="ＭＳ 明朝"/>
                <w:sz w:val="18"/>
              </w:rPr>
            </w:pPr>
            <w:r>
              <w:rPr>
                <w:rFonts w:hint="eastAsia" w:ascii="ＭＳ 明朝" w:hAnsi="ＭＳ 明朝" w:eastAsia="ＭＳ 明朝"/>
                <w:sz w:val="18"/>
              </w:rPr>
              <w:t>0</w:t>
            </w:r>
            <w:r>
              <w:rPr>
                <w:rFonts w:hint="eastAsia" w:ascii="ＭＳ 明朝" w:hAnsi="ＭＳ 明朝" w:eastAsia="ＭＳ 明朝"/>
                <w:sz w:val="18"/>
              </w:rPr>
              <w:t>％</w:t>
            </w:r>
          </w:p>
        </w:tc>
        <w:tc>
          <w:tcPr>
            <w:tcW w:w="1155"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top"/>
          </w:tcPr>
          <w:p>
            <w:pPr>
              <w:pStyle w:val="0"/>
              <w:widowControl w:val="1"/>
              <w:jc w:val="right"/>
              <w:rPr>
                <w:rFonts w:hint="default" w:ascii="ＭＳ 明朝" w:hAnsi="ＭＳ 明朝" w:eastAsia="ＭＳ 明朝"/>
                <w:sz w:val="18"/>
              </w:rPr>
            </w:pPr>
            <w:r>
              <w:rPr>
                <w:rFonts w:hint="eastAsia" w:ascii="ＭＳ 明朝" w:hAnsi="ＭＳ 明朝" w:eastAsia="ＭＳ 明朝"/>
                <w:sz w:val="18"/>
              </w:rPr>
              <w:t>10.73</w:t>
            </w:r>
            <w:r>
              <w:rPr>
                <w:rFonts w:hint="eastAsia" w:ascii="ＭＳ 明朝" w:hAnsi="ＭＳ 明朝" w:eastAsia="ＭＳ 明朝"/>
                <w:sz w:val="18"/>
              </w:rPr>
              <w:t>％</w:t>
            </w:r>
          </w:p>
        </w:tc>
        <w:tc>
          <w:tcPr>
            <w:tcW w:w="1154"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top"/>
          </w:tcPr>
          <w:p>
            <w:pPr>
              <w:pStyle w:val="0"/>
              <w:widowControl w:val="1"/>
              <w:jc w:val="right"/>
              <w:rPr>
                <w:rFonts w:hint="default" w:ascii="ＭＳ 明朝" w:hAnsi="ＭＳ 明朝" w:eastAsia="ＭＳ 明朝"/>
                <w:sz w:val="18"/>
              </w:rPr>
            </w:pPr>
            <w:r>
              <w:rPr>
                <w:rFonts w:hint="eastAsia" w:ascii="ＭＳ 明朝" w:hAnsi="ＭＳ 明朝" w:eastAsia="ＭＳ 明朝"/>
                <w:sz w:val="18"/>
              </w:rPr>
              <w:t>0</w:t>
            </w:r>
            <w:r>
              <w:rPr>
                <w:rFonts w:hint="eastAsia" w:ascii="ＭＳ 明朝" w:hAnsi="ＭＳ 明朝" w:eastAsia="ＭＳ 明朝"/>
                <w:sz w:val="18"/>
              </w:rPr>
              <w:t>％</w:t>
            </w:r>
          </w:p>
        </w:tc>
        <w:tc>
          <w:tcPr>
            <w:tcW w:w="1154"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top"/>
          </w:tcPr>
          <w:p>
            <w:pPr>
              <w:pStyle w:val="0"/>
              <w:widowControl w:val="1"/>
              <w:jc w:val="right"/>
              <w:rPr>
                <w:rFonts w:hint="default" w:ascii="ＭＳ 明朝" w:hAnsi="ＭＳ 明朝" w:eastAsia="ＭＳ 明朝"/>
                <w:sz w:val="18"/>
              </w:rPr>
            </w:pPr>
            <w:r>
              <w:rPr>
                <w:rFonts w:hint="eastAsia" w:ascii="ＭＳ 明朝" w:hAnsi="ＭＳ 明朝" w:eastAsia="ＭＳ 明朝"/>
                <w:sz w:val="18"/>
              </w:rPr>
              <w:t>89.27</w:t>
            </w:r>
            <w:r>
              <w:rPr>
                <w:rFonts w:hint="eastAsia" w:ascii="ＭＳ 明朝" w:hAnsi="ＭＳ 明朝" w:eastAsia="ＭＳ 明朝"/>
                <w:sz w:val="18"/>
              </w:rPr>
              <w:t>％</w:t>
            </w:r>
          </w:p>
        </w:tc>
        <w:tc>
          <w:tcPr>
            <w:tcW w:w="1155"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top"/>
          </w:tcPr>
          <w:p>
            <w:pPr>
              <w:pStyle w:val="0"/>
              <w:widowControl w:val="1"/>
              <w:jc w:val="right"/>
              <w:rPr>
                <w:rFonts w:hint="default" w:ascii="ＭＳ 明朝" w:hAnsi="ＭＳ 明朝" w:eastAsia="ＭＳ 明朝"/>
                <w:sz w:val="18"/>
              </w:rPr>
            </w:pPr>
            <w:r>
              <w:rPr>
                <w:rFonts w:hint="eastAsia" w:ascii="ＭＳ 明朝" w:hAnsi="ＭＳ 明朝" w:eastAsia="ＭＳ 明朝"/>
                <w:sz w:val="18"/>
              </w:rPr>
              <w:t>100.00</w:t>
            </w:r>
            <w:r>
              <w:rPr>
                <w:rFonts w:hint="eastAsia" w:ascii="ＭＳ 明朝" w:hAnsi="ＭＳ 明朝" w:eastAsia="ＭＳ 明朝"/>
                <w:sz w:val="18"/>
              </w:rPr>
              <w:t>％</w:t>
            </w:r>
          </w:p>
        </w:tc>
      </w:tr>
      <w:tr>
        <w:trPr/>
        <w:tc>
          <w:tcPr>
            <w:tcW w:w="1154" w:type="dxa"/>
            <w:tcBorders>
              <w:top w:val="single"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widowControl w:val="1"/>
              <w:rPr>
                <w:rFonts w:hint="default" w:ascii="ＭＳ 明朝" w:hAnsi="ＭＳ 明朝" w:eastAsia="ＭＳ 明朝"/>
                <w:sz w:val="18"/>
              </w:rPr>
            </w:pPr>
            <w:r>
              <w:rPr>
                <w:rFonts w:hint="eastAsia" w:ascii="ＭＳ 明朝" w:hAnsi="ＭＳ 明朝" w:eastAsia="ＭＳ 明朝"/>
                <w:sz w:val="18"/>
              </w:rPr>
              <w:t>年齢</w:t>
            </w:r>
            <w:r>
              <w:rPr>
                <w:rFonts w:hint="eastAsia" w:ascii="ＭＳ 明朝" w:hAnsi="ＭＳ 明朝" w:eastAsia="ＭＳ 明朝"/>
                <w:sz w:val="18"/>
              </w:rPr>
              <w:t>4</w:t>
            </w:r>
          </w:p>
        </w:tc>
        <w:tc>
          <w:tcPr>
            <w:tcW w:w="1154" w:type="dxa"/>
            <w:tcBorders>
              <w:top w:val="single"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widowControl w:val="1"/>
              <w:jc w:val="right"/>
              <w:rPr>
                <w:rFonts w:hint="default" w:ascii="ＭＳ 明朝" w:hAnsi="ＭＳ 明朝" w:eastAsia="ＭＳ 明朝"/>
                <w:sz w:val="18"/>
              </w:rPr>
            </w:pPr>
            <w:r>
              <w:rPr>
                <w:rFonts w:hint="eastAsia" w:ascii="ＭＳ 明朝" w:hAnsi="ＭＳ 明朝" w:eastAsia="ＭＳ 明朝"/>
                <w:sz w:val="18"/>
              </w:rPr>
              <w:t>50</w:t>
            </w:r>
            <w:r>
              <w:rPr>
                <w:rFonts w:hint="eastAsia" w:ascii="ＭＳ 明朝" w:hAnsi="ＭＳ 明朝" w:eastAsia="ＭＳ 明朝"/>
                <w:sz w:val="18"/>
              </w:rPr>
              <w:t>歳以上</w:t>
            </w:r>
          </w:p>
        </w:tc>
        <w:tc>
          <w:tcPr>
            <w:tcW w:w="1154" w:type="dxa"/>
            <w:tcBorders>
              <w:top w:val="single" w:color="auto" w:sz="4" w:space="0"/>
              <w:left w:val="none" w:color="auto" w:sz="0" w:space="0"/>
              <w:bottom w:val="none" w:color="auto" w:sz="0" w:space="0"/>
              <w:right w:val="none" w:color="auto" w:sz="0" w:space="0"/>
              <w:tl2br w:val="none" w:color="auto" w:sz="0" w:space="0"/>
              <w:tr2bl w:val="none" w:color="auto" w:sz="0" w:space="0"/>
            </w:tcBorders>
            <w:vAlign w:val="top"/>
          </w:tcPr>
          <w:p>
            <w:pPr>
              <w:pStyle w:val="0"/>
              <w:widowControl w:val="1"/>
              <w:jc w:val="right"/>
              <w:rPr>
                <w:rFonts w:hint="default" w:ascii="ＭＳ 明朝" w:hAnsi="ＭＳ 明朝" w:eastAsia="ＭＳ 明朝"/>
                <w:sz w:val="18"/>
              </w:rPr>
            </w:pPr>
            <w:r>
              <w:rPr>
                <w:rFonts w:hint="eastAsia" w:ascii="ＭＳ 明朝" w:hAnsi="ＭＳ 明朝" w:eastAsia="ＭＳ 明朝"/>
                <w:sz w:val="18"/>
              </w:rPr>
              <w:t>0</w:t>
            </w:r>
            <w:r>
              <w:rPr>
                <w:rFonts w:hint="eastAsia" w:ascii="ＭＳ 明朝" w:hAnsi="ＭＳ 明朝" w:eastAsia="ＭＳ 明朝"/>
                <w:sz w:val="18"/>
              </w:rPr>
              <w:t>％</w:t>
            </w:r>
          </w:p>
        </w:tc>
        <w:tc>
          <w:tcPr>
            <w:tcW w:w="1155" w:type="dxa"/>
            <w:tcBorders>
              <w:top w:val="single" w:color="auto" w:sz="4" w:space="0"/>
              <w:left w:val="none" w:color="auto" w:sz="0" w:space="0"/>
              <w:bottom w:val="none" w:color="auto" w:sz="0" w:space="0"/>
              <w:right w:val="none" w:color="auto" w:sz="0" w:space="0"/>
              <w:tl2br w:val="none" w:color="auto" w:sz="0" w:space="0"/>
              <w:tr2bl w:val="none" w:color="auto" w:sz="0" w:space="0"/>
            </w:tcBorders>
            <w:vAlign w:val="top"/>
          </w:tcPr>
          <w:p>
            <w:pPr>
              <w:pStyle w:val="0"/>
              <w:widowControl w:val="1"/>
              <w:jc w:val="right"/>
              <w:rPr>
                <w:rFonts w:hint="default" w:ascii="ＭＳ 明朝" w:hAnsi="ＭＳ 明朝" w:eastAsia="ＭＳ 明朝"/>
                <w:sz w:val="18"/>
              </w:rPr>
            </w:pPr>
            <w:r>
              <w:rPr>
                <w:rFonts w:hint="eastAsia" w:ascii="ＭＳ 明朝" w:hAnsi="ＭＳ 明朝" w:eastAsia="ＭＳ 明朝"/>
                <w:sz w:val="18"/>
              </w:rPr>
              <w:t>12.43</w:t>
            </w:r>
            <w:r>
              <w:rPr>
                <w:rFonts w:hint="eastAsia" w:ascii="ＭＳ 明朝" w:hAnsi="ＭＳ 明朝" w:eastAsia="ＭＳ 明朝"/>
                <w:sz w:val="18"/>
              </w:rPr>
              <w:t>％</w:t>
            </w:r>
          </w:p>
        </w:tc>
        <w:tc>
          <w:tcPr>
            <w:tcW w:w="1154" w:type="dxa"/>
            <w:tcBorders>
              <w:top w:val="single" w:color="auto" w:sz="4" w:space="0"/>
              <w:left w:val="none" w:color="auto" w:sz="0" w:space="0"/>
              <w:bottom w:val="none" w:color="auto" w:sz="0" w:space="0"/>
              <w:right w:val="none" w:color="auto" w:sz="0" w:space="0"/>
              <w:tl2br w:val="none" w:color="auto" w:sz="0" w:space="0"/>
              <w:tr2bl w:val="none" w:color="auto" w:sz="0" w:space="0"/>
            </w:tcBorders>
            <w:vAlign w:val="top"/>
          </w:tcPr>
          <w:p>
            <w:pPr>
              <w:pStyle w:val="0"/>
              <w:widowControl w:val="1"/>
              <w:jc w:val="right"/>
              <w:rPr>
                <w:rFonts w:hint="default" w:ascii="ＭＳ 明朝" w:hAnsi="ＭＳ 明朝" w:eastAsia="ＭＳ 明朝"/>
                <w:sz w:val="18"/>
              </w:rPr>
            </w:pPr>
            <w:r>
              <w:rPr>
                <w:rFonts w:hint="eastAsia" w:ascii="ＭＳ 明朝" w:hAnsi="ＭＳ 明朝" w:eastAsia="ＭＳ 明朝"/>
                <w:sz w:val="18"/>
              </w:rPr>
              <w:t>0</w:t>
            </w:r>
            <w:r>
              <w:rPr>
                <w:rFonts w:hint="eastAsia" w:ascii="ＭＳ 明朝" w:hAnsi="ＭＳ 明朝" w:eastAsia="ＭＳ 明朝"/>
                <w:sz w:val="18"/>
              </w:rPr>
              <w:t>％</w:t>
            </w:r>
          </w:p>
        </w:tc>
        <w:tc>
          <w:tcPr>
            <w:tcW w:w="1154" w:type="dxa"/>
            <w:tcBorders>
              <w:top w:val="single" w:color="auto" w:sz="4" w:space="0"/>
              <w:left w:val="none" w:color="auto" w:sz="0" w:space="0"/>
              <w:bottom w:val="none" w:color="auto" w:sz="0" w:space="0"/>
              <w:right w:val="none" w:color="auto" w:sz="0" w:space="0"/>
              <w:tl2br w:val="none" w:color="auto" w:sz="0" w:space="0"/>
              <w:tr2bl w:val="none" w:color="auto" w:sz="0" w:space="0"/>
            </w:tcBorders>
            <w:vAlign w:val="top"/>
          </w:tcPr>
          <w:p>
            <w:pPr>
              <w:pStyle w:val="0"/>
              <w:widowControl w:val="1"/>
              <w:jc w:val="right"/>
              <w:rPr>
                <w:rFonts w:hint="default" w:ascii="ＭＳ 明朝" w:hAnsi="ＭＳ 明朝" w:eastAsia="ＭＳ 明朝"/>
                <w:sz w:val="18"/>
              </w:rPr>
            </w:pPr>
            <w:r>
              <w:rPr>
                <w:rFonts w:hint="eastAsia" w:ascii="ＭＳ 明朝" w:hAnsi="ＭＳ 明朝" w:eastAsia="ＭＳ 明朝"/>
                <w:sz w:val="18"/>
              </w:rPr>
              <w:t>87.57</w:t>
            </w:r>
            <w:r>
              <w:rPr>
                <w:rFonts w:hint="eastAsia" w:ascii="ＭＳ 明朝" w:hAnsi="ＭＳ 明朝" w:eastAsia="ＭＳ 明朝"/>
                <w:sz w:val="18"/>
              </w:rPr>
              <w:t>％</w:t>
            </w:r>
          </w:p>
        </w:tc>
        <w:tc>
          <w:tcPr>
            <w:tcW w:w="1155" w:type="dxa"/>
            <w:tcBorders>
              <w:top w:val="single" w:color="auto" w:sz="4" w:space="0"/>
              <w:left w:val="none" w:color="auto" w:sz="0" w:space="0"/>
              <w:bottom w:val="none" w:color="auto" w:sz="0" w:space="0"/>
              <w:right w:val="none" w:color="auto" w:sz="0" w:space="0"/>
              <w:tl2br w:val="none" w:color="auto" w:sz="0" w:space="0"/>
              <w:tr2bl w:val="none" w:color="auto" w:sz="0" w:space="0"/>
            </w:tcBorders>
            <w:vAlign w:val="top"/>
          </w:tcPr>
          <w:p>
            <w:pPr>
              <w:pStyle w:val="0"/>
              <w:widowControl w:val="1"/>
              <w:jc w:val="right"/>
              <w:rPr>
                <w:rFonts w:hint="default" w:ascii="ＭＳ 明朝" w:hAnsi="ＭＳ 明朝" w:eastAsia="ＭＳ 明朝"/>
                <w:sz w:val="18"/>
              </w:rPr>
            </w:pPr>
            <w:r>
              <w:rPr>
                <w:rFonts w:hint="eastAsia" w:ascii="ＭＳ 明朝" w:hAnsi="ＭＳ 明朝" w:eastAsia="ＭＳ 明朝"/>
                <w:sz w:val="18"/>
              </w:rPr>
              <w:t>100.00</w:t>
            </w:r>
            <w:r>
              <w:rPr>
                <w:rFonts w:hint="eastAsia" w:ascii="ＭＳ 明朝" w:hAnsi="ＭＳ 明朝" w:eastAsia="ＭＳ 明朝"/>
                <w:sz w:val="18"/>
              </w:rPr>
              <w:t>％</w:t>
            </w:r>
          </w:p>
        </w:tc>
      </w:tr>
    </w:tbl>
    <w:p>
      <w:pPr>
        <w:pStyle w:val="0"/>
        <w:ind w:firstLine="565" w:firstLineChars="257"/>
        <w:jc w:val="both"/>
        <w:rPr>
          <w:rFonts w:hint="default" w:ascii="ＭＳ 明朝" w:hAnsi="ＭＳ 明朝" w:eastAsia="ＭＳ 明朝"/>
        </w:rPr>
      </w:pPr>
      <w:r>
        <w:rPr>
          <w:rFonts w:hint="eastAsia" w:ascii="ＭＳ 明朝" w:hAnsi="ＭＳ 明朝" w:eastAsia="ＭＳ 明朝"/>
        </w:rPr>
        <w:t>※</w:t>
      </w:r>
      <w:r>
        <w:rPr>
          <w:rFonts w:hint="eastAsia" w:asciiTheme="majorEastAsia" w:hAnsiTheme="majorEastAsia" w:eastAsiaTheme="majorEastAsia"/>
          <w:sz w:val="20"/>
        </w:rPr>
        <w:t>徒歩及び鉄道による移動は無しとして設定</w:t>
      </w:r>
    </w:p>
    <w:p>
      <w:pPr>
        <w:pStyle w:val="0"/>
        <w:jc w:val="both"/>
        <w:rPr>
          <w:rFonts w:hint="default" w:ascii="ＭＳ 明朝" w:hAnsi="ＭＳ 明朝" w:eastAsia="ＭＳ 明朝"/>
        </w:rPr>
      </w:pPr>
    </w:p>
    <w:p>
      <w:pPr>
        <w:pStyle w:val="0"/>
        <w:ind w:right="-2"/>
        <w:rPr>
          <w:rFonts w:hint="default" w:asciiTheme="majorEastAsia" w:hAnsiTheme="majorEastAsia" w:eastAsiaTheme="majorEastAsia"/>
          <w:sz w:val="20"/>
        </w:rPr>
      </w:pPr>
      <w:r>
        <w:rPr>
          <w:rFonts w:hint="eastAsia" w:asciiTheme="majorEastAsia" w:hAnsiTheme="majorEastAsia" w:eastAsiaTheme="majorEastAsia"/>
          <w:sz w:val="20"/>
        </w:rPr>
        <w:t>表Ⅷ</w:t>
      </w:r>
      <w:r>
        <w:rPr>
          <w:rFonts w:hint="eastAsia" w:asciiTheme="majorEastAsia" w:hAnsiTheme="majorEastAsia" w:eastAsiaTheme="majorEastAsia"/>
          <w:sz w:val="20"/>
        </w:rPr>
        <w:t>-12</w:t>
      </w:r>
      <w:r>
        <w:rPr>
          <w:rFonts w:hint="eastAsia" w:asciiTheme="majorEastAsia" w:hAnsiTheme="majorEastAsia" w:eastAsiaTheme="majorEastAsia"/>
          <w:sz w:val="20"/>
        </w:rPr>
        <w:t>　徒歩・自転車移動の移動可能な距離</w:t>
      </w:r>
    </w:p>
    <w:tbl>
      <w:tblPr>
        <w:tblStyle w:val="156"/>
        <w:tblW w:w="8080" w:type="dxa"/>
        <w:tblInd w:w="562" w:type="dxa"/>
        <w:tblLayout w:type="fixed"/>
        <w:tblLook w:firstRow="1" w:lastRow="0" w:firstColumn="1" w:lastColumn="0" w:noHBand="0" w:noVBand="1" w:val="04A0"/>
      </w:tblPr>
      <w:tblGrid>
        <w:gridCol w:w="2127"/>
        <w:gridCol w:w="5953"/>
      </w:tblGrid>
      <w:tr>
        <w:trPr/>
        <w:tc>
          <w:tcPr>
            <w:tcW w:w="2127" w:type="dxa"/>
            <w:tcBorders>
              <w:top w:val="none" w:color="auto" w:sz="0" w:space="0"/>
              <w:left w:val="none" w:color="auto" w:sz="0" w:space="0"/>
              <w:bottom w:val="double" w:color="auto" w:sz="4" w:space="0"/>
              <w:right w:val="none" w:color="auto" w:sz="0" w:space="0"/>
              <w:tl2br w:val="none" w:color="auto" w:sz="0" w:space="0"/>
              <w:tr2bl w:val="none" w:color="auto" w:sz="0" w:space="0"/>
            </w:tcBorders>
            <w:shd w:val="clear" w:color="auto" w:fill="BFBFBF"/>
            <w:vAlign w:val="center"/>
          </w:tcPr>
          <w:p>
            <w:pPr>
              <w:pStyle w:val="0"/>
              <w:widowControl w:val="1"/>
              <w:rPr>
                <w:rFonts w:hint="default" w:asciiTheme="majorEastAsia" w:hAnsiTheme="majorEastAsia" w:eastAsiaTheme="majorEastAsia"/>
                <w:sz w:val="20"/>
              </w:rPr>
            </w:pPr>
            <w:r>
              <w:rPr>
                <w:rFonts w:hint="eastAsia" w:asciiTheme="majorEastAsia" w:hAnsiTheme="majorEastAsia" w:eastAsiaTheme="majorEastAsia"/>
                <w:sz w:val="20"/>
              </w:rPr>
              <w:t>移動距離</w:t>
            </w:r>
          </w:p>
        </w:tc>
        <w:tc>
          <w:tcPr>
            <w:tcW w:w="5953" w:type="dxa"/>
            <w:tcBorders>
              <w:top w:val="none" w:color="auto" w:sz="0" w:space="0"/>
              <w:left w:val="none" w:color="auto" w:sz="0" w:space="0"/>
              <w:bottom w:val="double" w:color="auto" w:sz="4" w:space="0"/>
              <w:right w:val="none" w:color="auto" w:sz="0" w:space="0"/>
              <w:tl2br w:val="none" w:color="auto" w:sz="0" w:space="0"/>
              <w:tr2bl w:val="none" w:color="auto" w:sz="0" w:space="0"/>
            </w:tcBorders>
            <w:shd w:val="clear" w:color="auto" w:fill="BFBFBF"/>
            <w:vAlign w:val="top"/>
          </w:tcPr>
          <w:p>
            <w:pPr>
              <w:pStyle w:val="0"/>
              <w:widowControl w:val="1"/>
              <w:rPr>
                <w:rFonts w:hint="default" w:asciiTheme="majorEastAsia" w:hAnsiTheme="majorEastAsia" w:eastAsiaTheme="majorEastAsia"/>
                <w:sz w:val="20"/>
              </w:rPr>
            </w:pPr>
            <w:r>
              <w:rPr>
                <w:rFonts w:hint="eastAsia" w:asciiTheme="majorEastAsia" w:hAnsiTheme="majorEastAsia" w:eastAsiaTheme="majorEastAsia"/>
                <w:sz w:val="20"/>
              </w:rPr>
              <w:t>利用可能な移動手段</w:t>
            </w:r>
          </w:p>
        </w:tc>
      </w:tr>
      <w:tr>
        <w:trPr/>
        <w:tc>
          <w:tcPr>
            <w:tcW w:w="2127" w:type="dxa"/>
            <w:tcBorders>
              <w:top w:val="double"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widowControl w:val="1"/>
              <w:rPr>
                <w:rFonts w:hint="default" w:ascii="Meiryo UI" w:hAnsi="Meiryo UI" w:eastAsia="Meiryo UI"/>
                <w:sz w:val="20"/>
              </w:rPr>
            </w:pPr>
            <w:r>
              <w:rPr>
                <w:rFonts w:hint="eastAsia" w:ascii="Meiryo UI" w:hAnsi="Meiryo UI" w:eastAsia="Meiryo UI"/>
                <w:sz w:val="20"/>
              </w:rPr>
              <w:t>0 km</w:t>
            </w:r>
            <w:r>
              <w:rPr>
                <w:rFonts w:hint="eastAsia" w:ascii="Meiryo UI" w:hAnsi="Meiryo UI" w:eastAsia="Meiryo UI"/>
                <w:sz w:val="20"/>
              </w:rPr>
              <w:t>～</w:t>
            </w:r>
            <w:r>
              <w:rPr>
                <w:rFonts w:hint="eastAsia" w:ascii="Meiryo UI" w:hAnsi="Meiryo UI" w:eastAsia="Meiryo UI"/>
                <w:sz w:val="20"/>
              </w:rPr>
              <w:t>1 km</w:t>
            </w:r>
          </w:p>
        </w:tc>
        <w:tc>
          <w:tcPr>
            <w:tcW w:w="5953" w:type="dxa"/>
            <w:tcBorders>
              <w:top w:val="double" w:color="auto" w:sz="4" w:space="0"/>
              <w:left w:val="none" w:color="auto" w:sz="0" w:space="0"/>
              <w:bottom w:val="none" w:color="auto" w:sz="0" w:space="0"/>
              <w:right w:val="none" w:color="auto" w:sz="0" w:space="0"/>
              <w:tl2br w:val="none" w:color="auto" w:sz="0" w:space="0"/>
              <w:tr2bl w:val="none" w:color="auto" w:sz="0" w:space="0"/>
            </w:tcBorders>
            <w:vAlign w:val="top"/>
          </w:tcPr>
          <w:p>
            <w:pPr>
              <w:pStyle w:val="0"/>
              <w:widowControl w:val="1"/>
              <w:jc w:val="both"/>
              <w:rPr>
                <w:rFonts w:hint="default" w:ascii="Meiryo UI" w:hAnsi="Meiryo UI" w:eastAsia="Meiryo UI"/>
                <w:sz w:val="20"/>
              </w:rPr>
            </w:pPr>
            <w:r>
              <w:rPr>
                <w:rFonts w:hint="eastAsia" w:ascii="Meiryo UI" w:hAnsi="Meiryo UI" w:eastAsia="Meiryo UI"/>
                <w:sz w:val="20"/>
              </w:rPr>
              <w:t>すべての移動手段が利用可能</w:t>
            </w:r>
          </w:p>
        </w:tc>
      </w:tr>
      <w:tr>
        <w:trPr/>
        <w:tc>
          <w:tcPr>
            <w:tcW w:w="2127" w:type="dxa"/>
            <w:vAlign w:val="center"/>
          </w:tcPr>
          <w:p>
            <w:pPr>
              <w:pStyle w:val="0"/>
              <w:widowControl w:val="1"/>
              <w:rPr>
                <w:rFonts w:hint="default" w:ascii="Meiryo UI" w:hAnsi="Meiryo UI" w:eastAsia="Meiryo UI"/>
                <w:sz w:val="20"/>
              </w:rPr>
            </w:pPr>
            <w:r>
              <w:rPr>
                <w:rFonts w:hint="eastAsia" w:ascii="Meiryo UI" w:hAnsi="Meiryo UI" w:eastAsia="Meiryo UI"/>
                <w:sz w:val="20"/>
              </w:rPr>
              <w:t>1 km</w:t>
            </w:r>
            <w:r>
              <w:rPr>
                <w:rFonts w:hint="eastAsia" w:ascii="Meiryo UI" w:hAnsi="Meiryo UI" w:eastAsia="Meiryo UI"/>
                <w:sz w:val="20"/>
              </w:rPr>
              <w:t>～</w:t>
            </w:r>
            <w:r>
              <w:rPr>
                <w:rFonts w:hint="eastAsia" w:ascii="Meiryo UI" w:hAnsi="Meiryo UI" w:eastAsia="Meiryo UI"/>
                <w:sz w:val="20"/>
              </w:rPr>
              <w:t>3 km</w:t>
            </w:r>
          </w:p>
        </w:tc>
        <w:tc>
          <w:tcPr>
            <w:tcW w:w="5953" w:type="dxa"/>
            <w:vAlign w:val="top"/>
          </w:tcPr>
          <w:p>
            <w:pPr>
              <w:pStyle w:val="0"/>
              <w:widowControl w:val="1"/>
              <w:jc w:val="both"/>
              <w:rPr>
                <w:rFonts w:hint="default" w:ascii="Meiryo UI" w:hAnsi="Meiryo UI" w:eastAsia="Meiryo UI"/>
                <w:sz w:val="20"/>
              </w:rPr>
            </w:pPr>
            <w:r>
              <w:rPr>
                <w:rFonts w:hint="eastAsia" w:ascii="Meiryo UI" w:hAnsi="Meiryo UI" w:eastAsia="Meiryo UI"/>
                <w:sz w:val="20"/>
              </w:rPr>
              <w:t>徒歩以外の移動手段が利用可能</w:t>
            </w:r>
          </w:p>
        </w:tc>
      </w:tr>
      <w:tr>
        <w:trPr/>
        <w:tc>
          <w:tcPr>
            <w:tcW w:w="2127" w:type="dxa"/>
            <w:vAlign w:val="center"/>
          </w:tcPr>
          <w:p>
            <w:pPr>
              <w:pStyle w:val="0"/>
              <w:widowControl w:val="1"/>
              <w:rPr>
                <w:rFonts w:hint="default" w:ascii="Meiryo UI" w:hAnsi="Meiryo UI" w:eastAsia="Meiryo UI"/>
                <w:sz w:val="20"/>
              </w:rPr>
            </w:pPr>
            <w:r>
              <w:rPr>
                <w:rFonts w:hint="eastAsia" w:ascii="Meiryo UI" w:hAnsi="Meiryo UI" w:eastAsia="Meiryo UI"/>
                <w:sz w:val="20"/>
              </w:rPr>
              <w:t>3 km</w:t>
            </w:r>
            <w:r>
              <w:rPr>
                <w:rFonts w:hint="eastAsia" w:ascii="Meiryo UI" w:hAnsi="Meiryo UI" w:eastAsia="Meiryo UI"/>
                <w:sz w:val="20"/>
              </w:rPr>
              <w:t>～</w:t>
            </w:r>
          </w:p>
        </w:tc>
        <w:tc>
          <w:tcPr>
            <w:tcW w:w="5953" w:type="dxa"/>
            <w:vAlign w:val="top"/>
          </w:tcPr>
          <w:p>
            <w:pPr>
              <w:pStyle w:val="0"/>
              <w:widowControl w:val="1"/>
              <w:jc w:val="both"/>
              <w:rPr>
                <w:rFonts w:hint="default" w:ascii="Meiryo UI" w:hAnsi="Meiryo UI" w:eastAsia="Meiryo UI"/>
                <w:sz w:val="20"/>
              </w:rPr>
            </w:pPr>
            <w:r>
              <w:rPr>
                <w:rFonts w:hint="eastAsia" w:ascii="Meiryo UI" w:hAnsi="Meiryo UI" w:eastAsia="Meiryo UI"/>
                <w:sz w:val="20"/>
              </w:rPr>
              <w:t>徒歩・自転車以外の移動手段が利用可能</w:t>
            </w:r>
          </w:p>
        </w:tc>
      </w:tr>
    </w:tbl>
    <w:p>
      <w:pPr>
        <w:pStyle w:val="0"/>
        <w:ind w:right="422" w:rightChars="192"/>
        <w:jc w:val="right"/>
        <w:rPr>
          <w:rFonts w:hint="default" w:ascii="ＭＳ ゴシック" w:hAnsi="ＭＳ ゴシック" w:eastAsia="ＭＳ ゴシック"/>
          <w:sz w:val="18"/>
        </w:rPr>
      </w:pPr>
      <w:r>
        <w:rPr>
          <w:rFonts w:hint="eastAsia" w:ascii="ＭＳ ゴシック" w:hAnsi="ＭＳ ゴシック" w:eastAsia="ＭＳ ゴシック"/>
          <w:sz w:val="18"/>
        </w:rPr>
        <w:t>出典：大規模公園費用対効果分析手法マニュアル（国土交通省）</w:t>
      </w:r>
    </w:p>
    <w:p>
      <w:pPr>
        <w:pStyle w:val="0"/>
        <w:jc w:val="both"/>
        <w:rPr>
          <w:rFonts w:hint="default" w:ascii="ＭＳ 明朝" w:hAnsi="ＭＳ 明朝" w:eastAsia="ＭＳ 明朝"/>
        </w:rPr>
      </w:pPr>
    </w:p>
    <w:p>
      <w:pPr>
        <w:pStyle w:val="40"/>
        <w:ind w:left="690" w:leftChars="150" w:hanging="360" w:hangingChars="150"/>
        <w:rPr>
          <w:rFonts w:hint="default" w:ascii="Meiryo UI" w:hAnsi="Meiryo UI" w:eastAsia="Meiryo UI"/>
          <w:sz w:val="24"/>
        </w:rPr>
      </w:pPr>
      <w:r>
        <w:rPr>
          <w:rFonts w:hint="eastAsia" w:ascii="Meiryo UI" w:hAnsi="Meiryo UI" w:eastAsia="Meiryo UI"/>
          <w:sz w:val="24"/>
        </w:rPr>
        <w:t>④旅行費用の算出</w:t>
      </w:r>
    </w:p>
    <w:p>
      <w:pPr>
        <w:pStyle w:val="40"/>
        <w:spacing w:line="320" w:lineRule="exact"/>
        <w:ind w:left="440" w:firstLine="220"/>
        <w:rPr>
          <w:rFonts w:hint="default" w:asciiTheme="minorEastAsia" w:hAnsiTheme="minorEastAsia" w:eastAsiaTheme="minorEastAsia"/>
        </w:rPr>
      </w:pPr>
      <w:r>
        <w:rPr>
          <w:rFonts w:hint="eastAsia" w:asciiTheme="minorEastAsia" w:hAnsiTheme="minorEastAsia" w:eastAsiaTheme="minorEastAsia"/>
        </w:rPr>
        <w:t>前述の考え方、算出方法を踏まえて、公園間及びゾーンの旅行費用は下記のとおりとなる。</w:t>
      </w:r>
    </w:p>
    <w:p>
      <w:pPr>
        <w:pStyle w:val="40"/>
        <w:spacing w:line="320" w:lineRule="exact"/>
        <w:ind w:left="0" w:leftChars="0" w:firstLine="0" w:firstLineChars="0"/>
        <w:rPr>
          <w:rFonts w:hint="default"/>
        </w:rPr>
      </w:pPr>
    </w:p>
    <w:p>
      <w:pPr>
        <w:pStyle w:val="0"/>
        <w:ind w:right="1557"/>
        <w:rPr>
          <w:rFonts w:hint="default" w:asciiTheme="majorEastAsia" w:hAnsiTheme="majorEastAsia" w:eastAsiaTheme="majorEastAsia"/>
          <w:sz w:val="20"/>
        </w:rPr>
      </w:pPr>
      <w:r>
        <w:rPr>
          <w:rFonts w:hint="eastAsia" w:asciiTheme="majorEastAsia" w:hAnsiTheme="majorEastAsia" w:eastAsiaTheme="majorEastAsia"/>
          <w:sz w:val="20"/>
        </w:rPr>
        <w:t>表Ⅷ</w:t>
      </w:r>
      <w:r>
        <w:rPr>
          <w:rFonts w:hint="eastAsia" w:asciiTheme="majorEastAsia" w:hAnsiTheme="majorEastAsia" w:eastAsiaTheme="majorEastAsia"/>
          <w:sz w:val="20"/>
        </w:rPr>
        <w:t>-13</w:t>
      </w:r>
      <w:r>
        <w:rPr>
          <w:rFonts w:hint="eastAsia" w:asciiTheme="majorEastAsia" w:hAnsiTheme="majorEastAsia" w:eastAsiaTheme="majorEastAsia"/>
          <w:sz w:val="20"/>
        </w:rPr>
        <w:t>旅行費用（黄金森公園）</w:t>
      </w:r>
    </w:p>
    <w:tbl>
      <w:tblPr>
        <w:tblStyle w:val="156"/>
        <w:tblW w:w="6169" w:type="dxa"/>
        <w:tblInd w:w="630" w:type="dxa"/>
        <w:tblLayout w:type="fixed"/>
        <w:tblLook w:firstRow="1" w:lastRow="0" w:firstColumn="1" w:lastColumn="0" w:noHBand="0" w:noVBand="1" w:val="04A0"/>
      </w:tblPr>
      <w:tblGrid>
        <w:gridCol w:w="1066"/>
        <w:gridCol w:w="1276"/>
        <w:gridCol w:w="3827"/>
      </w:tblGrid>
      <w:tr>
        <w:trPr/>
        <w:tc>
          <w:tcPr>
            <w:tcW w:w="1066" w:type="dxa"/>
            <w:tcBorders>
              <w:top w:val="none" w:color="auto" w:sz="0" w:space="0"/>
              <w:left w:val="none" w:color="auto" w:sz="0" w:space="0"/>
              <w:bottom w:val="double" w:color="auto" w:sz="4" w:space="0"/>
              <w:right w:val="none" w:color="auto" w:sz="0" w:space="0"/>
              <w:tl2br w:val="none" w:color="auto" w:sz="0" w:space="0"/>
              <w:tr2bl w:val="none" w:color="auto" w:sz="0" w:space="0"/>
            </w:tcBorders>
            <w:shd w:val="clear" w:color="auto" w:fill="BFBFBF"/>
            <w:vAlign w:val="center"/>
          </w:tcPr>
          <w:p>
            <w:pPr>
              <w:pStyle w:val="0"/>
              <w:widowControl w:val="1"/>
              <w:rPr>
                <w:rFonts w:hint="default" w:ascii="ＭＳ 明朝" w:hAnsi="ＭＳ 明朝" w:eastAsia="ＭＳ 明朝"/>
              </w:rPr>
            </w:pPr>
            <w:r>
              <w:rPr>
                <w:rFonts w:hint="eastAsia" w:ascii="ＭＳ 明朝" w:hAnsi="ＭＳ 明朝" w:eastAsia="ＭＳ 明朝"/>
                <w:sz w:val="18"/>
              </w:rPr>
              <w:t>年齢区分</w:t>
            </w:r>
          </w:p>
        </w:tc>
        <w:tc>
          <w:tcPr>
            <w:tcW w:w="1276" w:type="dxa"/>
            <w:tcBorders>
              <w:top w:val="none" w:color="auto" w:sz="0" w:space="0"/>
              <w:left w:val="none" w:color="auto" w:sz="0" w:space="0"/>
              <w:bottom w:val="double" w:color="auto" w:sz="4" w:space="0"/>
              <w:right w:val="none" w:color="auto" w:sz="0" w:space="0"/>
              <w:tl2br w:val="none" w:color="auto" w:sz="0" w:space="0"/>
              <w:tr2bl w:val="none" w:color="auto" w:sz="0" w:space="0"/>
            </w:tcBorders>
            <w:shd w:val="clear" w:color="auto" w:fill="BFBFBF"/>
            <w:vAlign w:val="center"/>
          </w:tcPr>
          <w:p>
            <w:pPr>
              <w:pStyle w:val="0"/>
              <w:widowControl w:val="1"/>
              <w:rPr>
                <w:rFonts w:hint="default" w:ascii="ＭＳ 明朝" w:hAnsi="ＭＳ 明朝" w:eastAsia="ＭＳ 明朝"/>
              </w:rPr>
            </w:pPr>
            <w:r>
              <w:rPr>
                <w:rFonts w:hint="eastAsia" w:ascii="ＭＳ 明朝" w:hAnsi="ＭＳ 明朝" w:eastAsia="ＭＳ 明朝"/>
                <w:sz w:val="18"/>
              </w:rPr>
              <w:t>対象年齢</w:t>
            </w:r>
          </w:p>
        </w:tc>
        <w:tc>
          <w:tcPr>
            <w:tcW w:w="3827" w:type="dxa"/>
            <w:tcBorders>
              <w:top w:val="none" w:color="auto" w:sz="0" w:space="0"/>
              <w:left w:val="none" w:color="auto" w:sz="0" w:space="0"/>
              <w:bottom w:val="double" w:color="auto" w:sz="4" w:space="0"/>
              <w:right w:val="none" w:color="auto" w:sz="0" w:space="0"/>
              <w:tl2br w:val="none" w:color="auto" w:sz="0" w:space="0"/>
              <w:tr2bl w:val="none" w:color="auto" w:sz="0" w:space="0"/>
            </w:tcBorders>
            <w:shd w:val="clear" w:color="auto" w:fill="BFBFBF"/>
            <w:vAlign w:val="top"/>
          </w:tcPr>
          <w:p>
            <w:pPr>
              <w:pStyle w:val="0"/>
              <w:widowControl w:val="1"/>
              <w:rPr>
                <w:rFonts w:hint="default" w:ascii="ＭＳ 明朝" w:hAnsi="ＭＳ 明朝" w:eastAsia="ＭＳ 明朝"/>
              </w:rPr>
            </w:pPr>
            <w:r>
              <w:rPr>
                <w:rFonts w:hint="eastAsia" w:ascii="ＭＳ 明朝" w:hAnsi="ＭＳ 明朝" w:eastAsia="ＭＳ 明朝"/>
              </w:rPr>
              <w:t>旅行費用（円）</w:t>
            </w:r>
          </w:p>
          <w:p>
            <w:pPr>
              <w:pStyle w:val="0"/>
              <w:widowControl w:val="1"/>
              <w:rPr>
                <w:rFonts w:hint="default" w:ascii="ＭＳ 明朝" w:hAnsi="ＭＳ 明朝" w:eastAsia="ＭＳ 明朝"/>
              </w:rPr>
            </w:pPr>
            <w:r>
              <w:rPr>
                <w:rFonts w:hint="eastAsia" w:ascii="ＭＳ 明朝" w:hAnsi="ＭＳ 明朝" w:eastAsia="ＭＳ 明朝"/>
              </w:rPr>
              <w:t>※南風原町役場⇔黄金森公園</w:t>
            </w:r>
          </w:p>
        </w:tc>
      </w:tr>
      <w:tr>
        <w:trPr/>
        <w:tc>
          <w:tcPr>
            <w:tcW w:w="1066" w:type="dxa"/>
            <w:tcBorders>
              <w:top w:val="double"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widowControl w:val="1"/>
              <w:rPr>
                <w:rFonts w:hint="default" w:ascii="ＭＳ 明朝" w:hAnsi="ＭＳ 明朝" w:eastAsia="ＭＳ 明朝"/>
              </w:rPr>
            </w:pPr>
            <w:r>
              <w:rPr>
                <w:rFonts w:hint="eastAsia" w:ascii="ＭＳ 明朝" w:hAnsi="ＭＳ 明朝" w:eastAsia="ＭＳ 明朝"/>
                <w:sz w:val="18"/>
              </w:rPr>
              <w:t>年齢</w:t>
            </w:r>
            <w:r>
              <w:rPr>
                <w:rFonts w:hint="eastAsia" w:ascii="ＭＳ 明朝" w:hAnsi="ＭＳ 明朝" w:eastAsia="ＭＳ 明朝"/>
                <w:sz w:val="18"/>
              </w:rPr>
              <w:t>1</w:t>
            </w:r>
          </w:p>
        </w:tc>
        <w:tc>
          <w:tcPr>
            <w:tcW w:w="1276" w:type="dxa"/>
            <w:tcBorders>
              <w:top w:val="double"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widowControl w:val="1"/>
              <w:rPr>
                <w:rFonts w:hint="default" w:ascii="ＭＳ 明朝" w:hAnsi="ＭＳ 明朝" w:eastAsia="ＭＳ 明朝"/>
              </w:rPr>
            </w:pPr>
            <w:r>
              <w:rPr>
                <w:rFonts w:hint="eastAsia" w:ascii="ＭＳ 明朝" w:hAnsi="ＭＳ 明朝" w:eastAsia="ＭＳ 明朝"/>
                <w:sz w:val="18"/>
              </w:rPr>
              <w:t>15</w:t>
            </w:r>
            <w:r>
              <w:rPr>
                <w:rFonts w:hint="eastAsia" w:ascii="ＭＳ 明朝" w:hAnsi="ＭＳ 明朝" w:eastAsia="ＭＳ 明朝"/>
                <w:sz w:val="18"/>
              </w:rPr>
              <w:t>～</w:t>
            </w:r>
            <w:r>
              <w:rPr>
                <w:rFonts w:hint="eastAsia" w:ascii="ＭＳ 明朝" w:hAnsi="ＭＳ 明朝" w:eastAsia="ＭＳ 明朝"/>
                <w:sz w:val="18"/>
              </w:rPr>
              <w:t>19</w:t>
            </w:r>
            <w:r>
              <w:rPr>
                <w:rFonts w:hint="eastAsia" w:ascii="ＭＳ 明朝" w:hAnsi="ＭＳ 明朝" w:eastAsia="ＭＳ 明朝"/>
                <w:sz w:val="18"/>
              </w:rPr>
              <w:t>歳</w:t>
            </w:r>
          </w:p>
        </w:tc>
        <w:tc>
          <w:tcPr>
            <w:tcW w:w="3827" w:type="dxa"/>
            <w:tcBorders>
              <w:top w:val="double" w:color="auto" w:sz="4" w:space="0"/>
              <w:left w:val="none" w:color="auto" w:sz="0" w:space="0"/>
              <w:bottom w:val="none" w:color="auto" w:sz="0" w:space="0"/>
              <w:right w:val="none" w:color="auto" w:sz="0" w:space="0"/>
              <w:tl2br w:val="none" w:color="auto" w:sz="0" w:space="0"/>
              <w:tr2bl w:val="none" w:color="auto" w:sz="0" w:space="0"/>
            </w:tcBorders>
            <w:vAlign w:val="top"/>
          </w:tcPr>
          <w:p>
            <w:pPr>
              <w:pStyle w:val="0"/>
              <w:widowControl w:val="1"/>
              <w:rPr>
                <w:rFonts w:hint="default" w:ascii="ＭＳ 明朝" w:hAnsi="ＭＳ 明朝" w:eastAsia="ＭＳ 明朝"/>
              </w:rPr>
            </w:pPr>
            <w:r>
              <w:rPr>
                <w:rFonts w:hint="eastAsia" w:ascii="ＭＳ 明朝" w:hAnsi="ＭＳ 明朝" w:eastAsia="ＭＳ 明朝"/>
              </w:rPr>
              <w:t>609</w:t>
            </w:r>
            <w:r>
              <w:rPr>
                <w:rFonts w:hint="eastAsia" w:ascii="ＭＳ 明朝" w:hAnsi="ＭＳ 明朝" w:eastAsia="ＭＳ 明朝"/>
              </w:rPr>
              <w:t>円</w:t>
            </w:r>
          </w:p>
        </w:tc>
      </w:tr>
      <w:tr>
        <w:trPr/>
        <w:tc>
          <w:tcPr>
            <w:tcW w:w="1066" w:type="dxa"/>
            <w:vAlign w:val="center"/>
          </w:tcPr>
          <w:p>
            <w:pPr>
              <w:pStyle w:val="0"/>
              <w:widowControl w:val="1"/>
              <w:rPr>
                <w:rFonts w:hint="default" w:ascii="ＭＳ 明朝" w:hAnsi="ＭＳ 明朝" w:eastAsia="ＭＳ 明朝"/>
              </w:rPr>
            </w:pPr>
            <w:r>
              <w:rPr>
                <w:rFonts w:hint="eastAsia" w:ascii="ＭＳ 明朝" w:hAnsi="ＭＳ 明朝" w:eastAsia="ＭＳ 明朝"/>
                <w:sz w:val="18"/>
              </w:rPr>
              <w:t>年齢</w:t>
            </w:r>
            <w:r>
              <w:rPr>
                <w:rFonts w:hint="eastAsia" w:ascii="ＭＳ 明朝" w:hAnsi="ＭＳ 明朝" w:eastAsia="ＭＳ 明朝"/>
                <w:sz w:val="18"/>
              </w:rPr>
              <w:t>2</w:t>
            </w:r>
          </w:p>
        </w:tc>
        <w:tc>
          <w:tcPr>
            <w:tcW w:w="1276" w:type="dxa"/>
            <w:vAlign w:val="center"/>
          </w:tcPr>
          <w:p>
            <w:pPr>
              <w:pStyle w:val="0"/>
              <w:widowControl w:val="1"/>
              <w:rPr>
                <w:rFonts w:hint="default" w:ascii="ＭＳ 明朝" w:hAnsi="ＭＳ 明朝" w:eastAsia="ＭＳ 明朝"/>
              </w:rPr>
            </w:pPr>
            <w:r>
              <w:rPr>
                <w:rFonts w:hint="eastAsia" w:ascii="ＭＳ 明朝" w:hAnsi="ＭＳ 明朝" w:eastAsia="ＭＳ 明朝"/>
                <w:sz w:val="18"/>
              </w:rPr>
              <w:t>20</w:t>
            </w:r>
            <w:r>
              <w:rPr>
                <w:rFonts w:hint="eastAsia" w:ascii="ＭＳ 明朝" w:hAnsi="ＭＳ 明朝" w:eastAsia="ＭＳ 明朝"/>
                <w:sz w:val="18"/>
              </w:rPr>
              <w:t>～</w:t>
            </w:r>
            <w:r>
              <w:rPr>
                <w:rFonts w:hint="eastAsia" w:ascii="ＭＳ 明朝" w:hAnsi="ＭＳ 明朝" w:eastAsia="ＭＳ 明朝"/>
                <w:sz w:val="18"/>
              </w:rPr>
              <w:t>29</w:t>
            </w:r>
            <w:r>
              <w:rPr>
                <w:rFonts w:hint="eastAsia" w:ascii="ＭＳ 明朝" w:hAnsi="ＭＳ 明朝" w:eastAsia="ＭＳ 明朝"/>
                <w:sz w:val="18"/>
              </w:rPr>
              <w:t>歳</w:t>
            </w:r>
          </w:p>
        </w:tc>
        <w:tc>
          <w:tcPr>
            <w:tcW w:w="3827" w:type="dxa"/>
            <w:vAlign w:val="top"/>
          </w:tcPr>
          <w:p>
            <w:pPr>
              <w:pStyle w:val="0"/>
              <w:widowControl w:val="1"/>
              <w:rPr>
                <w:rFonts w:hint="default" w:ascii="ＭＳ 明朝" w:hAnsi="ＭＳ 明朝" w:eastAsia="ＭＳ 明朝"/>
              </w:rPr>
            </w:pPr>
            <w:r>
              <w:rPr>
                <w:rFonts w:hint="eastAsia" w:ascii="ＭＳ 明朝" w:hAnsi="ＭＳ 明朝" w:eastAsia="ＭＳ 明朝"/>
              </w:rPr>
              <w:t>400</w:t>
            </w:r>
            <w:r>
              <w:rPr>
                <w:rFonts w:hint="eastAsia" w:ascii="ＭＳ 明朝" w:hAnsi="ＭＳ 明朝" w:eastAsia="ＭＳ 明朝"/>
              </w:rPr>
              <w:t>円</w:t>
            </w:r>
          </w:p>
        </w:tc>
      </w:tr>
      <w:tr>
        <w:trPr/>
        <w:tc>
          <w:tcPr>
            <w:tcW w:w="1066" w:type="dxa"/>
            <w:vAlign w:val="center"/>
          </w:tcPr>
          <w:p>
            <w:pPr>
              <w:pStyle w:val="0"/>
              <w:widowControl w:val="1"/>
              <w:rPr>
                <w:rFonts w:hint="default" w:ascii="ＭＳ 明朝" w:hAnsi="ＭＳ 明朝" w:eastAsia="ＭＳ 明朝"/>
              </w:rPr>
            </w:pPr>
            <w:r>
              <w:rPr>
                <w:rFonts w:hint="eastAsia" w:ascii="ＭＳ 明朝" w:hAnsi="ＭＳ 明朝" w:eastAsia="ＭＳ 明朝"/>
                <w:sz w:val="18"/>
              </w:rPr>
              <w:t>年齢</w:t>
            </w:r>
            <w:r>
              <w:rPr>
                <w:rFonts w:hint="eastAsia" w:ascii="ＭＳ 明朝" w:hAnsi="ＭＳ 明朝" w:eastAsia="ＭＳ 明朝"/>
                <w:sz w:val="18"/>
              </w:rPr>
              <w:t>3</w:t>
            </w:r>
          </w:p>
        </w:tc>
        <w:tc>
          <w:tcPr>
            <w:tcW w:w="1276" w:type="dxa"/>
            <w:vAlign w:val="center"/>
          </w:tcPr>
          <w:p>
            <w:pPr>
              <w:pStyle w:val="0"/>
              <w:widowControl w:val="1"/>
              <w:rPr>
                <w:rFonts w:hint="default" w:ascii="ＭＳ 明朝" w:hAnsi="ＭＳ 明朝" w:eastAsia="ＭＳ 明朝"/>
              </w:rPr>
            </w:pPr>
            <w:r>
              <w:rPr>
                <w:rFonts w:hint="eastAsia" w:ascii="ＭＳ 明朝" w:hAnsi="ＭＳ 明朝" w:eastAsia="ＭＳ 明朝"/>
                <w:sz w:val="18"/>
              </w:rPr>
              <w:t>30</w:t>
            </w:r>
            <w:r>
              <w:rPr>
                <w:rFonts w:hint="eastAsia" w:ascii="ＭＳ 明朝" w:hAnsi="ＭＳ 明朝" w:eastAsia="ＭＳ 明朝"/>
                <w:sz w:val="18"/>
              </w:rPr>
              <w:t>～</w:t>
            </w:r>
            <w:r>
              <w:rPr>
                <w:rFonts w:hint="eastAsia" w:ascii="ＭＳ 明朝" w:hAnsi="ＭＳ 明朝" w:eastAsia="ＭＳ 明朝"/>
                <w:sz w:val="18"/>
              </w:rPr>
              <w:t>49</w:t>
            </w:r>
            <w:r>
              <w:rPr>
                <w:rFonts w:hint="eastAsia" w:ascii="ＭＳ 明朝" w:hAnsi="ＭＳ 明朝" w:eastAsia="ＭＳ 明朝"/>
                <w:sz w:val="18"/>
              </w:rPr>
              <w:t>歳</w:t>
            </w:r>
          </w:p>
        </w:tc>
        <w:tc>
          <w:tcPr>
            <w:tcW w:w="3827" w:type="dxa"/>
            <w:vAlign w:val="top"/>
          </w:tcPr>
          <w:p>
            <w:pPr>
              <w:pStyle w:val="0"/>
              <w:widowControl w:val="1"/>
              <w:rPr>
                <w:rFonts w:hint="default" w:ascii="ＭＳ 明朝" w:hAnsi="ＭＳ 明朝" w:eastAsia="ＭＳ 明朝"/>
              </w:rPr>
            </w:pPr>
            <w:r>
              <w:rPr>
                <w:rFonts w:hint="eastAsia" w:ascii="ＭＳ 明朝" w:hAnsi="ＭＳ 明朝" w:eastAsia="ＭＳ 明朝"/>
              </w:rPr>
              <w:t>369</w:t>
            </w:r>
            <w:r>
              <w:rPr>
                <w:rFonts w:hint="eastAsia" w:ascii="ＭＳ 明朝" w:hAnsi="ＭＳ 明朝" w:eastAsia="ＭＳ 明朝"/>
              </w:rPr>
              <w:t>円</w:t>
            </w:r>
          </w:p>
        </w:tc>
      </w:tr>
      <w:tr>
        <w:trPr/>
        <w:tc>
          <w:tcPr>
            <w:tcW w:w="1066" w:type="dxa"/>
            <w:vAlign w:val="center"/>
          </w:tcPr>
          <w:p>
            <w:pPr>
              <w:pStyle w:val="0"/>
              <w:widowControl w:val="1"/>
              <w:rPr>
                <w:rFonts w:hint="default" w:ascii="ＭＳ 明朝" w:hAnsi="ＭＳ 明朝" w:eastAsia="ＭＳ 明朝"/>
              </w:rPr>
            </w:pPr>
            <w:r>
              <w:rPr>
                <w:rFonts w:hint="eastAsia" w:ascii="ＭＳ 明朝" w:hAnsi="ＭＳ 明朝" w:eastAsia="ＭＳ 明朝"/>
                <w:sz w:val="18"/>
              </w:rPr>
              <w:t>年齢</w:t>
            </w:r>
            <w:r>
              <w:rPr>
                <w:rFonts w:hint="eastAsia" w:ascii="ＭＳ 明朝" w:hAnsi="ＭＳ 明朝" w:eastAsia="ＭＳ 明朝"/>
                <w:sz w:val="18"/>
              </w:rPr>
              <w:t>4</w:t>
            </w:r>
          </w:p>
        </w:tc>
        <w:tc>
          <w:tcPr>
            <w:tcW w:w="1276" w:type="dxa"/>
            <w:vAlign w:val="center"/>
          </w:tcPr>
          <w:p>
            <w:pPr>
              <w:pStyle w:val="0"/>
              <w:widowControl w:val="1"/>
              <w:rPr>
                <w:rFonts w:hint="default" w:ascii="ＭＳ 明朝" w:hAnsi="ＭＳ 明朝" w:eastAsia="ＭＳ 明朝"/>
              </w:rPr>
            </w:pPr>
            <w:r>
              <w:rPr>
                <w:rFonts w:hint="eastAsia" w:ascii="ＭＳ 明朝" w:hAnsi="ＭＳ 明朝" w:eastAsia="ＭＳ 明朝"/>
                <w:sz w:val="18"/>
              </w:rPr>
              <w:t>50</w:t>
            </w:r>
            <w:r>
              <w:rPr>
                <w:rFonts w:hint="eastAsia" w:ascii="ＭＳ 明朝" w:hAnsi="ＭＳ 明朝" w:eastAsia="ＭＳ 明朝"/>
                <w:sz w:val="18"/>
              </w:rPr>
              <w:t>歳以上</w:t>
            </w:r>
          </w:p>
        </w:tc>
        <w:tc>
          <w:tcPr>
            <w:tcW w:w="3827" w:type="dxa"/>
            <w:vAlign w:val="top"/>
          </w:tcPr>
          <w:p>
            <w:pPr>
              <w:pStyle w:val="0"/>
              <w:widowControl w:val="1"/>
              <w:rPr>
                <w:rFonts w:hint="default" w:ascii="ＭＳ 明朝" w:hAnsi="ＭＳ 明朝" w:eastAsia="ＭＳ 明朝"/>
              </w:rPr>
            </w:pPr>
            <w:r>
              <w:rPr>
                <w:rFonts w:hint="eastAsia" w:ascii="ＭＳ 明朝" w:hAnsi="ＭＳ 明朝" w:eastAsia="ＭＳ 明朝"/>
              </w:rPr>
              <w:t>379</w:t>
            </w:r>
            <w:r>
              <w:rPr>
                <w:rFonts w:hint="eastAsia" w:ascii="ＭＳ 明朝" w:hAnsi="ＭＳ 明朝" w:eastAsia="ＭＳ 明朝"/>
              </w:rPr>
              <w:t>円</w:t>
            </w:r>
          </w:p>
        </w:tc>
      </w:tr>
    </w:tbl>
    <w:p>
      <w:pPr>
        <w:pStyle w:val="0"/>
        <w:jc w:val="both"/>
        <w:rPr>
          <w:rFonts w:hint="default" w:ascii="ＭＳ 明朝" w:hAnsi="ＭＳ 明朝" w:eastAsia="ＭＳ 明朝"/>
        </w:rPr>
      </w:pPr>
      <w:r>
        <w:rPr>
          <w:rFonts w:hint="default" w:ascii="ＭＳ 明朝" w:hAnsi="ＭＳ 明朝" w:eastAsia="ＭＳ 明朝"/>
        </w:rPr>
        <w:br w:type="page"/>
      </w:r>
    </w:p>
    <w:p>
      <w:pPr>
        <w:pStyle w:val="0"/>
        <w:ind w:right="1273"/>
        <w:rPr>
          <w:rFonts w:hint="default" w:asciiTheme="majorEastAsia" w:hAnsiTheme="majorEastAsia" w:eastAsiaTheme="majorEastAsia"/>
          <w:sz w:val="20"/>
        </w:rPr>
      </w:pPr>
      <w:r>
        <w:rPr>
          <w:rFonts w:hint="eastAsia" w:asciiTheme="majorEastAsia" w:hAnsiTheme="majorEastAsia" w:eastAsiaTheme="majorEastAsia"/>
          <w:sz w:val="20"/>
        </w:rPr>
        <w:t>表Ⅷ</w:t>
      </w:r>
      <w:r>
        <w:rPr>
          <w:rFonts w:hint="eastAsia" w:asciiTheme="majorEastAsia" w:hAnsiTheme="majorEastAsia" w:eastAsiaTheme="majorEastAsia"/>
          <w:sz w:val="20"/>
        </w:rPr>
        <w:t>-14</w:t>
      </w:r>
      <w:r>
        <w:rPr>
          <w:rFonts w:hint="eastAsia" w:asciiTheme="majorEastAsia" w:hAnsiTheme="majorEastAsia" w:eastAsiaTheme="majorEastAsia"/>
          <w:sz w:val="20"/>
        </w:rPr>
        <w:t>　旅行費用（東風平運動公園）</w:t>
      </w:r>
    </w:p>
    <w:tbl>
      <w:tblPr>
        <w:tblStyle w:val="156"/>
        <w:tblW w:w="6736" w:type="dxa"/>
        <w:tblInd w:w="630" w:type="dxa"/>
        <w:tblLayout w:type="fixed"/>
        <w:tblLook w:firstRow="1" w:lastRow="0" w:firstColumn="1" w:lastColumn="0" w:noHBand="0" w:noVBand="1" w:val="04A0"/>
      </w:tblPr>
      <w:tblGrid>
        <w:gridCol w:w="1066"/>
        <w:gridCol w:w="1276"/>
        <w:gridCol w:w="4394"/>
      </w:tblGrid>
      <w:tr>
        <w:trPr/>
        <w:tc>
          <w:tcPr>
            <w:tcW w:w="1066" w:type="dxa"/>
            <w:tcBorders>
              <w:top w:val="none" w:color="auto" w:sz="0" w:space="0"/>
              <w:left w:val="none" w:color="auto" w:sz="0" w:space="0"/>
              <w:bottom w:val="double" w:color="auto" w:sz="4" w:space="0"/>
              <w:right w:val="none" w:color="auto" w:sz="0" w:space="0"/>
              <w:tl2br w:val="none" w:color="auto" w:sz="0" w:space="0"/>
              <w:tr2bl w:val="none" w:color="auto" w:sz="0" w:space="0"/>
            </w:tcBorders>
            <w:shd w:val="clear" w:color="auto" w:fill="BFBFBF"/>
            <w:vAlign w:val="center"/>
          </w:tcPr>
          <w:p>
            <w:pPr>
              <w:pStyle w:val="0"/>
              <w:widowControl w:val="1"/>
              <w:rPr>
                <w:rFonts w:hint="default" w:asciiTheme="majorEastAsia" w:hAnsiTheme="majorEastAsia" w:eastAsiaTheme="majorEastAsia"/>
                <w:sz w:val="20"/>
              </w:rPr>
            </w:pPr>
            <w:r>
              <w:rPr>
                <w:rFonts w:hint="eastAsia" w:asciiTheme="majorEastAsia" w:hAnsiTheme="majorEastAsia" w:eastAsiaTheme="majorEastAsia"/>
                <w:sz w:val="20"/>
              </w:rPr>
              <w:t>年齢区分</w:t>
            </w:r>
          </w:p>
        </w:tc>
        <w:tc>
          <w:tcPr>
            <w:tcW w:w="1276" w:type="dxa"/>
            <w:tcBorders>
              <w:top w:val="none" w:color="auto" w:sz="0" w:space="0"/>
              <w:left w:val="none" w:color="auto" w:sz="0" w:space="0"/>
              <w:bottom w:val="double" w:color="auto" w:sz="4" w:space="0"/>
              <w:right w:val="none" w:color="auto" w:sz="0" w:space="0"/>
              <w:tl2br w:val="none" w:color="auto" w:sz="0" w:space="0"/>
              <w:tr2bl w:val="none" w:color="auto" w:sz="0" w:space="0"/>
            </w:tcBorders>
            <w:shd w:val="clear" w:color="auto" w:fill="BFBFBF"/>
            <w:vAlign w:val="center"/>
          </w:tcPr>
          <w:p>
            <w:pPr>
              <w:pStyle w:val="0"/>
              <w:widowControl w:val="1"/>
              <w:rPr>
                <w:rFonts w:hint="default" w:asciiTheme="majorEastAsia" w:hAnsiTheme="majorEastAsia" w:eastAsiaTheme="majorEastAsia"/>
                <w:sz w:val="20"/>
              </w:rPr>
            </w:pPr>
            <w:r>
              <w:rPr>
                <w:rFonts w:hint="eastAsia" w:asciiTheme="majorEastAsia" w:hAnsiTheme="majorEastAsia" w:eastAsiaTheme="majorEastAsia"/>
                <w:sz w:val="20"/>
              </w:rPr>
              <w:t>対象年齢</w:t>
            </w:r>
          </w:p>
        </w:tc>
        <w:tc>
          <w:tcPr>
            <w:tcW w:w="4394" w:type="dxa"/>
            <w:tcBorders>
              <w:top w:val="none" w:color="auto" w:sz="0" w:space="0"/>
              <w:left w:val="none" w:color="auto" w:sz="0" w:space="0"/>
              <w:bottom w:val="double" w:color="auto" w:sz="4" w:space="0"/>
              <w:right w:val="none" w:color="auto" w:sz="0" w:space="0"/>
              <w:tl2br w:val="none" w:color="auto" w:sz="0" w:space="0"/>
              <w:tr2bl w:val="none" w:color="auto" w:sz="0" w:space="0"/>
            </w:tcBorders>
            <w:shd w:val="clear" w:color="auto" w:fill="BFBFBF"/>
            <w:vAlign w:val="top"/>
          </w:tcPr>
          <w:p>
            <w:pPr>
              <w:pStyle w:val="0"/>
              <w:widowControl w:val="1"/>
              <w:rPr>
                <w:rFonts w:hint="default" w:asciiTheme="majorEastAsia" w:hAnsiTheme="majorEastAsia" w:eastAsiaTheme="majorEastAsia"/>
                <w:sz w:val="20"/>
              </w:rPr>
            </w:pPr>
            <w:r>
              <w:rPr>
                <w:rFonts w:hint="eastAsia" w:asciiTheme="majorEastAsia" w:hAnsiTheme="majorEastAsia" w:eastAsiaTheme="majorEastAsia"/>
                <w:sz w:val="20"/>
              </w:rPr>
              <w:t>旅行費用（円）</w:t>
            </w:r>
          </w:p>
          <w:p>
            <w:pPr>
              <w:pStyle w:val="0"/>
              <w:widowControl w:val="1"/>
              <w:rPr>
                <w:rFonts w:hint="default" w:asciiTheme="majorEastAsia" w:hAnsiTheme="majorEastAsia" w:eastAsiaTheme="majorEastAsia"/>
                <w:sz w:val="20"/>
              </w:rPr>
            </w:pPr>
            <w:r>
              <w:rPr>
                <w:rFonts w:hint="eastAsia" w:asciiTheme="majorEastAsia" w:hAnsiTheme="majorEastAsia" w:eastAsiaTheme="majorEastAsia"/>
                <w:sz w:val="20"/>
              </w:rPr>
              <w:t>※南風原町役場⇔東風平運動公園</w:t>
            </w:r>
          </w:p>
        </w:tc>
      </w:tr>
      <w:tr>
        <w:trPr/>
        <w:tc>
          <w:tcPr>
            <w:tcW w:w="1066" w:type="dxa"/>
            <w:tcBorders>
              <w:top w:val="double"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widowControl w:val="1"/>
              <w:rPr>
                <w:rFonts w:hint="default" w:ascii="Meiryo UI" w:hAnsi="Meiryo UI" w:eastAsia="Meiryo UI"/>
                <w:sz w:val="20"/>
              </w:rPr>
            </w:pPr>
            <w:r>
              <w:rPr>
                <w:rFonts w:hint="eastAsia" w:ascii="Meiryo UI" w:hAnsi="Meiryo UI" w:eastAsia="Meiryo UI"/>
                <w:sz w:val="20"/>
              </w:rPr>
              <w:t>年齢</w:t>
            </w:r>
            <w:r>
              <w:rPr>
                <w:rFonts w:hint="eastAsia" w:ascii="Meiryo UI" w:hAnsi="Meiryo UI" w:eastAsia="Meiryo UI"/>
                <w:sz w:val="20"/>
              </w:rPr>
              <w:t>1</w:t>
            </w:r>
          </w:p>
        </w:tc>
        <w:tc>
          <w:tcPr>
            <w:tcW w:w="1276" w:type="dxa"/>
            <w:tcBorders>
              <w:top w:val="double"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widowControl w:val="1"/>
              <w:rPr>
                <w:rFonts w:hint="default" w:ascii="Meiryo UI" w:hAnsi="Meiryo UI" w:eastAsia="Meiryo UI"/>
                <w:sz w:val="20"/>
              </w:rPr>
            </w:pPr>
            <w:r>
              <w:rPr>
                <w:rFonts w:hint="eastAsia" w:ascii="Meiryo UI" w:hAnsi="Meiryo UI" w:eastAsia="Meiryo UI"/>
                <w:sz w:val="20"/>
              </w:rPr>
              <w:t>15</w:t>
            </w:r>
            <w:r>
              <w:rPr>
                <w:rFonts w:hint="eastAsia" w:ascii="Meiryo UI" w:hAnsi="Meiryo UI" w:eastAsia="Meiryo UI"/>
                <w:sz w:val="20"/>
              </w:rPr>
              <w:t>～</w:t>
            </w:r>
            <w:r>
              <w:rPr>
                <w:rFonts w:hint="eastAsia" w:ascii="Meiryo UI" w:hAnsi="Meiryo UI" w:eastAsia="Meiryo UI"/>
                <w:sz w:val="20"/>
              </w:rPr>
              <w:t>19</w:t>
            </w:r>
            <w:r>
              <w:rPr>
                <w:rFonts w:hint="eastAsia" w:ascii="Meiryo UI" w:hAnsi="Meiryo UI" w:eastAsia="Meiryo UI"/>
                <w:sz w:val="20"/>
              </w:rPr>
              <w:t>歳</w:t>
            </w:r>
          </w:p>
        </w:tc>
        <w:tc>
          <w:tcPr>
            <w:tcW w:w="4394" w:type="dxa"/>
            <w:tcBorders>
              <w:top w:val="double" w:color="auto" w:sz="4" w:space="0"/>
              <w:left w:val="none" w:color="auto" w:sz="0" w:space="0"/>
              <w:bottom w:val="none" w:color="auto" w:sz="0" w:space="0"/>
              <w:right w:val="none" w:color="auto" w:sz="0" w:space="0"/>
              <w:tl2br w:val="none" w:color="auto" w:sz="0" w:space="0"/>
              <w:tr2bl w:val="none" w:color="auto" w:sz="0" w:space="0"/>
            </w:tcBorders>
            <w:vAlign w:val="top"/>
          </w:tcPr>
          <w:p>
            <w:pPr>
              <w:pStyle w:val="0"/>
              <w:widowControl w:val="1"/>
              <w:rPr>
                <w:rFonts w:hint="default" w:ascii="Meiryo UI" w:hAnsi="Meiryo UI" w:eastAsia="Meiryo UI"/>
                <w:sz w:val="20"/>
              </w:rPr>
            </w:pPr>
            <w:r>
              <w:rPr>
                <w:rFonts w:hint="eastAsia" w:ascii="Meiryo UI" w:hAnsi="Meiryo UI" w:eastAsia="Meiryo UI"/>
                <w:sz w:val="20"/>
              </w:rPr>
              <w:t>1</w:t>
            </w:r>
            <w:r>
              <w:rPr>
                <w:rFonts w:hint="default" w:ascii="Meiryo UI" w:hAnsi="Meiryo UI" w:eastAsia="Meiryo UI"/>
                <w:sz w:val="20"/>
              </w:rPr>
              <w:t>,</w:t>
            </w:r>
            <w:r>
              <w:rPr>
                <w:rFonts w:hint="eastAsia" w:ascii="Meiryo UI" w:hAnsi="Meiryo UI" w:eastAsia="Meiryo UI"/>
                <w:sz w:val="20"/>
              </w:rPr>
              <w:t>590</w:t>
            </w:r>
            <w:r>
              <w:rPr>
                <w:rFonts w:hint="eastAsia" w:ascii="Meiryo UI" w:hAnsi="Meiryo UI" w:eastAsia="Meiryo UI"/>
                <w:sz w:val="20"/>
              </w:rPr>
              <w:t>円</w:t>
            </w:r>
          </w:p>
        </w:tc>
      </w:tr>
      <w:tr>
        <w:trPr/>
        <w:tc>
          <w:tcPr>
            <w:tcW w:w="1066" w:type="dxa"/>
            <w:vAlign w:val="center"/>
          </w:tcPr>
          <w:p>
            <w:pPr>
              <w:pStyle w:val="0"/>
              <w:widowControl w:val="1"/>
              <w:rPr>
                <w:rFonts w:hint="default" w:ascii="Meiryo UI" w:hAnsi="Meiryo UI" w:eastAsia="Meiryo UI"/>
                <w:sz w:val="20"/>
              </w:rPr>
            </w:pPr>
            <w:r>
              <w:rPr>
                <w:rFonts w:hint="eastAsia" w:ascii="Meiryo UI" w:hAnsi="Meiryo UI" w:eastAsia="Meiryo UI"/>
                <w:sz w:val="20"/>
              </w:rPr>
              <w:t>年齢</w:t>
            </w:r>
            <w:r>
              <w:rPr>
                <w:rFonts w:hint="eastAsia" w:ascii="Meiryo UI" w:hAnsi="Meiryo UI" w:eastAsia="Meiryo UI"/>
                <w:sz w:val="20"/>
              </w:rPr>
              <w:t>2</w:t>
            </w:r>
          </w:p>
        </w:tc>
        <w:tc>
          <w:tcPr>
            <w:tcW w:w="1276" w:type="dxa"/>
            <w:vAlign w:val="center"/>
          </w:tcPr>
          <w:p>
            <w:pPr>
              <w:pStyle w:val="0"/>
              <w:widowControl w:val="1"/>
              <w:rPr>
                <w:rFonts w:hint="default" w:ascii="Meiryo UI" w:hAnsi="Meiryo UI" w:eastAsia="Meiryo UI"/>
                <w:sz w:val="20"/>
              </w:rPr>
            </w:pPr>
            <w:r>
              <w:rPr>
                <w:rFonts w:hint="eastAsia" w:ascii="Meiryo UI" w:hAnsi="Meiryo UI" w:eastAsia="Meiryo UI"/>
                <w:sz w:val="20"/>
              </w:rPr>
              <w:t>20</w:t>
            </w:r>
            <w:r>
              <w:rPr>
                <w:rFonts w:hint="eastAsia" w:ascii="Meiryo UI" w:hAnsi="Meiryo UI" w:eastAsia="Meiryo UI"/>
                <w:sz w:val="20"/>
              </w:rPr>
              <w:t>～</w:t>
            </w:r>
            <w:r>
              <w:rPr>
                <w:rFonts w:hint="eastAsia" w:ascii="Meiryo UI" w:hAnsi="Meiryo UI" w:eastAsia="Meiryo UI"/>
                <w:sz w:val="20"/>
              </w:rPr>
              <w:t>29</w:t>
            </w:r>
            <w:r>
              <w:rPr>
                <w:rFonts w:hint="eastAsia" w:ascii="Meiryo UI" w:hAnsi="Meiryo UI" w:eastAsia="Meiryo UI"/>
                <w:sz w:val="20"/>
              </w:rPr>
              <w:t>歳</w:t>
            </w:r>
          </w:p>
        </w:tc>
        <w:tc>
          <w:tcPr>
            <w:tcW w:w="4394" w:type="dxa"/>
            <w:vAlign w:val="top"/>
          </w:tcPr>
          <w:p>
            <w:pPr>
              <w:pStyle w:val="0"/>
              <w:widowControl w:val="1"/>
              <w:rPr>
                <w:rFonts w:hint="default" w:ascii="Meiryo UI" w:hAnsi="Meiryo UI" w:eastAsia="Meiryo UI"/>
                <w:sz w:val="20"/>
              </w:rPr>
            </w:pPr>
            <w:r>
              <w:rPr>
                <w:rFonts w:hint="eastAsia" w:ascii="Meiryo UI" w:hAnsi="Meiryo UI" w:eastAsia="Meiryo UI"/>
                <w:sz w:val="20"/>
              </w:rPr>
              <w:t>1</w:t>
            </w:r>
            <w:r>
              <w:rPr>
                <w:rFonts w:hint="default" w:ascii="Meiryo UI" w:hAnsi="Meiryo UI" w:eastAsia="Meiryo UI"/>
                <w:sz w:val="20"/>
              </w:rPr>
              <w:t>,</w:t>
            </w:r>
            <w:r>
              <w:rPr>
                <w:rFonts w:hint="eastAsia" w:ascii="Meiryo UI" w:hAnsi="Meiryo UI" w:eastAsia="Meiryo UI"/>
                <w:sz w:val="20"/>
              </w:rPr>
              <w:t>114</w:t>
            </w:r>
            <w:r>
              <w:rPr>
                <w:rFonts w:hint="eastAsia" w:ascii="Meiryo UI" w:hAnsi="Meiryo UI" w:eastAsia="Meiryo UI"/>
                <w:sz w:val="20"/>
              </w:rPr>
              <w:t>円</w:t>
            </w:r>
          </w:p>
        </w:tc>
      </w:tr>
      <w:tr>
        <w:trPr/>
        <w:tc>
          <w:tcPr>
            <w:tcW w:w="1066" w:type="dxa"/>
            <w:vAlign w:val="center"/>
          </w:tcPr>
          <w:p>
            <w:pPr>
              <w:pStyle w:val="0"/>
              <w:widowControl w:val="1"/>
              <w:rPr>
                <w:rFonts w:hint="default" w:ascii="Meiryo UI" w:hAnsi="Meiryo UI" w:eastAsia="Meiryo UI"/>
                <w:sz w:val="20"/>
              </w:rPr>
            </w:pPr>
            <w:r>
              <w:rPr>
                <w:rFonts w:hint="eastAsia" w:ascii="Meiryo UI" w:hAnsi="Meiryo UI" w:eastAsia="Meiryo UI"/>
                <w:sz w:val="20"/>
              </w:rPr>
              <w:t>年齢</w:t>
            </w:r>
            <w:r>
              <w:rPr>
                <w:rFonts w:hint="eastAsia" w:ascii="Meiryo UI" w:hAnsi="Meiryo UI" w:eastAsia="Meiryo UI"/>
                <w:sz w:val="20"/>
              </w:rPr>
              <w:t>3</w:t>
            </w:r>
          </w:p>
        </w:tc>
        <w:tc>
          <w:tcPr>
            <w:tcW w:w="1276" w:type="dxa"/>
            <w:vAlign w:val="center"/>
          </w:tcPr>
          <w:p>
            <w:pPr>
              <w:pStyle w:val="0"/>
              <w:widowControl w:val="1"/>
              <w:rPr>
                <w:rFonts w:hint="default" w:ascii="Meiryo UI" w:hAnsi="Meiryo UI" w:eastAsia="Meiryo UI"/>
                <w:sz w:val="20"/>
              </w:rPr>
            </w:pPr>
            <w:r>
              <w:rPr>
                <w:rFonts w:hint="eastAsia" w:ascii="Meiryo UI" w:hAnsi="Meiryo UI" w:eastAsia="Meiryo UI"/>
                <w:sz w:val="20"/>
              </w:rPr>
              <w:t>30</w:t>
            </w:r>
            <w:r>
              <w:rPr>
                <w:rFonts w:hint="eastAsia" w:ascii="Meiryo UI" w:hAnsi="Meiryo UI" w:eastAsia="Meiryo UI"/>
                <w:sz w:val="20"/>
              </w:rPr>
              <w:t>～</w:t>
            </w:r>
            <w:r>
              <w:rPr>
                <w:rFonts w:hint="eastAsia" w:ascii="Meiryo UI" w:hAnsi="Meiryo UI" w:eastAsia="Meiryo UI"/>
                <w:sz w:val="20"/>
              </w:rPr>
              <w:t>49</w:t>
            </w:r>
            <w:r>
              <w:rPr>
                <w:rFonts w:hint="eastAsia" w:ascii="Meiryo UI" w:hAnsi="Meiryo UI" w:eastAsia="Meiryo UI"/>
                <w:sz w:val="20"/>
              </w:rPr>
              <w:t>歳</w:t>
            </w:r>
          </w:p>
        </w:tc>
        <w:tc>
          <w:tcPr>
            <w:tcW w:w="4394" w:type="dxa"/>
            <w:vAlign w:val="top"/>
          </w:tcPr>
          <w:p>
            <w:pPr>
              <w:pStyle w:val="0"/>
              <w:widowControl w:val="1"/>
              <w:rPr>
                <w:rFonts w:hint="default" w:ascii="Meiryo UI" w:hAnsi="Meiryo UI" w:eastAsia="Meiryo UI"/>
                <w:sz w:val="20"/>
              </w:rPr>
            </w:pPr>
            <w:r>
              <w:rPr>
                <w:rFonts w:hint="eastAsia" w:ascii="Meiryo UI" w:hAnsi="Meiryo UI" w:eastAsia="Meiryo UI"/>
                <w:sz w:val="20"/>
              </w:rPr>
              <w:t>1</w:t>
            </w:r>
            <w:r>
              <w:rPr>
                <w:rFonts w:hint="default" w:ascii="Meiryo UI" w:hAnsi="Meiryo UI" w:eastAsia="Meiryo UI"/>
                <w:sz w:val="20"/>
              </w:rPr>
              <w:t>,</w:t>
            </w:r>
            <w:r>
              <w:rPr>
                <w:rFonts w:hint="eastAsia" w:ascii="Meiryo UI" w:hAnsi="Meiryo UI" w:eastAsia="Meiryo UI"/>
                <w:sz w:val="20"/>
              </w:rPr>
              <w:t>042</w:t>
            </w:r>
            <w:r>
              <w:rPr>
                <w:rFonts w:hint="eastAsia" w:ascii="Meiryo UI" w:hAnsi="Meiryo UI" w:eastAsia="Meiryo UI"/>
                <w:sz w:val="20"/>
              </w:rPr>
              <w:t>円</w:t>
            </w:r>
          </w:p>
        </w:tc>
      </w:tr>
      <w:tr>
        <w:trPr/>
        <w:tc>
          <w:tcPr>
            <w:tcW w:w="1066" w:type="dxa"/>
            <w:vAlign w:val="center"/>
          </w:tcPr>
          <w:p>
            <w:pPr>
              <w:pStyle w:val="0"/>
              <w:widowControl w:val="1"/>
              <w:rPr>
                <w:rFonts w:hint="default" w:ascii="Meiryo UI" w:hAnsi="Meiryo UI" w:eastAsia="Meiryo UI"/>
                <w:sz w:val="20"/>
              </w:rPr>
            </w:pPr>
            <w:r>
              <w:rPr>
                <w:rFonts w:hint="eastAsia" w:ascii="Meiryo UI" w:hAnsi="Meiryo UI" w:eastAsia="Meiryo UI"/>
                <w:sz w:val="20"/>
              </w:rPr>
              <w:t>年齢</w:t>
            </w:r>
            <w:r>
              <w:rPr>
                <w:rFonts w:hint="eastAsia" w:ascii="Meiryo UI" w:hAnsi="Meiryo UI" w:eastAsia="Meiryo UI"/>
                <w:sz w:val="20"/>
              </w:rPr>
              <w:t>4</w:t>
            </w:r>
          </w:p>
        </w:tc>
        <w:tc>
          <w:tcPr>
            <w:tcW w:w="1276" w:type="dxa"/>
            <w:vAlign w:val="center"/>
          </w:tcPr>
          <w:p>
            <w:pPr>
              <w:pStyle w:val="0"/>
              <w:widowControl w:val="1"/>
              <w:rPr>
                <w:rFonts w:hint="default" w:ascii="Meiryo UI" w:hAnsi="Meiryo UI" w:eastAsia="Meiryo UI"/>
                <w:sz w:val="20"/>
              </w:rPr>
            </w:pPr>
            <w:r>
              <w:rPr>
                <w:rFonts w:hint="eastAsia" w:ascii="Meiryo UI" w:hAnsi="Meiryo UI" w:eastAsia="Meiryo UI"/>
                <w:sz w:val="20"/>
              </w:rPr>
              <w:t>50</w:t>
            </w:r>
            <w:r>
              <w:rPr>
                <w:rFonts w:hint="eastAsia" w:ascii="Meiryo UI" w:hAnsi="Meiryo UI" w:eastAsia="Meiryo UI"/>
                <w:sz w:val="20"/>
              </w:rPr>
              <w:t>歳以上</w:t>
            </w:r>
          </w:p>
        </w:tc>
        <w:tc>
          <w:tcPr>
            <w:tcW w:w="4394" w:type="dxa"/>
            <w:vAlign w:val="top"/>
          </w:tcPr>
          <w:p>
            <w:pPr>
              <w:pStyle w:val="0"/>
              <w:widowControl w:val="1"/>
              <w:rPr>
                <w:rFonts w:hint="default" w:ascii="Meiryo UI" w:hAnsi="Meiryo UI" w:eastAsia="Meiryo UI"/>
                <w:sz w:val="20"/>
              </w:rPr>
            </w:pPr>
            <w:r>
              <w:rPr>
                <w:rFonts w:hint="eastAsia" w:ascii="Meiryo UI" w:hAnsi="Meiryo UI" w:eastAsia="Meiryo UI"/>
                <w:sz w:val="20"/>
              </w:rPr>
              <w:t>1</w:t>
            </w:r>
            <w:r>
              <w:rPr>
                <w:rFonts w:hint="default" w:ascii="Meiryo UI" w:hAnsi="Meiryo UI" w:eastAsia="Meiryo UI"/>
                <w:sz w:val="20"/>
              </w:rPr>
              <w:t>,</w:t>
            </w:r>
            <w:r>
              <w:rPr>
                <w:rFonts w:hint="eastAsia" w:ascii="Meiryo UI" w:hAnsi="Meiryo UI" w:eastAsia="Meiryo UI"/>
                <w:sz w:val="20"/>
              </w:rPr>
              <w:t>065</w:t>
            </w:r>
            <w:r>
              <w:rPr>
                <w:rFonts w:hint="eastAsia" w:ascii="Meiryo UI" w:hAnsi="Meiryo UI" w:eastAsia="Meiryo UI"/>
                <w:sz w:val="20"/>
              </w:rPr>
              <w:t>円</w:t>
            </w:r>
          </w:p>
        </w:tc>
      </w:tr>
    </w:tbl>
    <w:p>
      <w:pPr>
        <w:pStyle w:val="0"/>
        <w:jc w:val="both"/>
        <w:rPr>
          <w:rFonts w:hint="default" w:ascii="ＭＳ 明朝" w:hAnsi="ＭＳ 明朝" w:eastAsia="ＭＳ 明朝"/>
        </w:rPr>
      </w:pPr>
    </w:p>
    <w:p>
      <w:pPr>
        <w:pStyle w:val="0"/>
        <w:ind w:right="1557"/>
        <w:rPr>
          <w:rFonts w:hint="default" w:asciiTheme="majorEastAsia" w:hAnsiTheme="majorEastAsia" w:eastAsiaTheme="majorEastAsia"/>
          <w:sz w:val="20"/>
        </w:rPr>
      </w:pPr>
      <w:r>
        <w:rPr>
          <w:rFonts w:hint="eastAsia" w:asciiTheme="majorEastAsia" w:hAnsiTheme="majorEastAsia" w:eastAsiaTheme="majorEastAsia"/>
          <w:sz w:val="20"/>
        </w:rPr>
        <w:t>表Ⅷ</w:t>
      </w:r>
      <w:r>
        <w:rPr>
          <w:rFonts w:hint="eastAsia" w:asciiTheme="majorEastAsia" w:hAnsiTheme="majorEastAsia" w:eastAsiaTheme="majorEastAsia"/>
          <w:sz w:val="20"/>
        </w:rPr>
        <w:t>-15</w:t>
      </w:r>
      <w:r>
        <w:rPr>
          <w:rFonts w:hint="eastAsia" w:asciiTheme="majorEastAsia" w:hAnsiTheme="majorEastAsia" w:eastAsiaTheme="majorEastAsia"/>
          <w:sz w:val="20"/>
        </w:rPr>
        <w:t>　ゾーン別旅行費用</w:t>
      </w:r>
    </w:p>
    <w:tbl>
      <w:tblPr>
        <w:tblStyle w:val="156"/>
        <w:tblpPr w:leftFromText="142" w:rightFromText="142" w:topFromText="0" w:bottomFromText="0" w:vertAnchor="text" w:horzAnchor="page" w:tblpX="2104" w:tblpY="-33"/>
        <w:tblW w:w="6747" w:type="dxa"/>
        <w:tblLayout w:type="fixed"/>
        <w:tblLook w:firstRow="1" w:lastRow="0" w:firstColumn="1" w:lastColumn="0" w:noHBand="0" w:noVBand="1" w:val="04A0"/>
      </w:tblPr>
      <w:tblGrid>
        <w:gridCol w:w="1467"/>
        <w:gridCol w:w="1320"/>
        <w:gridCol w:w="1320"/>
        <w:gridCol w:w="1320"/>
        <w:gridCol w:w="1320"/>
      </w:tblGrid>
      <w:tr>
        <w:trPr>
          <w:trHeight w:val="270" w:hRule="atLeast"/>
        </w:trPr>
        <w:tc>
          <w:tcPr>
            <w:tcW w:w="1467" w:type="dxa"/>
            <w:tcBorders>
              <w:top w:val="none" w:color="auto" w:sz="0" w:space="0"/>
              <w:left w:val="none" w:color="auto" w:sz="0" w:space="0"/>
              <w:bottom w:val="double" w:color="auto" w:sz="4" w:space="0"/>
              <w:right w:val="none" w:color="auto" w:sz="0" w:space="0"/>
              <w:tl2br w:val="none" w:color="auto" w:sz="0" w:space="0"/>
              <w:tr2bl w:val="none" w:color="auto" w:sz="0" w:space="0"/>
            </w:tcBorders>
            <w:shd w:val="clear" w:color="auto" w:themeFill="background1" w:themeFillTint="FF" w:themeFillShade="BF"/>
            <w:vAlign w:val="top"/>
          </w:tcPr>
          <w:p>
            <w:pPr>
              <w:pStyle w:val="0"/>
              <w:jc w:val="both"/>
              <w:rPr>
                <w:rFonts w:hint="default" w:ascii="ＭＳ 明朝" w:hAnsi="ＭＳ 明朝" w:eastAsia="ＭＳ 明朝"/>
              </w:rPr>
            </w:pPr>
            <w:r>
              <w:rPr>
                <w:rFonts w:hint="eastAsia" w:ascii="ＭＳ 明朝" w:hAnsi="ＭＳ 明朝" w:eastAsia="ＭＳ 明朝"/>
              </w:rPr>
              <w:t>　</w:t>
            </w:r>
          </w:p>
        </w:tc>
        <w:tc>
          <w:tcPr>
            <w:tcW w:w="1320" w:type="dxa"/>
            <w:tcBorders>
              <w:top w:val="none" w:color="auto" w:sz="0" w:space="0"/>
              <w:left w:val="none" w:color="auto" w:sz="0" w:space="0"/>
              <w:bottom w:val="double" w:color="auto" w:sz="4" w:space="0"/>
              <w:right w:val="none" w:color="auto" w:sz="0" w:space="0"/>
              <w:tl2br w:val="none" w:color="auto" w:sz="0" w:space="0"/>
              <w:tr2bl w:val="none" w:color="auto" w:sz="0" w:space="0"/>
            </w:tcBorders>
            <w:shd w:val="clear" w:color="auto" w:themeFill="background1" w:themeFillTint="FF" w:themeFillShade="BF"/>
            <w:vAlign w:val="top"/>
          </w:tcPr>
          <w:p>
            <w:pPr>
              <w:pStyle w:val="0"/>
              <w:rPr>
                <w:rFonts w:hint="default" w:ascii="ＭＳ 明朝" w:hAnsi="ＭＳ 明朝" w:eastAsia="ＭＳ 明朝"/>
              </w:rPr>
            </w:pPr>
            <w:r>
              <w:rPr>
                <w:rFonts w:hint="eastAsia" w:ascii="ＭＳ 明朝" w:hAnsi="ＭＳ 明朝" w:eastAsia="ＭＳ 明朝"/>
              </w:rPr>
              <w:t>年齢</w:t>
            </w:r>
            <w:r>
              <w:rPr>
                <w:rFonts w:hint="eastAsia" w:ascii="ＭＳ 明朝" w:hAnsi="ＭＳ 明朝" w:eastAsia="ＭＳ 明朝"/>
              </w:rPr>
              <w:t>1</w:t>
            </w:r>
          </w:p>
        </w:tc>
        <w:tc>
          <w:tcPr>
            <w:tcW w:w="1320" w:type="dxa"/>
            <w:tcBorders>
              <w:top w:val="none" w:color="auto" w:sz="0" w:space="0"/>
              <w:left w:val="none" w:color="auto" w:sz="0" w:space="0"/>
              <w:bottom w:val="double" w:color="auto" w:sz="4" w:space="0"/>
              <w:right w:val="none" w:color="auto" w:sz="0" w:space="0"/>
              <w:tl2br w:val="none" w:color="auto" w:sz="0" w:space="0"/>
              <w:tr2bl w:val="none" w:color="auto" w:sz="0" w:space="0"/>
            </w:tcBorders>
            <w:shd w:val="clear" w:color="auto" w:themeFill="background1" w:themeFillTint="FF" w:themeFillShade="BF"/>
            <w:vAlign w:val="top"/>
          </w:tcPr>
          <w:p>
            <w:pPr>
              <w:pStyle w:val="0"/>
              <w:rPr>
                <w:rFonts w:hint="default" w:ascii="ＭＳ 明朝" w:hAnsi="ＭＳ 明朝" w:eastAsia="ＭＳ 明朝"/>
              </w:rPr>
            </w:pPr>
            <w:r>
              <w:rPr>
                <w:rFonts w:hint="eastAsia" w:ascii="ＭＳ 明朝" w:hAnsi="ＭＳ 明朝" w:eastAsia="ＭＳ 明朝"/>
              </w:rPr>
              <w:t>年齢</w:t>
            </w:r>
            <w:r>
              <w:rPr>
                <w:rFonts w:hint="eastAsia" w:ascii="ＭＳ 明朝" w:hAnsi="ＭＳ 明朝" w:eastAsia="ＭＳ 明朝"/>
              </w:rPr>
              <w:t>2</w:t>
            </w:r>
          </w:p>
        </w:tc>
        <w:tc>
          <w:tcPr>
            <w:tcW w:w="1320" w:type="dxa"/>
            <w:tcBorders>
              <w:top w:val="none" w:color="auto" w:sz="0" w:space="0"/>
              <w:left w:val="none" w:color="auto" w:sz="0" w:space="0"/>
              <w:bottom w:val="double" w:color="auto" w:sz="4" w:space="0"/>
              <w:right w:val="none" w:color="auto" w:sz="0" w:space="0"/>
              <w:tl2br w:val="none" w:color="auto" w:sz="0" w:space="0"/>
              <w:tr2bl w:val="none" w:color="auto" w:sz="0" w:space="0"/>
            </w:tcBorders>
            <w:shd w:val="clear" w:color="auto" w:themeFill="background1" w:themeFillTint="FF" w:themeFillShade="BF"/>
            <w:vAlign w:val="top"/>
          </w:tcPr>
          <w:p>
            <w:pPr>
              <w:pStyle w:val="0"/>
              <w:rPr>
                <w:rFonts w:hint="default" w:ascii="ＭＳ 明朝" w:hAnsi="ＭＳ 明朝" w:eastAsia="ＭＳ 明朝"/>
              </w:rPr>
            </w:pPr>
            <w:r>
              <w:rPr>
                <w:rFonts w:hint="eastAsia" w:ascii="ＭＳ 明朝" w:hAnsi="ＭＳ 明朝" w:eastAsia="ＭＳ 明朝"/>
              </w:rPr>
              <w:t>年齢</w:t>
            </w:r>
            <w:r>
              <w:rPr>
                <w:rFonts w:hint="eastAsia" w:ascii="ＭＳ 明朝" w:hAnsi="ＭＳ 明朝" w:eastAsia="ＭＳ 明朝"/>
              </w:rPr>
              <w:t>3</w:t>
            </w:r>
          </w:p>
        </w:tc>
        <w:tc>
          <w:tcPr>
            <w:tcW w:w="1320" w:type="dxa"/>
            <w:tcBorders>
              <w:top w:val="none" w:color="auto" w:sz="0" w:space="0"/>
              <w:left w:val="none" w:color="auto" w:sz="0" w:space="0"/>
              <w:bottom w:val="double" w:color="auto" w:sz="4" w:space="0"/>
              <w:right w:val="none" w:color="auto" w:sz="0" w:space="0"/>
              <w:tl2br w:val="none" w:color="auto" w:sz="0" w:space="0"/>
              <w:tr2bl w:val="none" w:color="auto" w:sz="0" w:space="0"/>
            </w:tcBorders>
            <w:shd w:val="clear" w:color="auto" w:themeFill="background1" w:themeFillTint="FF" w:themeFillShade="BF"/>
            <w:vAlign w:val="top"/>
          </w:tcPr>
          <w:p>
            <w:pPr>
              <w:pStyle w:val="0"/>
              <w:rPr>
                <w:rFonts w:hint="default" w:ascii="ＭＳ 明朝" w:hAnsi="ＭＳ 明朝" w:eastAsia="ＭＳ 明朝"/>
              </w:rPr>
            </w:pPr>
            <w:r>
              <w:rPr>
                <w:rFonts w:hint="eastAsia" w:ascii="ＭＳ 明朝" w:hAnsi="ＭＳ 明朝" w:eastAsia="ＭＳ 明朝"/>
              </w:rPr>
              <w:t>年齢</w:t>
            </w:r>
            <w:r>
              <w:rPr>
                <w:rFonts w:hint="eastAsia" w:ascii="ＭＳ 明朝" w:hAnsi="ＭＳ 明朝" w:eastAsia="ＭＳ 明朝"/>
              </w:rPr>
              <w:t>4</w:t>
            </w:r>
          </w:p>
        </w:tc>
      </w:tr>
      <w:tr>
        <w:trPr>
          <w:trHeight w:val="270" w:hRule="atLeast"/>
        </w:trPr>
        <w:tc>
          <w:tcPr>
            <w:tcW w:w="1467" w:type="dxa"/>
            <w:tcBorders>
              <w:top w:val="double" w:color="auto" w:sz="4" w:space="0"/>
              <w:left w:val="none" w:color="auto" w:sz="0" w:space="0"/>
              <w:bottom w:val="none" w:color="auto" w:sz="0" w:space="0"/>
              <w:right w:val="none" w:color="auto" w:sz="0" w:space="0"/>
              <w:tl2br w:val="none" w:color="auto" w:sz="0" w:space="0"/>
              <w:tr2bl w:val="none" w:color="auto" w:sz="0" w:space="0"/>
            </w:tcBorders>
            <w:vAlign w:val="top"/>
          </w:tcPr>
          <w:p>
            <w:pPr>
              <w:pStyle w:val="0"/>
              <w:jc w:val="both"/>
              <w:rPr>
                <w:rFonts w:hint="default" w:ascii="ＭＳ 明朝" w:hAnsi="ＭＳ 明朝" w:eastAsia="ＭＳ 明朝"/>
              </w:rPr>
            </w:pPr>
            <w:r>
              <w:rPr>
                <w:rFonts w:hint="eastAsia" w:ascii="ＭＳ 明朝" w:hAnsi="ＭＳ 明朝" w:eastAsia="ＭＳ 明朝"/>
              </w:rPr>
              <w:t>八重瀬町</w:t>
            </w:r>
          </w:p>
        </w:tc>
        <w:tc>
          <w:tcPr>
            <w:tcW w:w="1320" w:type="dxa"/>
            <w:tcBorders>
              <w:top w:val="double" w:color="auto" w:sz="4" w:space="0"/>
              <w:left w:val="none" w:color="auto" w:sz="0" w:space="0"/>
              <w:bottom w:val="none" w:color="auto" w:sz="0" w:space="0"/>
              <w:right w:val="none" w:color="auto" w:sz="0" w:space="0"/>
              <w:tl2br w:val="none" w:color="auto" w:sz="0" w:space="0"/>
              <w:tr2bl w:val="none" w:color="auto" w:sz="0" w:space="0"/>
            </w:tcBorders>
            <w:vAlign w:val="top"/>
          </w:tcPr>
          <w:p>
            <w:pPr>
              <w:pStyle w:val="0"/>
              <w:ind w:firstLine="220" w:firstLineChars="100"/>
              <w:jc w:val="right"/>
              <w:rPr>
                <w:rFonts w:hint="default" w:ascii="ＭＳ 明朝" w:hAnsi="ＭＳ 明朝" w:eastAsia="ＭＳ 明朝"/>
              </w:rPr>
            </w:pPr>
            <w:r>
              <w:rPr>
                <w:rFonts w:hint="eastAsia" w:ascii="ＭＳ 明朝" w:hAnsi="ＭＳ 明朝" w:eastAsia="ＭＳ 明朝"/>
              </w:rPr>
              <w:t>823</w:t>
            </w:r>
            <w:r>
              <w:rPr>
                <w:rFonts w:hint="eastAsia" w:ascii="ＭＳ 明朝" w:hAnsi="ＭＳ 明朝" w:eastAsia="ＭＳ 明朝"/>
              </w:rPr>
              <w:t>円</w:t>
            </w:r>
          </w:p>
        </w:tc>
        <w:tc>
          <w:tcPr>
            <w:tcW w:w="1320" w:type="dxa"/>
            <w:tcBorders>
              <w:top w:val="double" w:color="auto" w:sz="4" w:space="0"/>
              <w:left w:val="none" w:color="auto" w:sz="0" w:space="0"/>
              <w:bottom w:val="none" w:color="auto" w:sz="0" w:space="0"/>
              <w:right w:val="none" w:color="auto" w:sz="0" w:space="0"/>
              <w:tl2br w:val="none" w:color="auto" w:sz="0" w:space="0"/>
              <w:tr2bl w:val="none" w:color="auto" w:sz="0" w:space="0"/>
            </w:tcBorders>
            <w:vAlign w:val="top"/>
          </w:tcPr>
          <w:p>
            <w:pPr>
              <w:pStyle w:val="0"/>
              <w:jc w:val="right"/>
              <w:rPr>
                <w:rFonts w:hint="default" w:ascii="ＭＳ 明朝" w:hAnsi="ＭＳ 明朝" w:eastAsia="ＭＳ 明朝"/>
              </w:rPr>
            </w:pPr>
            <w:r>
              <w:rPr>
                <w:rFonts w:hint="eastAsia" w:ascii="ＭＳ 明朝" w:hAnsi="ＭＳ 明朝" w:eastAsia="ＭＳ 明朝"/>
              </w:rPr>
              <w:t>761</w:t>
            </w:r>
            <w:r>
              <w:rPr>
                <w:rFonts w:hint="eastAsia" w:ascii="ＭＳ 明朝" w:hAnsi="ＭＳ 明朝" w:eastAsia="ＭＳ 明朝"/>
              </w:rPr>
              <w:t>円</w:t>
            </w:r>
          </w:p>
        </w:tc>
        <w:tc>
          <w:tcPr>
            <w:tcW w:w="1320" w:type="dxa"/>
            <w:tcBorders>
              <w:top w:val="double" w:color="auto" w:sz="4" w:space="0"/>
              <w:left w:val="none" w:color="auto" w:sz="0" w:space="0"/>
              <w:bottom w:val="none" w:color="auto" w:sz="0" w:space="0"/>
              <w:right w:val="none" w:color="auto" w:sz="0" w:space="0"/>
              <w:tl2br w:val="none" w:color="auto" w:sz="0" w:space="0"/>
              <w:tr2bl w:val="none" w:color="auto" w:sz="0" w:space="0"/>
            </w:tcBorders>
            <w:vAlign w:val="top"/>
          </w:tcPr>
          <w:p>
            <w:pPr>
              <w:pStyle w:val="0"/>
              <w:ind w:firstLine="220" w:firstLineChars="100"/>
              <w:jc w:val="right"/>
              <w:rPr>
                <w:rFonts w:hint="default" w:ascii="ＭＳ 明朝" w:hAnsi="ＭＳ 明朝" w:eastAsia="ＭＳ 明朝"/>
              </w:rPr>
            </w:pPr>
            <w:r>
              <w:rPr>
                <w:rFonts w:hint="eastAsia" w:ascii="ＭＳ 明朝" w:hAnsi="ＭＳ 明朝" w:eastAsia="ＭＳ 明朝"/>
              </w:rPr>
              <w:t>751</w:t>
            </w:r>
            <w:r>
              <w:rPr>
                <w:rFonts w:hint="eastAsia" w:ascii="ＭＳ 明朝" w:hAnsi="ＭＳ 明朝" w:eastAsia="ＭＳ 明朝"/>
              </w:rPr>
              <w:t>円</w:t>
            </w:r>
          </w:p>
        </w:tc>
        <w:tc>
          <w:tcPr>
            <w:tcW w:w="1320" w:type="dxa"/>
            <w:tcBorders>
              <w:top w:val="double" w:color="auto" w:sz="4" w:space="0"/>
              <w:left w:val="none" w:color="auto" w:sz="0" w:space="0"/>
              <w:bottom w:val="none" w:color="auto" w:sz="0" w:space="0"/>
              <w:right w:val="none" w:color="auto" w:sz="0" w:space="0"/>
              <w:tl2br w:val="none" w:color="auto" w:sz="0" w:space="0"/>
              <w:tr2bl w:val="none" w:color="auto" w:sz="0" w:space="0"/>
            </w:tcBorders>
            <w:vAlign w:val="top"/>
          </w:tcPr>
          <w:p>
            <w:pPr>
              <w:pStyle w:val="0"/>
              <w:ind w:firstLine="220" w:firstLineChars="100"/>
              <w:jc w:val="right"/>
              <w:rPr>
                <w:rFonts w:hint="default" w:ascii="ＭＳ 明朝" w:hAnsi="ＭＳ 明朝" w:eastAsia="ＭＳ 明朝"/>
              </w:rPr>
            </w:pPr>
            <w:r>
              <w:rPr>
                <w:rFonts w:hint="eastAsia" w:ascii="ＭＳ 明朝" w:hAnsi="ＭＳ 明朝" w:eastAsia="ＭＳ 明朝"/>
              </w:rPr>
              <w:t>754</w:t>
            </w:r>
            <w:r>
              <w:rPr>
                <w:rFonts w:hint="eastAsia" w:ascii="ＭＳ 明朝" w:hAnsi="ＭＳ 明朝" w:eastAsia="ＭＳ 明朝"/>
              </w:rPr>
              <w:t>円</w:t>
            </w:r>
          </w:p>
        </w:tc>
      </w:tr>
      <w:tr>
        <w:trPr>
          <w:trHeight w:val="270" w:hRule="atLeast"/>
        </w:trPr>
        <w:tc>
          <w:tcPr>
            <w:tcW w:w="1467" w:type="dxa"/>
            <w:vAlign w:val="top"/>
          </w:tcPr>
          <w:p>
            <w:pPr>
              <w:pStyle w:val="0"/>
              <w:jc w:val="both"/>
              <w:rPr>
                <w:rFonts w:hint="default" w:ascii="ＭＳ 明朝" w:hAnsi="ＭＳ 明朝" w:eastAsia="ＭＳ 明朝"/>
              </w:rPr>
            </w:pPr>
            <w:r>
              <w:rPr>
                <w:rFonts w:hint="eastAsia" w:ascii="ＭＳ 明朝" w:hAnsi="ＭＳ 明朝" w:eastAsia="ＭＳ 明朝"/>
              </w:rPr>
              <w:t>豊見城市</w:t>
            </w:r>
          </w:p>
        </w:tc>
        <w:tc>
          <w:tcPr>
            <w:tcW w:w="1320" w:type="dxa"/>
            <w:vAlign w:val="top"/>
          </w:tcPr>
          <w:p>
            <w:pPr>
              <w:pStyle w:val="0"/>
              <w:jc w:val="right"/>
              <w:rPr>
                <w:rFonts w:hint="default" w:ascii="ＭＳ 明朝" w:hAnsi="ＭＳ 明朝" w:eastAsia="ＭＳ 明朝"/>
              </w:rPr>
            </w:pPr>
            <w:r>
              <w:rPr>
                <w:rFonts w:hint="eastAsia" w:ascii="ＭＳ 明朝" w:hAnsi="ＭＳ 明朝" w:eastAsia="ＭＳ 明朝"/>
              </w:rPr>
              <w:t>1,011</w:t>
            </w:r>
            <w:r>
              <w:rPr>
                <w:rFonts w:hint="eastAsia" w:ascii="ＭＳ 明朝" w:hAnsi="ＭＳ 明朝" w:eastAsia="ＭＳ 明朝"/>
              </w:rPr>
              <w:t>円</w:t>
            </w:r>
          </w:p>
        </w:tc>
        <w:tc>
          <w:tcPr>
            <w:tcW w:w="1320" w:type="dxa"/>
            <w:vAlign w:val="top"/>
          </w:tcPr>
          <w:p>
            <w:pPr>
              <w:pStyle w:val="0"/>
              <w:jc w:val="right"/>
              <w:rPr>
                <w:rFonts w:hint="default" w:ascii="ＭＳ 明朝" w:hAnsi="ＭＳ 明朝" w:eastAsia="ＭＳ 明朝"/>
              </w:rPr>
            </w:pPr>
            <w:r>
              <w:rPr>
                <w:rFonts w:hint="eastAsia" w:ascii="ＭＳ 明朝" w:hAnsi="ＭＳ 明朝" w:eastAsia="ＭＳ 明朝"/>
              </w:rPr>
              <w:t>1,076</w:t>
            </w:r>
            <w:r>
              <w:rPr>
                <w:rFonts w:hint="eastAsia" w:ascii="ＭＳ 明朝" w:hAnsi="ＭＳ 明朝" w:eastAsia="ＭＳ 明朝"/>
              </w:rPr>
              <w:t>円</w:t>
            </w:r>
          </w:p>
        </w:tc>
        <w:tc>
          <w:tcPr>
            <w:tcW w:w="1320" w:type="dxa"/>
            <w:vAlign w:val="top"/>
          </w:tcPr>
          <w:p>
            <w:pPr>
              <w:pStyle w:val="0"/>
              <w:jc w:val="right"/>
              <w:rPr>
                <w:rFonts w:hint="default" w:ascii="ＭＳ 明朝" w:hAnsi="ＭＳ 明朝" w:eastAsia="ＭＳ 明朝"/>
              </w:rPr>
            </w:pPr>
            <w:r>
              <w:rPr>
                <w:rFonts w:hint="eastAsia" w:ascii="ＭＳ 明朝" w:hAnsi="ＭＳ 明朝" w:eastAsia="ＭＳ 明朝"/>
              </w:rPr>
              <w:t>1,086</w:t>
            </w:r>
            <w:r>
              <w:rPr>
                <w:rFonts w:hint="eastAsia" w:ascii="ＭＳ 明朝" w:hAnsi="ＭＳ 明朝" w:eastAsia="ＭＳ 明朝"/>
              </w:rPr>
              <w:t>円</w:t>
            </w:r>
          </w:p>
        </w:tc>
        <w:tc>
          <w:tcPr>
            <w:tcW w:w="1320" w:type="dxa"/>
            <w:vAlign w:val="top"/>
          </w:tcPr>
          <w:p>
            <w:pPr>
              <w:pStyle w:val="0"/>
              <w:jc w:val="right"/>
              <w:rPr>
                <w:rFonts w:hint="default" w:ascii="ＭＳ 明朝" w:hAnsi="ＭＳ 明朝" w:eastAsia="ＭＳ 明朝"/>
              </w:rPr>
            </w:pPr>
            <w:r>
              <w:rPr>
                <w:rFonts w:hint="eastAsia" w:ascii="ＭＳ 明朝" w:hAnsi="ＭＳ 明朝" w:eastAsia="ＭＳ 明朝"/>
              </w:rPr>
              <w:t>1,082</w:t>
            </w:r>
            <w:r>
              <w:rPr>
                <w:rFonts w:hint="eastAsia" w:ascii="ＭＳ 明朝" w:hAnsi="ＭＳ 明朝" w:eastAsia="ＭＳ 明朝"/>
              </w:rPr>
              <w:t>円</w:t>
            </w:r>
          </w:p>
        </w:tc>
      </w:tr>
      <w:tr>
        <w:trPr>
          <w:trHeight w:val="270" w:hRule="atLeast"/>
        </w:trPr>
        <w:tc>
          <w:tcPr>
            <w:tcW w:w="1467" w:type="dxa"/>
            <w:vAlign w:val="top"/>
          </w:tcPr>
          <w:p>
            <w:pPr>
              <w:pStyle w:val="0"/>
              <w:jc w:val="both"/>
              <w:rPr>
                <w:rFonts w:hint="default" w:ascii="ＭＳ 明朝" w:hAnsi="ＭＳ 明朝" w:eastAsia="ＭＳ 明朝"/>
              </w:rPr>
            </w:pPr>
            <w:r>
              <w:rPr>
                <w:rFonts w:hint="eastAsia" w:ascii="ＭＳ 明朝" w:hAnsi="ＭＳ 明朝" w:eastAsia="ＭＳ 明朝"/>
              </w:rPr>
              <w:t>那覇市</w:t>
            </w:r>
          </w:p>
        </w:tc>
        <w:tc>
          <w:tcPr>
            <w:tcW w:w="1320" w:type="dxa"/>
            <w:vAlign w:val="top"/>
          </w:tcPr>
          <w:p>
            <w:pPr>
              <w:pStyle w:val="0"/>
              <w:jc w:val="right"/>
              <w:rPr>
                <w:rFonts w:hint="default" w:ascii="ＭＳ 明朝" w:hAnsi="ＭＳ 明朝" w:eastAsia="ＭＳ 明朝"/>
              </w:rPr>
            </w:pPr>
            <w:r>
              <w:rPr>
                <w:rFonts w:hint="eastAsia" w:ascii="ＭＳ 明朝" w:hAnsi="ＭＳ 明朝" w:eastAsia="ＭＳ 明朝"/>
              </w:rPr>
              <w:t>1,091</w:t>
            </w:r>
            <w:r>
              <w:rPr>
                <w:rFonts w:hint="eastAsia" w:ascii="ＭＳ 明朝" w:hAnsi="ＭＳ 明朝" w:eastAsia="ＭＳ 明朝"/>
              </w:rPr>
              <w:t>円</w:t>
            </w:r>
          </w:p>
        </w:tc>
        <w:tc>
          <w:tcPr>
            <w:tcW w:w="1320" w:type="dxa"/>
            <w:vAlign w:val="top"/>
          </w:tcPr>
          <w:p>
            <w:pPr>
              <w:pStyle w:val="0"/>
              <w:jc w:val="right"/>
              <w:rPr>
                <w:rFonts w:hint="default" w:ascii="ＭＳ 明朝" w:hAnsi="ＭＳ 明朝" w:eastAsia="ＭＳ 明朝"/>
              </w:rPr>
            </w:pPr>
            <w:r>
              <w:rPr>
                <w:rFonts w:hint="eastAsia" w:ascii="ＭＳ 明朝" w:hAnsi="ＭＳ 明朝" w:eastAsia="ＭＳ 明朝"/>
              </w:rPr>
              <w:t>1,211</w:t>
            </w:r>
            <w:r>
              <w:rPr>
                <w:rFonts w:hint="eastAsia" w:ascii="ＭＳ 明朝" w:hAnsi="ＭＳ 明朝" w:eastAsia="ＭＳ 明朝"/>
              </w:rPr>
              <w:t>円</w:t>
            </w:r>
          </w:p>
        </w:tc>
        <w:tc>
          <w:tcPr>
            <w:tcW w:w="1320" w:type="dxa"/>
            <w:vAlign w:val="top"/>
          </w:tcPr>
          <w:p>
            <w:pPr>
              <w:pStyle w:val="0"/>
              <w:jc w:val="right"/>
              <w:rPr>
                <w:rFonts w:hint="default" w:ascii="ＭＳ 明朝" w:hAnsi="ＭＳ 明朝" w:eastAsia="ＭＳ 明朝"/>
              </w:rPr>
            </w:pPr>
            <w:r>
              <w:rPr>
                <w:rFonts w:hint="eastAsia" w:ascii="ＭＳ 明朝" w:hAnsi="ＭＳ 明朝" w:eastAsia="ＭＳ 明朝"/>
              </w:rPr>
              <w:t>1,229</w:t>
            </w:r>
            <w:r>
              <w:rPr>
                <w:rFonts w:hint="eastAsia" w:ascii="ＭＳ 明朝" w:hAnsi="ＭＳ 明朝" w:eastAsia="ＭＳ 明朝"/>
              </w:rPr>
              <w:t>円</w:t>
            </w:r>
          </w:p>
        </w:tc>
        <w:tc>
          <w:tcPr>
            <w:tcW w:w="1320" w:type="dxa"/>
            <w:vAlign w:val="top"/>
          </w:tcPr>
          <w:p>
            <w:pPr>
              <w:pStyle w:val="0"/>
              <w:jc w:val="right"/>
              <w:rPr>
                <w:rFonts w:hint="default" w:ascii="ＭＳ 明朝" w:hAnsi="ＭＳ 明朝" w:eastAsia="ＭＳ 明朝"/>
              </w:rPr>
            </w:pPr>
            <w:r>
              <w:rPr>
                <w:rFonts w:hint="eastAsia" w:ascii="ＭＳ 明朝" w:hAnsi="ＭＳ 明朝" w:eastAsia="ＭＳ 明朝"/>
              </w:rPr>
              <w:t>1,223</w:t>
            </w:r>
            <w:r>
              <w:rPr>
                <w:rFonts w:hint="eastAsia" w:ascii="ＭＳ 明朝" w:hAnsi="ＭＳ 明朝" w:eastAsia="ＭＳ 明朝"/>
              </w:rPr>
              <w:t>円</w:t>
            </w:r>
          </w:p>
        </w:tc>
      </w:tr>
      <w:tr>
        <w:trPr>
          <w:trHeight w:val="270" w:hRule="atLeast"/>
        </w:trPr>
        <w:tc>
          <w:tcPr>
            <w:tcW w:w="1467" w:type="dxa"/>
            <w:vAlign w:val="top"/>
          </w:tcPr>
          <w:p>
            <w:pPr>
              <w:pStyle w:val="0"/>
              <w:jc w:val="both"/>
              <w:rPr>
                <w:rFonts w:hint="default" w:ascii="ＭＳ 明朝" w:hAnsi="ＭＳ 明朝" w:eastAsia="ＭＳ 明朝"/>
              </w:rPr>
            </w:pPr>
            <w:r>
              <w:rPr>
                <w:rFonts w:hint="eastAsia" w:ascii="ＭＳ 明朝" w:hAnsi="ＭＳ 明朝" w:eastAsia="ＭＳ 明朝"/>
              </w:rPr>
              <w:t>西原町</w:t>
            </w:r>
          </w:p>
        </w:tc>
        <w:tc>
          <w:tcPr>
            <w:tcW w:w="1320" w:type="dxa"/>
            <w:vAlign w:val="top"/>
          </w:tcPr>
          <w:p>
            <w:pPr>
              <w:pStyle w:val="0"/>
              <w:ind w:firstLine="220" w:firstLineChars="100"/>
              <w:jc w:val="right"/>
              <w:rPr>
                <w:rFonts w:hint="default" w:ascii="ＭＳ 明朝" w:hAnsi="ＭＳ 明朝" w:eastAsia="ＭＳ 明朝"/>
              </w:rPr>
            </w:pPr>
            <w:r>
              <w:rPr>
                <w:rFonts w:hint="eastAsia" w:ascii="ＭＳ 明朝" w:hAnsi="ＭＳ 明朝" w:eastAsia="ＭＳ 明朝"/>
              </w:rPr>
              <w:t>948</w:t>
            </w:r>
            <w:r>
              <w:rPr>
                <w:rFonts w:hint="eastAsia" w:ascii="ＭＳ 明朝" w:hAnsi="ＭＳ 明朝" w:eastAsia="ＭＳ 明朝"/>
              </w:rPr>
              <w:t>円</w:t>
            </w:r>
          </w:p>
        </w:tc>
        <w:tc>
          <w:tcPr>
            <w:tcW w:w="1320" w:type="dxa"/>
            <w:vAlign w:val="top"/>
          </w:tcPr>
          <w:p>
            <w:pPr>
              <w:pStyle w:val="0"/>
              <w:ind w:firstLine="220" w:firstLineChars="100"/>
              <w:jc w:val="right"/>
              <w:rPr>
                <w:rFonts w:hint="default" w:ascii="ＭＳ 明朝" w:hAnsi="ＭＳ 明朝" w:eastAsia="ＭＳ 明朝"/>
              </w:rPr>
            </w:pPr>
            <w:r>
              <w:rPr>
                <w:rFonts w:hint="eastAsia" w:ascii="ＭＳ 明朝" w:hAnsi="ＭＳ 明朝" w:eastAsia="ＭＳ 明朝"/>
              </w:rPr>
              <w:t>971</w:t>
            </w:r>
            <w:r>
              <w:rPr>
                <w:rFonts w:hint="eastAsia" w:ascii="ＭＳ 明朝" w:hAnsi="ＭＳ 明朝" w:eastAsia="ＭＳ 明朝"/>
              </w:rPr>
              <w:t>円</w:t>
            </w:r>
          </w:p>
        </w:tc>
        <w:tc>
          <w:tcPr>
            <w:tcW w:w="1320" w:type="dxa"/>
            <w:vAlign w:val="top"/>
          </w:tcPr>
          <w:p>
            <w:pPr>
              <w:pStyle w:val="0"/>
              <w:ind w:firstLine="220" w:firstLineChars="100"/>
              <w:jc w:val="right"/>
              <w:rPr>
                <w:rFonts w:hint="default" w:ascii="ＭＳ 明朝" w:hAnsi="ＭＳ 明朝" w:eastAsia="ＭＳ 明朝"/>
              </w:rPr>
            </w:pPr>
            <w:r>
              <w:rPr>
                <w:rFonts w:hint="eastAsia" w:ascii="ＭＳ 明朝" w:hAnsi="ＭＳ 明朝" w:eastAsia="ＭＳ 明朝"/>
              </w:rPr>
              <w:t>974</w:t>
            </w:r>
            <w:r>
              <w:rPr>
                <w:rFonts w:hint="eastAsia" w:ascii="ＭＳ 明朝" w:hAnsi="ＭＳ 明朝" w:eastAsia="ＭＳ 明朝"/>
              </w:rPr>
              <w:t>円</w:t>
            </w:r>
          </w:p>
        </w:tc>
        <w:tc>
          <w:tcPr>
            <w:tcW w:w="1320" w:type="dxa"/>
            <w:vAlign w:val="top"/>
          </w:tcPr>
          <w:p>
            <w:pPr>
              <w:pStyle w:val="0"/>
              <w:ind w:firstLine="220" w:firstLineChars="100"/>
              <w:jc w:val="right"/>
              <w:rPr>
                <w:rFonts w:hint="default" w:ascii="ＭＳ 明朝" w:hAnsi="ＭＳ 明朝" w:eastAsia="ＭＳ 明朝"/>
              </w:rPr>
            </w:pPr>
            <w:r>
              <w:rPr>
                <w:rFonts w:hint="eastAsia" w:ascii="ＭＳ 明朝" w:hAnsi="ＭＳ 明朝" w:eastAsia="ＭＳ 明朝"/>
              </w:rPr>
              <w:t>973</w:t>
            </w:r>
            <w:r>
              <w:rPr>
                <w:rFonts w:hint="eastAsia" w:ascii="ＭＳ 明朝" w:hAnsi="ＭＳ 明朝" w:eastAsia="ＭＳ 明朝"/>
              </w:rPr>
              <w:t>円</w:t>
            </w:r>
          </w:p>
        </w:tc>
      </w:tr>
      <w:tr>
        <w:trPr>
          <w:trHeight w:val="270" w:hRule="atLeast"/>
        </w:trPr>
        <w:tc>
          <w:tcPr>
            <w:tcW w:w="1467" w:type="dxa"/>
            <w:vAlign w:val="top"/>
          </w:tcPr>
          <w:p>
            <w:pPr>
              <w:pStyle w:val="0"/>
              <w:jc w:val="both"/>
              <w:rPr>
                <w:rFonts w:hint="default" w:ascii="ＭＳ 明朝" w:hAnsi="ＭＳ 明朝" w:eastAsia="ＭＳ 明朝"/>
              </w:rPr>
            </w:pPr>
            <w:r>
              <w:rPr>
                <w:rFonts w:hint="eastAsia" w:ascii="ＭＳ 明朝" w:hAnsi="ＭＳ 明朝" w:eastAsia="ＭＳ 明朝"/>
              </w:rPr>
              <w:t>与那原町</w:t>
            </w:r>
          </w:p>
        </w:tc>
        <w:tc>
          <w:tcPr>
            <w:tcW w:w="1320" w:type="dxa"/>
            <w:vAlign w:val="top"/>
          </w:tcPr>
          <w:p>
            <w:pPr>
              <w:pStyle w:val="0"/>
              <w:ind w:firstLine="220" w:firstLineChars="100"/>
              <w:jc w:val="right"/>
              <w:rPr>
                <w:rFonts w:hint="default" w:ascii="ＭＳ 明朝" w:hAnsi="ＭＳ 明朝" w:eastAsia="ＭＳ 明朝"/>
              </w:rPr>
            </w:pPr>
            <w:r>
              <w:rPr>
                <w:rFonts w:hint="eastAsia" w:ascii="ＭＳ 明朝" w:hAnsi="ＭＳ 明朝" w:eastAsia="ＭＳ 明朝"/>
              </w:rPr>
              <w:t>725</w:t>
            </w:r>
            <w:r>
              <w:rPr>
                <w:rFonts w:hint="eastAsia" w:ascii="ＭＳ 明朝" w:hAnsi="ＭＳ 明朝" w:eastAsia="ＭＳ 明朝"/>
              </w:rPr>
              <w:t>円</w:t>
            </w:r>
          </w:p>
        </w:tc>
        <w:tc>
          <w:tcPr>
            <w:tcW w:w="1320" w:type="dxa"/>
            <w:vAlign w:val="top"/>
          </w:tcPr>
          <w:p>
            <w:pPr>
              <w:pStyle w:val="0"/>
              <w:ind w:firstLine="220" w:firstLineChars="100"/>
              <w:jc w:val="right"/>
              <w:rPr>
                <w:rFonts w:hint="default" w:ascii="ＭＳ 明朝" w:hAnsi="ＭＳ 明朝" w:eastAsia="ＭＳ 明朝"/>
              </w:rPr>
            </w:pPr>
            <w:r>
              <w:rPr>
                <w:rFonts w:hint="eastAsia" w:ascii="ＭＳ 明朝" w:hAnsi="ＭＳ 明朝" w:eastAsia="ＭＳ 明朝"/>
              </w:rPr>
              <w:t>596</w:t>
            </w:r>
            <w:r>
              <w:rPr>
                <w:rFonts w:hint="eastAsia" w:ascii="ＭＳ 明朝" w:hAnsi="ＭＳ 明朝" w:eastAsia="ＭＳ 明朝"/>
              </w:rPr>
              <w:t>円</w:t>
            </w:r>
          </w:p>
        </w:tc>
        <w:tc>
          <w:tcPr>
            <w:tcW w:w="1320" w:type="dxa"/>
            <w:vAlign w:val="top"/>
          </w:tcPr>
          <w:p>
            <w:pPr>
              <w:pStyle w:val="0"/>
              <w:ind w:firstLine="220" w:firstLineChars="100"/>
              <w:jc w:val="right"/>
              <w:rPr>
                <w:rFonts w:hint="default" w:ascii="ＭＳ 明朝" w:hAnsi="ＭＳ 明朝" w:eastAsia="ＭＳ 明朝"/>
              </w:rPr>
            </w:pPr>
            <w:r>
              <w:rPr>
                <w:rFonts w:hint="eastAsia" w:ascii="ＭＳ 明朝" w:hAnsi="ＭＳ 明朝" w:eastAsia="ＭＳ 明朝"/>
              </w:rPr>
              <w:t>576</w:t>
            </w:r>
            <w:r>
              <w:rPr>
                <w:rFonts w:hint="eastAsia" w:ascii="ＭＳ 明朝" w:hAnsi="ＭＳ 明朝" w:eastAsia="ＭＳ 明朝"/>
              </w:rPr>
              <w:t>円</w:t>
            </w:r>
          </w:p>
        </w:tc>
        <w:tc>
          <w:tcPr>
            <w:tcW w:w="1320" w:type="dxa"/>
            <w:vAlign w:val="top"/>
          </w:tcPr>
          <w:p>
            <w:pPr>
              <w:pStyle w:val="0"/>
              <w:ind w:firstLine="220" w:firstLineChars="100"/>
              <w:jc w:val="right"/>
              <w:rPr>
                <w:rFonts w:hint="default" w:ascii="ＭＳ 明朝" w:hAnsi="ＭＳ 明朝" w:eastAsia="ＭＳ 明朝"/>
              </w:rPr>
            </w:pPr>
            <w:r>
              <w:rPr>
                <w:rFonts w:hint="eastAsia" w:ascii="ＭＳ 明朝" w:hAnsi="ＭＳ 明朝" w:eastAsia="ＭＳ 明朝"/>
              </w:rPr>
              <w:t>582</w:t>
            </w:r>
            <w:r>
              <w:rPr>
                <w:rFonts w:hint="eastAsia" w:ascii="ＭＳ 明朝" w:hAnsi="ＭＳ 明朝" w:eastAsia="ＭＳ 明朝"/>
              </w:rPr>
              <w:t>円</w:t>
            </w:r>
          </w:p>
        </w:tc>
      </w:tr>
      <w:tr>
        <w:trPr>
          <w:trHeight w:val="270" w:hRule="atLeast"/>
        </w:trPr>
        <w:tc>
          <w:tcPr>
            <w:tcW w:w="1467" w:type="dxa"/>
            <w:vAlign w:val="top"/>
          </w:tcPr>
          <w:p>
            <w:pPr>
              <w:pStyle w:val="0"/>
              <w:jc w:val="both"/>
              <w:rPr>
                <w:rFonts w:hint="default" w:ascii="ＭＳ 明朝" w:hAnsi="ＭＳ 明朝" w:eastAsia="ＭＳ 明朝"/>
              </w:rPr>
            </w:pPr>
            <w:r>
              <w:rPr>
                <w:rFonts w:hint="eastAsia" w:ascii="ＭＳ 明朝" w:hAnsi="ＭＳ 明朝" w:eastAsia="ＭＳ 明朝"/>
              </w:rPr>
              <w:t>南城市</w:t>
            </w:r>
          </w:p>
        </w:tc>
        <w:tc>
          <w:tcPr>
            <w:tcW w:w="1320" w:type="dxa"/>
            <w:vAlign w:val="top"/>
          </w:tcPr>
          <w:p>
            <w:pPr>
              <w:pStyle w:val="0"/>
              <w:jc w:val="right"/>
              <w:rPr>
                <w:rFonts w:hint="default" w:ascii="ＭＳ 明朝" w:hAnsi="ＭＳ 明朝" w:eastAsia="ＭＳ 明朝"/>
              </w:rPr>
            </w:pPr>
            <w:r>
              <w:rPr>
                <w:rFonts w:hint="eastAsia" w:ascii="ＭＳ 明朝" w:hAnsi="ＭＳ 明朝" w:eastAsia="ＭＳ 明朝"/>
              </w:rPr>
              <w:t>1,028</w:t>
            </w:r>
            <w:r>
              <w:rPr>
                <w:rFonts w:hint="eastAsia" w:ascii="ＭＳ 明朝" w:hAnsi="ＭＳ 明朝" w:eastAsia="ＭＳ 明朝"/>
              </w:rPr>
              <w:t>円</w:t>
            </w:r>
          </w:p>
        </w:tc>
        <w:tc>
          <w:tcPr>
            <w:tcW w:w="1320" w:type="dxa"/>
            <w:vAlign w:val="top"/>
          </w:tcPr>
          <w:p>
            <w:pPr>
              <w:pStyle w:val="0"/>
              <w:jc w:val="right"/>
              <w:rPr>
                <w:rFonts w:hint="default" w:ascii="ＭＳ 明朝" w:hAnsi="ＭＳ 明朝" w:eastAsia="ＭＳ 明朝"/>
              </w:rPr>
            </w:pPr>
            <w:r>
              <w:rPr>
                <w:rFonts w:hint="eastAsia" w:ascii="ＭＳ 明朝" w:hAnsi="ＭＳ 明朝" w:eastAsia="ＭＳ 明朝"/>
              </w:rPr>
              <w:t>1,106</w:t>
            </w:r>
            <w:r>
              <w:rPr>
                <w:rFonts w:hint="eastAsia" w:ascii="ＭＳ 明朝" w:hAnsi="ＭＳ 明朝" w:eastAsia="ＭＳ 明朝"/>
              </w:rPr>
              <w:t>円</w:t>
            </w:r>
          </w:p>
        </w:tc>
        <w:tc>
          <w:tcPr>
            <w:tcW w:w="1320" w:type="dxa"/>
            <w:vAlign w:val="top"/>
          </w:tcPr>
          <w:p>
            <w:pPr>
              <w:pStyle w:val="0"/>
              <w:jc w:val="right"/>
              <w:rPr>
                <w:rFonts w:hint="default" w:ascii="ＭＳ 明朝" w:hAnsi="ＭＳ 明朝" w:eastAsia="ＭＳ 明朝"/>
              </w:rPr>
            </w:pPr>
            <w:r>
              <w:rPr>
                <w:rFonts w:hint="eastAsia" w:ascii="ＭＳ 明朝" w:hAnsi="ＭＳ 明朝" w:eastAsia="ＭＳ 明朝"/>
              </w:rPr>
              <w:t>1,117</w:t>
            </w:r>
            <w:r>
              <w:rPr>
                <w:rFonts w:hint="eastAsia" w:ascii="ＭＳ 明朝" w:hAnsi="ＭＳ 明朝" w:eastAsia="ＭＳ 明朝"/>
              </w:rPr>
              <w:t>円</w:t>
            </w:r>
          </w:p>
        </w:tc>
        <w:tc>
          <w:tcPr>
            <w:tcW w:w="1320" w:type="dxa"/>
            <w:vAlign w:val="top"/>
          </w:tcPr>
          <w:p>
            <w:pPr>
              <w:pStyle w:val="0"/>
              <w:jc w:val="right"/>
              <w:rPr>
                <w:rFonts w:hint="default" w:ascii="ＭＳ 明朝" w:hAnsi="ＭＳ 明朝" w:eastAsia="ＭＳ 明朝"/>
              </w:rPr>
            </w:pPr>
            <w:r>
              <w:rPr>
                <w:rFonts w:hint="eastAsia" w:ascii="ＭＳ 明朝" w:hAnsi="ＭＳ 明朝" w:eastAsia="ＭＳ 明朝"/>
              </w:rPr>
              <w:t>1,114</w:t>
            </w:r>
            <w:r>
              <w:rPr>
                <w:rFonts w:hint="eastAsia" w:ascii="ＭＳ 明朝" w:hAnsi="ＭＳ 明朝" w:eastAsia="ＭＳ 明朝"/>
              </w:rPr>
              <w:t>円</w:t>
            </w:r>
          </w:p>
        </w:tc>
      </w:tr>
      <w:tr>
        <w:trPr>
          <w:trHeight w:val="270" w:hRule="atLeast"/>
        </w:trPr>
        <w:tc>
          <w:tcPr>
            <w:tcW w:w="1467" w:type="dxa"/>
            <w:vAlign w:val="top"/>
          </w:tcPr>
          <w:p>
            <w:pPr>
              <w:pStyle w:val="0"/>
              <w:jc w:val="both"/>
              <w:rPr>
                <w:rFonts w:hint="default" w:ascii="ＭＳ 明朝" w:hAnsi="ＭＳ 明朝" w:eastAsia="ＭＳ 明朝"/>
              </w:rPr>
            </w:pPr>
            <w:r>
              <w:rPr>
                <w:rFonts w:hint="eastAsia" w:ascii="ＭＳ 明朝" w:hAnsi="ＭＳ 明朝" w:eastAsia="ＭＳ 明朝"/>
              </w:rPr>
              <w:t>糸満市</w:t>
            </w:r>
          </w:p>
        </w:tc>
        <w:tc>
          <w:tcPr>
            <w:tcW w:w="1320" w:type="dxa"/>
            <w:vAlign w:val="top"/>
          </w:tcPr>
          <w:p>
            <w:pPr>
              <w:pStyle w:val="0"/>
              <w:jc w:val="right"/>
              <w:rPr>
                <w:rFonts w:hint="default" w:ascii="ＭＳ 明朝" w:hAnsi="ＭＳ 明朝" w:eastAsia="ＭＳ 明朝"/>
              </w:rPr>
            </w:pPr>
            <w:r>
              <w:rPr>
                <w:rFonts w:hint="eastAsia" w:ascii="ＭＳ 明朝" w:hAnsi="ＭＳ 明朝" w:eastAsia="ＭＳ 明朝"/>
              </w:rPr>
              <w:t>1,474</w:t>
            </w:r>
            <w:r>
              <w:rPr>
                <w:rFonts w:hint="eastAsia" w:ascii="ＭＳ 明朝" w:hAnsi="ＭＳ 明朝" w:eastAsia="ＭＳ 明朝"/>
              </w:rPr>
              <w:t>円</w:t>
            </w:r>
          </w:p>
        </w:tc>
        <w:tc>
          <w:tcPr>
            <w:tcW w:w="1320" w:type="dxa"/>
            <w:vAlign w:val="top"/>
          </w:tcPr>
          <w:p>
            <w:pPr>
              <w:pStyle w:val="0"/>
              <w:jc w:val="right"/>
              <w:rPr>
                <w:rFonts w:hint="default" w:ascii="ＭＳ 明朝" w:hAnsi="ＭＳ 明朝" w:eastAsia="ＭＳ 明朝"/>
              </w:rPr>
            </w:pPr>
            <w:r>
              <w:rPr>
                <w:rFonts w:hint="eastAsia" w:ascii="ＭＳ 明朝" w:hAnsi="ＭＳ 明朝" w:eastAsia="ＭＳ 明朝"/>
              </w:rPr>
              <w:t>1,856</w:t>
            </w:r>
            <w:r>
              <w:rPr>
                <w:rFonts w:hint="eastAsia" w:ascii="ＭＳ 明朝" w:hAnsi="ＭＳ 明朝" w:eastAsia="ＭＳ 明朝"/>
              </w:rPr>
              <w:t>円</w:t>
            </w:r>
          </w:p>
        </w:tc>
        <w:tc>
          <w:tcPr>
            <w:tcW w:w="1320" w:type="dxa"/>
            <w:vAlign w:val="top"/>
          </w:tcPr>
          <w:p>
            <w:pPr>
              <w:pStyle w:val="0"/>
              <w:jc w:val="right"/>
              <w:rPr>
                <w:rFonts w:hint="default" w:ascii="ＭＳ 明朝" w:hAnsi="ＭＳ 明朝" w:eastAsia="ＭＳ 明朝"/>
              </w:rPr>
            </w:pPr>
            <w:r>
              <w:rPr>
                <w:rFonts w:hint="eastAsia" w:ascii="ＭＳ 明朝" w:hAnsi="ＭＳ 明朝" w:eastAsia="ＭＳ 明朝"/>
              </w:rPr>
              <w:t>1,914</w:t>
            </w:r>
            <w:r>
              <w:rPr>
                <w:rFonts w:hint="eastAsia" w:ascii="ＭＳ 明朝" w:hAnsi="ＭＳ 明朝" w:eastAsia="ＭＳ 明朝"/>
              </w:rPr>
              <w:t>円</w:t>
            </w:r>
          </w:p>
        </w:tc>
        <w:tc>
          <w:tcPr>
            <w:tcW w:w="1320" w:type="dxa"/>
            <w:vAlign w:val="top"/>
          </w:tcPr>
          <w:p>
            <w:pPr>
              <w:pStyle w:val="0"/>
              <w:jc w:val="right"/>
              <w:rPr>
                <w:rFonts w:hint="default" w:ascii="ＭＳ 明朝" w:hAnsi="ＭＳ 明朝" w:eastAsia="ＭＳ 明朝"/>
              </w:rPr>
            </w:pPr>
            <w:r>
              <w:rPr>
                <w:rFonts w:hint="eastAsia" w:ascii="ＭＳ 明朝" w:hAnsi="ＭＳ 明朝" w:eastAsia="ＭＳ 明朝"/>
              </w:rPr>
              <w:t>1,895</w:t>
            </w:r>
            <w:r>
              <w:rPr>
                <w:rFonts w:hint="eastAsia" w:ascii="ＭＳ 明朝" w:hAnsi="ＭＳ 明朝" w:eastAsia="ＭＳ 明朝"/>
              </w:rPr>
              <w:t>円</w:t>
            </w:r>
          </w:p>
        </w:tc>
      </w:tr>
      <w:tr>
        <w:trPr>
          <w:trHeight w:val="270" w:hRule="atLeast"/>
        </w:trPr>
        <w:tc>
          <w:tcPr>
            <w:tcW w:w="1467" w:type="dxa"/>
            <w:vAlign w:val="top"/>
          </w:tcPr>
          <w:p>
            <w:pPr>
              <w:pStyle w:val="0"/>
              <w:jc w:val="both"/>
              <w:rPr>
                <w:rFonts w:hint="default" w:ascii="ＭＳ 明朝" w:hAnsi="ＭＳ 明朝" w:eastAsia="ＭＳ 明朝"/>
              </w:rPr>
            </w:pPr>
            <w:r>
              <w:rPr>
                <w:rFonts w:hint="eastAsia" w:ascii="ＭＳ 明朝" w:hAnsi="ＭＳ 明朝" w:eastAsia="ＭＳ 明朝"/>
              </w:rPr>
              <w:t>浦添市</w:t>
            </w:r>
          </w:p>
        </w:tc>
        <w:tc>
          <w:tcPr>
            <w:tcW w:w="1320" w:type="dxa"/>
            <w:vAlign w:val="top"/>
          </w:tcPr>
          <w:p>
            <w:pPr>
              <w:pStyle w:val="0"/>
              <w:jc w:val="right"/>
              <w:rPr>
                <w:rFonts w:hint="default" w:ascii="ＭＳ 明朝" w:hAnsi="ＭＳ 明朝" w:eastAsia="ＭＳ 明朝"/>
              </w:rPr>
            </w:pPr>
            <w:r>
              <w:rPr>
                <w:rFonts w:hint="eastAsia" w:ascii="ＭＳ 明朝" w:hAnsi="ＭＳ 明朝" w:eastAsia="ＭＳ 明朝"/>
              </w:rPr>
              <w:t>1,510</w:t>
            </w:r>
            <w:r>
              <w:rPr>
                <w:rFonts w:hint="eastAsia" w:ascii="ＭＳ 明朝" w:hAnsi="ＭＳ 明朝" w:eastAsia="ＭＳ 明朝"/>
              </w:rPr>
              <w:t>円</w:t>
            </w:r>
          </w:p>
        </w:tc>
        <w:tc>
          <w:tcPr>
            <w:tcW w:w="1320" w:type="dxa"/>
            <w:vAlign w:val="top"/>
          </w:tcPr>
          <w:p>
            <w:pPr>
              <w:pStyle w:val="0"/>
              <w:jc w:val="right"/>
              <w:rPr>
                <w:rFonts w:hint="default" w:ascii="ＭＳ 明朝" w:hAnsi="ＭＳ 明朝" w:eastAsia="ＭＳ 明朝"/>
              </w:rPr>
            </w:pPr>
            <w:r>
              <w:rPr>
                <w:rFonts w:hint="eastAsia" w:ascii="ＭＳ 明朝" w:hAnsi="ＭＳ 明朝" w:eastAsia="ＭＳ 明朝"/>
              </w:rPr>
              <w:t>1,916</w:t>
            </w:r>
            <w:r>
              <w:rPr>
                <w:rFonts w:hint="eastAsia" w:ascii="ＭＳ 明朝" w:hAnsi="ＭＳ 明朝" w:eastAsia="ＭＳ 明朝"/>
              </w:rPr>
              <w:t>円</w:t>
            </w:r>
          </w:p>
        </w:tc>
        <w:tc>
          <w:tcPr>
            <w:tcW w:w="1320" w:type="dxa"/>
            <w:vAlign w:val="top"/>
          </w:tcPr>
          <w:p>
            <w:pPr>
              <w:pStyle w:val="0"/>
              <w:jc w:val="right"/>
              <w:rPr>
                <w:rFonts w:hint="default" w:ascii="ＭＳ 明朝" w:hAnsi="ＭＳ 明朝" w:eastAsia="ＭＳ 明朝"/>
              </w:rPr>
            </w:pPr>
            <w:r>
              <w:rPr>
                <w:rFonts w:hint="eastAsia" w:ascii="ＭＳ 明朝" w:hAnsi="ＭＳ 明朝" w:eastAsia="ＭＳ 明朝"/>
              </w:rPr>
              <w:t>1,977</w:t>
            </w:r>
            <w:r>
              <w:rPr>
                <w:rFonts w:hint="eastAsia" w:ascii="ＭＳ 明朝" w:hAnsi="ＭＳ 明朝" w:eastAsia="ＭＳ 明朝"/>
              </w:rPr>
              <w:t>円</w:t>
            </w:r>
          </w:p>
        </w:tc>
        <w:tc>
          <w:tcPr>
            <w:tcW w:w="1320" w:type="dxa"/>
            <w:vAlign w:val="top"/>
          </w:tcPr>
          <w:p>
            <w:pPr>
              <w:pStyle w:val="0"/>
              <w:jc w:val="right"/>
              <w:rPr>
                <w:rFonts w:hint="default" w:ascii="ＭＳ 明朝" w:hAnsi="ＭＳ 明朝" w:eastAsia="ＭＳ 明朝"/>
              </w:rPr>
            </w:pPr>
            <w:r>
              <w:rPr>
                <w:rFonts w:hint="eastAsia" w:ascii="ＭＳ 明朝" w:hAnsi="ＭＳ 明朝" w:eastAsia="ＭＳ 明朝"/>
              </w:rPr>
              <w:t>1,957</w:t>
            </w:r>
            <w:r>
              <w:rPr>
                <w:rFonts w:hint="eastAsia" w:ascii="ＭＳ 明朝" w:hAnsi="ＭＳ 明朝" w:eastAsia="ＭＳ 明朝"/>
              </w:rPr>
              <w:t>円</w:t>
            </w:r>
          </w:p>
        </w:tc>
      </w:tr>
      <w:tr>
        <w:trPr>
          <w:trHeight w:val="270" w:hRule="atLeast"/>
        </w:trPr>
        <w:tc>
          <w:tcPr>
            <w:tcW w:w="1467" w:type="dxa"/>
            <w:vAlign w:val="top"/>
          </w:tcPr>
          <w:p>
            <w:pPr>
              <w:pStyle w:val="0"/>
              <w:jc w:val="both"/>
              <w:rPr>
                <w:rFonts w:hint="default" w:ascii="ＭＳ 明朝" w:hAnsi="ＭＳ 明朝" w:eastAsia="ＭＳ 明朝"/>
              </w:rPr>
            </w:pPr>
            <w:r>
              <w:rPr>
                <w:rFonts w:hint="eastAsia" w:ascii="ＭＳ 明朝" w:hAnsi="ＭＳ 明朝" w:eastAsia="ＭＳ 明朝"/>
              </w:rPr>
              <w:t>宜野湾市</w:t>
            </w:r>
          </w:p>
        </w:tc>
        <w:tc>
          <w:tcPr>
            <w:tcW w:w="1320" w:type="dxa"/>
            <w:vAlign w:val="top"/>
          </w:tcPr>
          <w:p>
            <w:pPr>
              <w:pStyle w:val="0"/>
              <w:jc w:val="right"/>
              <w:rPr>
                <w:rFonts w:hint="default" w:ascii="ＭＳ 明朝" w:hAnsi="ＭＳ 明朝" w:eastAsia="ＭＳ 明朝"/>
              </w:rPr>
            </w:pPr>
            <w:r>
              <w:rPr>
                <w:rFonts w:hint="eastAsia" w:ascii="ＭＳ 明朝" w:hAnsi="ＭＳ 明朝" w:eastAsia="ＭＳ 明朝"/>
              </w:rPr>
              <w:t>1,590</w:t>
            </w:r>
            <w:r>
              <w:rPr>
                <w:rFonts w:hint="eastAsia" w:ascii="ＭＳ 明朝" w:hAnsi="ＭＳ 明朝" w:eastAsia="ＭＳ 明朝"/>
              </w:rPr>
              <w:t>円</w:t>
            </w:r>
          </w:p>
        </w:tc>
        <w:tc>
          <w:tcPr>
            <w:tcW w:w="1320" w:type="dxa"/>
            <w:vAlign w:val="top"/>
          </w:tcPr>
          <w:p>
            <w:pPr>
              <w:pStyle w:val="0"/>
              <w:jc w:val="right"/>
              <w:rPr>
                <w:rFonts w:hint="default" w:ascii="ＭＳ 明朝" w:hAnsi="ＭＳ 明朝" w:eastAsia="ＭＳ 明朝"/>
              </w:rPr>
            </w:pPr>
            <w:r>
              <w:rPr>
                <w:rFonts w:hint="eastAsia" w:ascii="ＭＳ 明朝" w:hAnsi="ＭＳ 明朝" w:eastAsia="ＭＳ 明朝"/>
              </w:rPr>
              <w:t>2,051</w:t>
            </w:r>
            <w:r>
              <w:rPr>
                <w:rFonts w:hint="eastAsia" w:ascii="ＭＳ 明朝" w:hAnsi="ＭＳ 明朝" w:eastAsia="ＭＳ 明朝"/>
              </w:rPr>
              <w:t>円</w:t>
            </w:r>
          </w:p>
        </w:tc>
        <w:tc>
          <w:tcPr>
            <w:tcW w:w="1320" w:type="dxa"/>
            <w:vAlign w:val="top"/>
          </w:tcPr>
          <w:p>
            <w:pPr>
              <w:pStyle w:val="0"/>
              <w:jc w:val="right"/>
              <w:rPr>
                <w:rFonts w:hint="default" w:ascii="ＭＳ 明朝" w:hAnsi="ＭＳ 明朝" w:eastAsia="ＭＳ 明朝"/>
              </w:rPr>
            </w:pPr>
            <w:r>
              <w:rPr>
                <w:rFonts w:hint="eastAsia" w:ascii="ＭＳ 明朝" w:hAnsi="ＭＳ 明朝" w:eastAsia="ＭＳ 明朝"/>
              </w:rPr>
              <w:t>2,121</w:t>
            </w:r>
            <w:r>
              <w:rPr>
                <w:rFonts w:hint="eastAsia" w:ascii="ＭＳ 明朝" w:hAnsi="ＭＳ 明朝" w:eastAsia="ＭＳ 明朝"/>
              </w:rPr>
              <w:t>円</w:t>
            </w:r>
          </w:p>
        </w:tc>
        <w:tc>
          <w:tcPr>
            <w:tcW w:w="1320" w:type="dxa"/>
            <w:vAlign w:val="top"/>
          </w:tcPr>
          <w:p>
            <w:pPr>
              <w:pStyle w:val="0"/>
              <w:jc w:val="right"/>
              <w:rPr>
                <w:rFonts w:hint="default" w:ascii="ＭＳ 明朝" w:hAnsi="ＭＳ 明朝" w:eastAsia="ＭＳ 明朝"/>
              </w:rPr>
            </w:pPr>
            <w:r>
              <w:rPr>
                <w:rFonts w:hint="eastAsia" w:ascii="ＭＳ 明朝" w:hAnsi="ＭＳ 明朝" w:eastAsia="ＭＳ 明朝"/>
              </w:rPr>
              <w:t>2,098</w:t>
            </w:r>
            <w:r>
              <w:rPr>
                <w:rFonts w:hint="eastAsia" w:ascii="ＭＳ 明朝" w:hAnsi="ＭＳ 明朝" w:eastAsia="ＭＳ 明朝"/>
              </w:rPr>
              <w:t>円</w:t>
            </w:r>
          </w:p>
        </w:tc>
      </w:tr>
      <w:tr>
        <w:trPr>
          <w:trHeight w:val="270" w:hRule="atLeast"/>
        </w:trPr>
        <w:tc>
          <w:tcPr>
            <w:tcW w:w="1467" w:type="dxa"/>
            <w:vAlign w:val="top"/>
          </w:tcPr>
          <w:p>
            <w:pPr>
              <w:pStyle w:val="0"/>
              <w:jc w:val="both"/>
              <w:rPr>
                <w:rFonts w:hint="default" w:ascii="ＭＳ 明朝" w:hAnsi="ＭＳ 明朝" w:eastAsia="ＭＳ 明朝"/>
              </w:rPr>
            </w:pPr>
            <w:r>
              <w:rPr>
                <w:rFonts w:hint="eastAsia" w:ascii="ＭＳ 明朝" w:hAnsi="ＭＳ 明朝" w:eastAsia="ＭＳ 明朝"/>
              </w:rPr>
              <w:t>中城村</w:t>
            </w:r>
          </w:p>
        </w:tc>
        <w:tc>
          <w:tcPr>
            <w:tcW w:w="1320" w:type="dxa"/>
            <w:vAlign w:val="top"/>
          </w:tcPr>
          <w:p>
            <w:pPr>
              <w:pStyle w:val="0"/>
              <w:jc w:val="right"/>
              <w:rPr>
                <w:rFonts w:hint="default" w:ascii="ＭＳ 明朝" w:hAnsi="ＭＳ 明朝" w:eastAsia="ＭＳ 明朝"/>
              </w:rPr>
            </w:pPr>
            <w:r>
              <w:rPr>
                <w:rFonts w:hint="eastAsia" w:ascii="ＭＳ 明朝" w:hAnsi="ＭＳ 明朝" w:eastAsia="ＭＳ 明朝"/>
              </w:rPr>
              <w:t>1,430</w:t>
            </w:r>
            <w:r>
              <w:rPr>
                <w:rFonts w:hint="eastAsia" w:ascii="ＭＳ 明朝" w:hAnsi="ＭＳ 明朝" w:eastAsia="ＭＳ 明朝"/>
              </w:rPr>
              <w:t>円</w:t>
            </w:r>
          </w:p>
        </w:tc>
        <w:tc>
          <w:tcPr>
            <w:tcW w:w="1320" w:type="dxa"/>
            <w:vAlign w:val="top"/>
          </w:tcPr>
          <w:p>
            <w:pPr>
              <w:pStyle w:val="0"/>
              <w:jc w:val="right"/>
              <w:rPr>
                <w:rFonts w:hint="default" w:ascii="ＭＳ 明朝" w:hAnsi="ＭＳ 明朝" w:eastAsia="ＭＳ 明朝"/>
              </w:rPr>
            </w:pPr>
            <w:r>
              <w:rPr>
                <w:rFonts w:hint="eastAsia" w:ascii="ＭＳ 明朝" w:hAnsi="ＭＳ 明朝" w:eastAsia="ＭＳ 明朝"/>
              </w:rPr>
              <w:t>1,781</w:t>
            </w:r>
            <w:r>
              <w:rPr>
                <w:rFonts w:hint="eastAsia" w:ascii="ＭＳ 明朝" w:hAnsi="ＭＳ 明朝" w:eastAsia="ＭＳ 明朝"/>
              </w:rPr>
              <w:t>円</w:t>
            </w:r>
          </w:p>
        </w:tc>
        <w:tc>
          <w:tcPr>
            <w:tcW w:w="1320" w:type="dxa"/>
            <w:vAlign w:val="top"/>
          </w:tcPr>
          <w:p>
            <w:pPr>
              <w:pStyle w:val="0"/>
              <w:jc w:val="right"/>
              <w:rPr>
                <w:rFonts w:hint="default" w:ascii="ＭＳ 明朝" w:hAnsi="ＭＳ 明朝" w:eastAsia="ＭＳ 明朝"/>
              </w:rPr>
            </w:pPr>
            <w:r>
              <w:rPr>
                <w:rFonts w:hint="eastAsia" w:ascii="ＭＳ 明朝" w:hAnsi="ＭＳ 明朝" w:eastAsia="ＭＳ 明朝"/>
              </w:rPr>
              <w:t>1,834</w:t>
            </w:r>
            <w:r>
              <w:rPr>
                <w:rFonts w:hint="eastAsia" w:ascii="ＭＳ 明朝" w:hAnsi="ＭＳ 明朝" w:eastAsia="ＭＳ 明朝"/>
              </w:rPr>
              <w:t>円</w:t>
            </w:r>
          </w:p>
        </w:tc>
        <w:tc>
          <w:tcPr>
            <w:tcW w:w="1320" w:type="dxa"/>
            <w:vAlign w:val="top"/>
          </w:tcPr>
          <w:p>
            <w:pPr>
              <w:pStyle w:val="0"/>
              <w:jc w:val="right"/>
              <w:rPr>
                <w:rFonts w:hint="default" w:ascii="ＭＳ 明朝" w:hAnsi="ＭＳ 明朝" w:eastAsia="ＭＳ 明朝"/>
              </w:rPr>
            </w:pPr>
            <w:r>
              <w:rPr>
                <w:rFonts w:hint="eastAsia" w:ascii="ＭＳ 明朝" w:hAnsi="ＭＳ 明朝" w:eastAsia="ＭＳ 明朝"/>
              </w:rPr>
              <w:t>1,817</w:t>
            </w:r>
            <w:r>
              <w:rPr>
                <w:rFonts w:hint="eastAsia" w:ascii="ＭＳ 明朝" w:hAnsi="ＭＳ 明朝" w:eastAsia="ＭＳ 明朝"/>
              </w:rPr>
              <w:t>円</w:t>
            </w:r>
          </w:p>
        </w:tc>
      </w:tr>
    </w:tbl>
    <w:p>
      <w:pPr>
        <w:pStyle w:val="0"/>
        <w:jc w:val="both"/>
        <w:rPr>
          <w:rFonts w:hint="default" w:ascii="ＭＳ 明朝" w:hAnsi="ＭＳ 明朝" w:eastAsia="ＭＳ 明朝"/>
        </w:rPr>
      </w:pPr>
      <w:r>
        <w:rPr>
          <w:rFonts w:hint="eastAsia" w:ascii="ＭＳ 明朝" w:hAnsi="ＭＳ 明朝" w:eastAsia="ＭＳ 明朝"/>
        </w:rPr>
        <w:t>　</w:t>
      </w:r>
    </w:p>
    <w:p>
      <w:pPr>
        <w:pStyle w:val="0"/>
        <w:jc w:val="both"/>
        <w:rPr>
          <w:rFonts w:hint="default" w:ascii="游明朝" w:hAnsi="游明朝" w:eastAsia="游明朝"/>
          <w:sz w:val="21"/>
        </w:rPr>
      </w:pPr>
    </w:p>
    <w:p>
      <w:pPr>
        <w:pStyle w:val="0"/>
        <w:jc w:val="both"/>
        <w:rPr>
          <w:rFonts w:hint="default" w:ascii="ＭＳ 明朝" w:hAnsi="ＭＳ 明朝" w:eastAsia="ＭＳ 明朝"/>
        </w:rPr>
      </w:pPr>
    </w:p>
    <w:p>
      <w:pPr>
        <w:pStyle w:val="0"/>
        <w:jc w:val="both"/>
        <w:rPr>
          <w:rFonts w:hint="default" w:ascii="ＭＳ 明朝" w:hAnsi="ＭＳ 明朝" w:eastAsia="ＭＳ 明朝"/>
        </w:rPr>
      </w:pPr>
    </w:p>
    <w:p>
      <w:pPr>
        <w:pStyle w:val="0"/>
        <w:jc w:val="both"/>
        <w:rPr>
          <w:rFonts w:hint="default" w:ascii="ＭＳ 明朝" w:hAnsi="ＭＳ 明朝" w:eastAsia="ＭＳ 明朝"/>
        </w:rPr>
      </w:pPr>
    </w:p>
    <w:p>
      <w:pPr>
        <w:pStyle w:val="0"/>
        <w:jc w:val="both"/>
        <w:rPr>
          <w:rFonts w:hint="default" w:ascii="ＭＳ 明朝" w:hAnsi="ＭＳ 明朝" w:eastAsia="ＭＳ 明朝"/>
        </w:rPr>
      </w:pPr>
    </w:p>
    <w:p>
      <w:pPr>
        <w:pStyle w:val="0"/>
        <w:jc w:val="both"/>
        <w:rPr>
          <w:rFonts w:hint="default" w:ascii="ＭＳ 明朝" w:hAnsi="ＭＳ 明朝" w:eastAsia="ＭＳ 明朝"/>
        </w:rPr>
      </w:pPr>
    </w:p>
    <w:p>
      <w:pPr>
        <w:pStyle w:val="0"/>
        <w:jc w:val="both"/>
        <w:rPr>
          <w:rFonts w:hint="default" w:ascii="ＭＳ 明朝" w:hAnsi="ＭＳ 明朝" w:eastAsia="ＭＳ 明朝"/>
        </w:rPr>
      </w:pPr>
    </w:p>
    <w:p>
      <w:pPr>
        <w:pStyle w:val="0"/>
        <w:jc w:val="both"/>
        <w:rPr>
          <w:rFonts w:hint="default" w:ascii="ＭＳ 明朝" w:hAnsi="ＭＳ 明朝" w:eastAsia="ＭＳ 明朝"/>
        </w:rPr>
      </w:pPr>
    </w:p>
    <w:p>
      <w:pPr>
        <w:pStyle w:val="0"/>
        <w:jc w:val="both"/>
        <w:rPr>
          <w:rFonts w:hint="default" w:ascii="ＭＳ 明朝" w:hAnsi="ＭＳ 明朝" w:eastAsia="ＭＳ 明朝"/>
        </w:rPr>
      </w:pPr>
    </w:p>
    <w:p>
      <w:pPr>
        <w:pStyle w:val="0"/>
        <w:jc w:val="both"/>
        <w:rPr>
          <w:rFonts w:hint="default" w:ascii="ＭＳ 明朝" w:hAnsi="ＭＳ 明朝" w:eastAsia="ＭＳ 明朝"/>
        </w:rPr>
      </w:pPr>
    </w:p>
    <w:p>
      <w:pPr>
        <w:pStyle w:val="0"/>
        <w:jc w:val="both"/>
        <w:rPr>
          <w:rFonts w:hint="default" w:ascii="ＭＳ 明朝" w:hAnsi="ＭＳ 明朝" w:eastAsia="ＭＳ 明朝"/>
        </w:rPr>
      </w:pPr>
    </w:p>
    <w:p>
      <w:pPr>
        <w:pStyle w:val="40"/>
        <w:ind w:left="690" w:leftChars="150" w:hanging="360" w:hangingChars="150"/>
        <w:rPr>
          <w:rFonts w:hint="default" w:ascii="Meiryo UI" w:hAnsi="Meiryo UI" w:eastAsia="Meiryo UI"/>
          <w:sz w:val="24"/>
        </w:rPr>
      </w:pPr>
      <w:r>
        <w:rPr>
          <w:rFonts w:hint="eastAsia" w:ascii="Meiryo UI" w:hAnsi="Meiryo UI" w:eastAsia="Meiryo UI"/>
          <w:sz w:val="24"/>
        </w:rPr>
        <w:t>⑤需要推計</w:t>
      </w:r>
    </w:p>
    <w:p>
      <w:pPr>
        <w:pStyle w:val="40"/>
        <w:spacing w:line="320" w:lineRule="exact"/>
        <w:ind w:left="440" w:firstLine="220"/>
        <w:rPr>
          <w:rFonts w:hint="default" w:asciiTheme="minorEastAsia" w:hAnsiTheme="minorEastAsia" w:eastAsiaTheme="minorEastAsia"/>
        </w:rPr>
      </w:pPr>
      <w:r>
        <w:rPr>
          <w:rFonts w:hint="eastAsia" w:asciiTheme="minorEastAsia" w:hAnsiTheme="minorEastAsia" w:eastAsiaTheme="minorEastAsia"/>
        </w:rPr>
        <w:t>需要推計については、下記の手順・モデルを利用する。</w:t>
      </w:r>
    </w:p>
    <w:p>
      <w:pPr>
        <w:pStyle w:val="40"/>
        <w:spacing w:line="320" w:lineRule="exact"/>
        <w:ind w:left="0" w:leftChars="0" w:firstLine="0" w:firstLineChars="0"/>
        <w:rPr>
          <w:rFonts w:hint="default"/>
        </w:rPr>
      </w:pPr>
    </w:p>
    <w:p>
      <w:pPr>
        <w:pStyle w:val="40"/>
        <w:spacing w:line="320" w:lineRule="exact"/>
        <w:ind w:left="0" w:leftChars="0" w:firstLine="0" w:firstLineChars="0"/>
        <w:rPr>
          <w:rFonts w:hint="default"/>
        </w:rPr>
      </w:pPr>
      <w:r>
        <w:rPr>
          <w:rFonts w:hint="default"/>
        </w:rPr>
        <w:drawing>
          <wp:anchor distT="0" distB="0" distL="114300" distR="114300" simplePos="0" relativeHeight="4294967241" behindDoc="0" locked="0" layoutInCell="1" hidden="0" allowOverlap="1">
            <wp:simplePos x="0" y="0"/>
            <wp:positionH relativeFrom="column">
              <wp:posOffset>347345</wp:posOffset>
            </wp:positionH>
            <wp:positionV relativeFrom="paragraph">
              <wp:posOffset>368300</wp:posOffset>
            </wp:positionV>
            <wp:extent cx="3977005" cy="3163570"/>
            <wp:effectExtent l="0" t="0" r="0" b="0"/>
            <wp:wrapTopAndBottom/>
            <wp:docPr id="1067" name="Picture 17"/>
            <a:graphic xmlns:a="http://schemas.openxmlformats.org/drawingml/2006/main">
              <a:graphicData uri="http://schemas.openxmlformats.org/drawingml/2006/picture">
                <pic:pic xmlns:pic="http://schemas.openxmlformats.org/drawingml/2006/picture">
                  <pic:nvPicPr>
                    <pic:cNvPr id="1067" name="Picture 17"/>
                    <pic:cNvPicPr>
                      <a:picLocks noChangeAspect="1" noChangeArrowheads="1"/>
                    </pic:cNvPicPr>
                  </pic:nvPicPr>
                  <pic:blipFill>
                    <a:blip r:embed="rId39"/>
                    <a:stretch>
                      <a:fillRect/>
                    </a:stretch>
                  </pic:blipFill>
                  <pic:spPr>
                    <a:xfrm>
                      <a:off x="0" y="0"/>
                      <a:ext cx="3977005" cy="3163570"/>
                    </a:xfrm>
                    <a:prstGeom prst="rect">
                      <a:avLst/>
                    </a:prstGeom>
                    <a:noFill/>
                    <a:ln>
                      <a:noFill/>
                    </a:ln>
                  </pic:spPr>
                </pic:pic>
              </a:graphicData>
            </a:graphic>
          </wp:anchor>
        </w:drawing>
      </w:r>
      <w:r>
        <w:rPr>
          <w:rFonts w:hint="eastAsia"/>
        </w:rPr>
        <w:t>○各ゾーンの公園別利用選択率の算出</w:t>
      </w:r>
    </w:p>
    <w:p>
      <w:pPr>
        <w:pStyle w:val="40"/>
        <w:spacing w:line="320" w:lineRule="exact"/>
        <w:ind w:left="0" w:leftChars="0" w:firstLine="0" w:firstLineChars="0"/>
        <w:rPr>
          <w:rFonts w:hint="default"/>
        </w:rPr>
      </w:pPr>
    </w:p>
    <w:p>
      <w:pPr>
        <w:pStyle w:val="0"/>
        <w:ind w:right="848"/>
        <w:rPr>
          <w:rFonts w:hint="default" w:asciiTheme="majorEastAsia" w:hAnsiTheme="majorEastAsia" w:eastAsiaTheme="majorEastAsia"/>
          <w:sz w:val="20"/>
        </w:rPr>
      </w:pPr>
      <w:r>
        <w:rPr>
          <w:rFonts w:hint="default" w:asciiTheme="majorEastAsia" w:hAnsiTheme="majorEastAsia" w:eastAsiaTheme="majorEastAsia"/>
          <w:sz w:val="20"/>
        </w:rPr>
        <w:drawing>
          <wp:anchor distT="0" distB="0" distL="114300" distR="114300" simplePos="0" relativeHeight="4294967241" behindDoc="0" locked="0" layoutInCell="1" hidden="0" allowOverlap="1">
            <wp:simplePos x="0" y="0"/>
            <wp:positionH relativeFrom="column">
              <wp:posOffset>118745</wp:posOffset>
            </wp:positionH>
            <wp:positionV relativeFrom="paragraph">
              <wp:posOffset>275590</wp:posOffset>
            </wp:positionV>
            <wp:extent cx="5219700" cy="1647190"/>
            <wp:effectExtent l="0" t="0" r="0" b="0"/>
            <wp:wrapTopAndBottom/>
            <wp:docPr id="1068" name="Picture 19"/>
            <a:graphic xmlns:a="http://schemas.openxmlformats.org/drawingml/2006/main">
              <a:graphicData uri="http://schemas.openxmlformats.org/drawingml/2006/picture">
                <pic:pic xmlns:pic="http://schemas.openxmlformats.org/drawingml/2006/picture">
                  <pic:nvPicPr>
                    <pic:cNvPr id="1068" name="Picture 19"/>
                    <pic:cNvPicPr>
                      <a:picLocks noChangeAspect="1" noChangeArrowheads="1"/>
                    </pic:cNvPicPr>
                  </pic:nvPicPr>
                  <pic:blipFill>
                    <a:blip r:embed="rId40"/>
                    <a:stretch>
                      <a:fillRect/>
                    </a:stretch>
                  </pic:blipFill>
                  <pic:spPr>
                    <a:xfrm>
                      <a:off x="0" y="0"/>
                      <a:ext cx="5219700" cy="1647190"/>
                    </a:xfrm>
                    <a:prstGeom prst="rect">
                      <a:avLst/>
                    </a:prstGeom>
                    <a:noFill/>
                    <a:ln>
                      <a:noFill/>
                    </a:ln>
                  </pic:spPr>
                </pic:pic>
              </a:graphicData>
            </a:graphic>
          </wp:anchor>
        </w:drawing>
      </w:r>
      <w:r>
        <w:rPr>
          <w:rFonts w:hint="eastAsia" w:asciiTheme="majorEastAsia" w:hAnsiTheme="majorEastAsia" w:eastAsiaTheme="majorEastAsia"/>
          <w:sz w:val="20"/>
        </w:rPr>
        <w:t>表Ⅷ</w:t>
      </w:r>
      <w:r>
        <w:rPr>
          <w:rFonts w:hint="eastAsia" w:asciiTheme="majorEastAsia" w:hAnsiTheme="majorEastAsia" w:eastAsiaTheme="majorEastAsia"/>
          <w:sz w:val="20"/>
        </w:rPr>
        <w:t>-16</w:t>
      </w:r>
      <w:r>
        <w:rPr>
          <w:rFonts w:hint="eastAsia" w:asciiTheme="majorEastAsia" w:hAnsiTheme="majorEastAsia" w:eastAsiaTheme="majorEastAsia"/>
          <w:sz w:val="20"/>
        </w:rPr>
        <w:t>　旅行費用パラメータ値</w:t>
      </w:r>
    </w:p>
    <w:p>
      <w:pPr>
        <w:pStyle w:val="0"/>
        <w:ind w:right="422" w:rightChars="192"/>
        <w:jc w:val="right"/>
        <w:rPr>
          <w:rFonts w:hint="default" w:ascii="ＭＳ ゴシック" w:hAnsi="ＭＳ ゴシック" w:eastAsia="ＭＳ ゴシック"/>
          <w:sz w:val="18"/>
        </w:rPr>
      </w:pPr>
      <w:r>
        <w:rPr>
          <w:rFonts w:hint="eastAsia" w:ascii="ＭＳ ゴシック" w:hAnsi="ＭＳ ゴシック" w:eastAsia="ＭＳ ゴシック"/>
          <w:sz w:val="18"/>
        </w:rPr>
        <w:t>出典：大規模公園費用対効果分析手法マニュアル（国土交通省）</w:t>
      </w:r>
    </w:p>
    <w:p>
      <w:pPr>
        <w:pStyle w:val="40"/>
        <w:spacing w:line="320" w:lineRule="exact"/>
        <w:ind w:left="0" w:leftChars="0" w:firstLine="0" w:firstLineChars="0"/>
        <w:rPr>
          <w:rFonts w:hint="default"/>
        </w:rPr>
      </w:pPr>
      <w:r>
        <w:rPr>
          <w:rFonts w:hint="eastAsia"/>
        </w:rPr>
        <w:drawing>
          <wp:anchor distT="0" distB="0" distL="114300" distR="114300" simplePos="0" relativeHeight="4294967241" behindDoc="0" locked="0" layoutInCell="1" hidden="0" allowOverlap="1">
            <wp:simplePos x="0" y="0"/>
            <wp:positionH relativeFrom="margin">
              <wp:align>left</wp:align>
            </wp:positionH>
            <wp:positionV relativeFrom="paragraph">
              <wp:posOffset>257175</wp:posOffset>
            </wp:positionV>
            <wp:extent cx="3208655" cy="2922270"/>
            <wp:effectExtent l="0" t="0" r="0" b="0"/>
            <wp:wrapTopAndBottom/>
            <wp:docPr id="1069" name="Picture 20"/>
            <a:graphic xmlns:a="http://schemas.openxmlformats.org/drawingml/2006/main">
              <a:graphicData uri="http://schemas.openxmlformats.org/drawingml/2006/picture">
                <pic:pic xmlns:pic="http://schemas.openxmlformats.org/drawingml/2006/picture">
                  <pic:nvPicPr>
                    <pic:cNvPr id="1069" name="Picture 20"/>
                    <pic:cNvPicPr>
                      <a:picLocks noChangeAspect="1" noChangeArrowheads="1"/>
                    </pic:cNvPicPr>
                  </pic:nvPicPr>
                  <pic:blipFill>
                    <a:blip r:embed="rId41"/>
                    <a:stretch>
                      <a:fillRect/>
                    </a:stretch>
                  </pic:blipFill>
                  <pic:spPr>
                    <a:xfrm>
                      <a:off x="0" y="0"/>
                      <a:ext cx="3208655" cy="2922270"/>
                    </a:xfrm>
                    <a:prstGeom prst="rect">
                      <a:avLst/>
                    </a:prstGeom>
                    <a:noFill/>
                    <a:ln>
                      <a:noFill/>
                    </a:ln>
                  </pic:spPr>
                </pic:pic>
              </a:graphicData>
            </a:graphic>
          </wp:anchor>
        </w:drawing>
      </w:r>
    </w:p>
    <w:p>
      <w:pPr>
        <w:pStyle w:val="0"/>
        <w:ind w:right="3683" w:rightChars="1674"/>
        <w:jc w:val="right"/>
        <w:rPr>
          <w:rFonts w:hint="default" w:ascii="ＭＳ ゴシック" w:hAnsi="ＭＳ ゴシック" w:eastAsia="ＭＳ ゴシック"/>
          <w:sz w:val="18"/>
        </w:rPr>
      </w:pPr>
      <w:r>
        <w:rPr>
          <w:rFonts w:hint="eastAsia" w:ascii="ＭＳ ゴシック" w:hAnsi="ＭＳ ゴシック" w:eastAsia="ＭＳ ゴシック"/>
          <w:sz w:val="18"/>
        </w:rPr>
        <w:t>出典：大規模公園費用対効果分析手法マニュアル（国土交通省）</w:t>
      </w:r>
    </w:p>
    <w:p>
      <w:pPr>
        <w:pStyle w:val="40"/>
        <w:spacing w:line="320" w:lineRule="exact"/>
        <w:ind w:left="0" w:leftChars="0" w:firstLine="0" w:firstLineChars="0"/>
        <w:rPr>
          <w:rFonts w:hint="default"/>
        </w:rPr>
      </w:pPr>
    </w:p>
    <w:p>
      <w:pPr>
        <w:pStyle w:val="40"/>
        <w:spacing w:line="320" w:lineRule="exact"/>
        <w:ind w:left="0" w:leftChars="0" w:firstLine="0" w:firstLineChars="0"/>
        <w:rPr>
          <w:rFonts w:hint="default"/>
        </w:rPr>
      </w:pPr>
      <w:r>
        <w:rPr>
          <w:rFonts w:hint="default"/>
        </w:rPr>
        <w:drawing>
          <wp:anchor distT="0" distB="0" distL="114300" distR="114300" simplePos="0" relativeHeight="4294967241" behindDoc="0" locked="0" layoutInCell="1" hidden="0" allowOverlap="1">
            <wp:simplePos x="0" y="0"/>
            <wp:positionH relativeFrom="column">
              <wp:posOffset>547370</wp:posOffset>
            </wp:positionH>
            <wp:positionV relativeFrom="paragraph">
              <wp:posOffset>320040</wp:posOffset>
            </wp:positionV>
            <wp:extent cx="2597150" cy="1255395"/>
            <wp:effectExtent l="0" t="0" r="0" b="0"/>
            <wp:wrapTopAndBottom/>
            <wp:docPr id="1070" name="Picture 21"/>
            <a:graphic xmlns:a="http://schemas.openxmlformats.org/drawingml/2006/main">
              <a:graphicData uri="http://schemas.openxmlformats.org/drawingml/2006/picture">
                <pic:pic xmlns:pic="http://schemas.openxmlformats.org/drawingml/2006/picture">
                  <pic:nvPicPr>
                    <pic:cNvPr id="1070" name="Picture 21"/>
                    <pic:cNvPicPr>
                      <a:picLocks noChangeAspect="1" noChangeArrowheads="1"/>
                    </pic:cNvPicPr>
                  </pic:nvPicPr>
                  <pic:blipFill>
                    <a:blip r:embed="rId42"/>
                    <a:stretch>
                      <a:fillRect/>
                    </a:stretch>
                  </pic:blipFill>
                  <pic:spPr>
                    <a:xfrm>
                      <a:off x="0" y="0"/>
                      <a:ext cx="2597150" cy="1255395"/>
                    </a:xfrm>
                    <a:prstGeom prst="rect">
                      <a:avLst/>
                    </a:prstGeom>
                    <a:noFill/>
                    <a:ln>
                      <a:noFill/>
                    </a:ln>
                  </pic:spPr>
                </pic:pic>
              </a:graphicData>
            </a:graphic>
          </wp:anchor>
        </w:drawing>
      </w:r>
      <w:r>
        <w:rPr>
          <w:rFonts w:hint="eastAsia"/>
        </w:rPr>
        <w:t>○一人当たり都市公園需要量（一人当たり年間利用回数）推計</w:t>
      </w:r>
    </w:p>
    <w:p>
      <w:pPr>
        <w:pStyle w:val="40"/>
        <w:spacing w:line="320" w:lineRule="exact"/>
        <w:ind w:left="0" w:leftChars="0" w:firstLine="0" w:firstLineChars="0"/>
        <w:rPr>
          <w:rFonts w:hint="default"/>
        </w:rPr>
      </w:pPr>
    </w:p>
    <w:p>
      <w:pPr>
        <w:pStyle w:val="0"/>
        <w:ind w:right="848"/>
        <w:rPr>
          <w:rFonts w:hint="default" w:asciiTheme="majorEastAsia" w:hAnsiTheme="majorEastAsia" w:eastAsiaTheme="majorEastAsia"/>
          <w:sz w:val="20"/>
        </w:rPr>
      </w:pPr>
      <w:r>
        <w:rPr>
          <w:rFonts w:hint="eastAsia" w:asciiTheme="majorEastAsia" w:hAnsiTheme="majorEastAsia" w:eastAsiaTheme="majorEastAsia"/>
          <w:sz w:val="20"/>
        </w:rPr>
        <w:t>表Ⅷ</w:t>
      </w:r>
      <w:r>
        <w:rPr>
          <w:rFonts w:hint="eastAsia" w:asciiTheme="majorEastAsia" w:hAnsiTheme="majorEastAsia" w:eastAsiaTheme="majorEastAsia"/>
          <w:sz w:val="20"/>
        </w:rPr>
        <w:t>-17</w:t>
      </w:r>
      <w:r>
        <w:rPr>
          <w:rFonts w:hint="eastAsia" w:asciiTheme="majorEastAsia" w:hAnsiTheme="majorEastAsia" w:eastAsiaTheme="majorEastAsia"/>
          <w:sz w:val="20"/>
        </w:rPr>
        <w:t>　旅行費用パラメータ値</w:t>
      </w:r>
      <w:r>
        <w:rPr>
          <w:rFonts w:hint="eastAsia" w:asciiTheme="majorEastAsia" w:hAnsiTheme="majorEastAsia" w:eastAsiaTheme="majorEastAsia"/>
          <w:sz w:val="20"/>
        </w:rPr>
        <w:drawing>
          <wp:anchor distT="0" distB="0" distL="114300" distR="114300" simplePos="0" relativeHeight="4294967241" behindDoc="0" locked="0" layoutInCell="1" hidden="0" allowOverlap="1">
            <wp:simplePos x="0" y="0"/>
            <wp:positionH relativeFrom="column">
              <wp:posOffset>99695</wp:posOffset>
            </wp:positionH>
            <wp:positionV relativeFrom="paragraph">
              <wp:posOffset>279400</wp:posOffset>
            </wp:positionV>
            <wp:extent cx="5219700" cy="1089660"/>
            <wp:effectExtent l="0" t="0" r="0" b="0"/>
            <wp:wrapTopAndBottom/>
            <wp:docPr id="1071" name="Picture 22"/>
            <a:graphic xmlns:a="http://schemas.openxmlformats.org/drawingml/2006/main">
              <a:graphicData uri="http://schemas.openxmlformats.org/drawingml/2006/picture">
                <pic:pic xmlns:pic="http://schemas.openxmlformats.org/drawingml/2006/picture">
                  <pic:nvPicPr>
                    <pic:cNvPr id="1071" name="Picture 22"/>
                    <pic:cNvPicPr>
                      <a:picLocks noChangeAspect="1" noChangeArrowheads="1"/>
                    </pic:cNvPicPr>
                  </pic:nvPicPr>
                  <pic:blipFill>
                    <a:blip r:embed="rId43"/>
                    <a:stretch>
                      <a:fillRect/>
                    </a:stretch>
                  </pic:blipFill>
                  <pic:spPr>
                    <a:xfrm>
                      <a:off x="0" y="0"/>
                      <a:ext cx="5219700" cy="1089660"/>
                    </a:xfrm>
                    <a:prstGeom prst="rect">
                      <a:avLst/>
                    </a:prstGeom>
                    <a:noFill/>
                    <a:ln>
                      <a:noFill/>
                    </a:ln>
                  </pic:spPr>
                </pic:pic>
              </a:graphicData>
            </a:graphic>
          </wp:anchor>
        </w:drawing>
      </w:r>
    </w:p>
    <w:p>
      <w:pPr>
        <w:pStyle w:val="0"/>
        <w:ind w:right="422" w:rightChars="192"/>
        <w:jc w:val="right"/>
        <w:rPr>
          <w:rFonts w:hint="default" w:ascii="ＭＳ ゴシック" w:hAnsi="ＭＳ ゴシック" w:eastAsia="ＭＳ ゴシック"/>
          <w:sz w:val="18"/>
        </w:rPr>
      </w:pPr>
      <w:r>
        <w:rPr>
          <w:rFonts w:hint="eastAsia" w:ascii="ＭＳ ゴシック" w:hAnsi="ＭＳ ゴシック" w:eastAsia="ＭＳ ゴシック"/>
          <w:sz w:val="18"/>
        </w:rPr>
        <w:t>出典：大規模公園費用対効果分析手法マニュアル（国土交通省）</w:t>
      </w:r>
    </w:p>
    <w:p>
      <w:pPr>
        <w:pStyle w:val="40"/>
        <w:spacing w:line="320" w:lineRule="exact"/>
        <w:ind w:left="0" w:leftChars="0" w:firstLine="0" w:firstLineChars="0"/>
        <w:rPr>
          <w:rFonts w:hint="default"/>
        </w:rPr>
      </w:pPr>
      <w:r>
        <w:rPr>
          <w:rFonts w:hint="default"/>
        </w:rPr>
        <w:drawing>
          <wp:anchor distT="0" distB="0" distL="114300" distR="114300" simplePos="0" relativeHeight="4294967241" behindDoc="0" locked="0" layoutInCell="1" hidden="0" allowOverlap="1">
            <wp:simplePos x="0" y="0"/>
            <wp:positionH relativeFrom="column">
              <wp:posOffset>118745</wp:posOffset>
            </wp:positionH>
            <wp:positionV relativeFrom="paragraph">
              <wp:posOffset>282575</wp:posOffset>
            </wp:positionV>
            <wp:extent cx="4592955" cy="1110615"/>
            <wp:effectExtent l="0" t="0" r="0" b="0"/>
            <wp:wrapTopAndBottom/>
            <wp:docPr id="1072" name="Picture 25"/>
            <a:graphic xmlns:a="http://schemas.openxmlformats.org/drawingml/2006/main">
              <a:graphicData uri="http://schemas.openxmlformats.org/drawingml/2006/picture">
                <pic:pic xmlns:pic="http://schemas.openxmlformats.org/drawingml/2006/picture">
                  <pic:nvPicPr>
                    <pic:cNvPr id="1072" name="Picture 25"/>
                    <pic:cNvPicPr>
                      <a:picLocks noChangeAspect="1" noChangeArrowheads="1"/>
                    </pic:cNvPicPr>
                  </pic:nvPicPr>
                  <pic:blipFill>
                    <a:blip r:embed="rId44"/>
                    <a:stretch>
                      <a:fillRect/>
                    </a:stretch>
                  </pic:blipFill>
                  <pic:spPr>
                    <a:xfrm>
                      <a:off x="0" y="0"/>
                      <a:ext cx="4592955" cy="1110615"/>
                    </a:xfrm>
                    <a:prstGeom prst="rect">
                      <a:avLst/>
                    </a:prstGeom>
                    <a:noFill/>
                    <a:ln>
                      <a:noFill/>
                    </a:ln>
                  </pic:spPr>
                </pic:pic>
              </a:graphicData>
            </a:graphic>
          </wp:anchor>
        </w:drawing>
      </w:r>
      <w:r>
        <w:rPr>
          <w:rFonts w:hint="eastAsia"/>
        </w:rPr>
        <w:t>○ゾーン全体需要（総年間利用回数）推計</w:t>
      </w:r>
    </w:p>
    <w:p>
      <w:pPr>
        <w:pStyle w:val="40"/>
        <w:spacing w:line="320" w:lineRule="exact"/>
        <w:ind w:left="0" w:leftChars="0" w:firstLine="0" w:firstLineChars="0"/>
        <w:rPr>
          <w:rFonts w:hint="default"/>
        </w:rPr>
      </w:pPr>
    </w:p>
    <w:p>
      <w:pPr>
        <w:pStyle w:val="0"/>
        <w:ind w:right="422" w:rightChars="192"/>
        <w:jc w:val="right"/>
        <w:rPr>
          <w:rFonts w:hint="default" w:ascii="ＭＳ ゴシック" w:hAnsi="ＭＳ ゴシック" w:eastAsia="ＭＳ ゴシック"/>
          <w:sz w:val="18"/>
        </w:rPr>
      </w:pPr>
      <w:r>
        <w:rPr>
          <w:rFonts w:hint="eastAsia" w:ascii="ＭＳ ゴシック" w:hAnsi="ＭＳ ゴシック" w:eastAsia="ＭＳ ゴシック"/>
          <w:sz w:val="18"/>
        </w:rPr>
        <w:t>出典：大規模公園費用対効果分析手法マニュアル（国土交通省）</w:t>
      </w:r>
    </w:p>
    <w:p>
      <w:pPr>
        <w:pStyle w:val="40"/>
        <w:spacing w:line="320" w:lineRule="exact"/>
        <w:ind w:left="0" w:leftChars="0" w:firstLine="0" w:firstLineChars="0"/>
        <w:rPr>
          <w:rFonts w:hint="default"/>
        </w:rPr>
      </w:pPr>
    </w:p>
    <w:p>
      <w:pPr>
        <w:pStyle w:val="40"/>
        <w:spacing w:line="320" w:lineRule="exact"/>
        <w:ind w:left="0" w:leftChars="0" w:firstLine="0" w:firstLineChars="0"/>
        <w:rPr>
          <w:rFonts w:hint="default"/>
        </w:rPr>
      </w:pPr>
      <w:r>
        <w:rPr>
          <w:rFonts w:hint="eastAsia"/>
        </w:rPr>
        <w:drawing>
          <wp:anchor distT="0" distB="0" distL="114300" distR="114300" simplePos="0" relativeHeight="4294967241" behindDoc="0" locked="0" layoutInCell="1" hidden="0" allowOverlap="1">
            <wp:simplePos x="0" y="0"/>
            <wp:positionH relativeFrom="margin">
              <wp:posOffset>104775</wp:posOffset>
            </wp:positionH>
            <wp:positionV relativeFrom="paragraph">
              <wp:posOffset>318770</wp:posOffset>
            </wp:positionV>
            <wp:extent cx="4133850" cy="920750"/>
            <wp:effectExtent l="0" t="0" r="0" b="0"/>
            <wp:wrapTopAndBottom/>
            <wp:docPr id="1073" name="Picture 24"/>
            <a:graphic xmlns:a="http://schemas.openxmlformats.org/drawingml/2006/main">
              <a:graphicData uri="http://schemas.openxmlformats.org/drawingml/2006/picture">
                <pic:pic xmlns:pic="http://schemas.openxmlformats.org/drawingml/2006/picture">
                  <pic:nvPicPr>
                    <pic:cNvPr id="1073" name="Picture 24"/>
                    <pic:cNvPicPr>
                      <a:picLocks noChangeAspect="1" noChangeArrowheads="1"/>
                    </pic:cNvPicPr>
                  </pic:nvPicPr>
                  <pic:blipFill>
                    <a:blip r:embed="rId45"/>
                    <a:stretch>
                      <a:fillRect/>
                    </a:stretch>
                  </pic:blipFill>
                  <pic:spPr>
                    <a:xfrm>
                      <a:off x="0" y="0"/>
                      <a:ext cx="4133850" cy="920750"/>
                    </a:xfrm>
                    <a:prstGeom prst="rect">
                      <a:avLst/>
                    </a:prstGeom>
                    <a:noFill/>
                    <a:ln>
                      <a:noFill/>
                    </a:ln>
                  </pic:spPr>
                </pic:pic>
              </a:graphicData>
            </a:graphic>
          </wp:anchor>
        </w:drawing>
      </w:r>
      <w:r>
        <w:rPr>
          <w:rFonts w:hint="eastAsia"/>
        </w:rPr>
        <w:t>○ゾーン別個別公園の需要（総年間利用回数）推計</w:t>
      </w:r>
    </w:p>
    <w:p>
      <w:pPr>
        <w:pStyle w:val="40"/>
        <w:spacing w:line="320" w:lineRule="exact"/>
        <w:ind w:left="0" w:leftChars="0" w:firstLine="0" w:firstLineChars="0"/>
        <w:rPr>
          <w:rFonts w:hint="default"/>
        </w:rPr>
      </w:pPr>
    </w:p>
    <w:p>
      <w:pPr>
        <w:pStyle w:val="0"/>
        <w:ind w:right="422" w:rightChars="192"/>
        <w:jc w:val="right"/>
        <w:rPr>
          <w:rFonts w:hint="default" w:ascii="ＭＳ ゴシック" w:hAnsi="ＭＳ ゴシック" w:eastAsia="ＭＳ ゴシック"/>
          <w:sz w:val="18"/>
        </w:rPr>
      </w:pPr>
      <w:r>
        <w:rPr>
          <w:rFonts w:hint="eastAsia" w:ascii="ＭＳ ゴシック" w:hAnsi="ＭＳ ゴシック" w:eastAsia="ＭＳ ゴシック"/>
          <w:sz w:val="18"/>
        </w:rPr>
        <w:t>出典：大規模公園費用対効果分析手法マニュアル（国土交通省）</w:t>
      </w:r>
    </w:p>
    <w:p>
      <w:pPr>
        <w:pStyle w:val="40"/>
        <w:spacing w:line="320" w:lineRule="exact"/>
        <w:ind w:left="0" w:leftChars="0" w:firstLine="0" w:firstLineChars="0"/>
        <w:rPr>
          <w:rFonts w:hint="default"/>
        </w:rPr>
      </w:pPr>
    </w:p>
    <w:p>
      <w:pPr>
        <w:pStyle w:val="40"/>
        <w:spacing w:line="320" w:lineRule="exact"/>
        <w:ind w:left="0" w:leftChars="0" w:firstLine="0" w:firstLineChars="0"/>
        <w:rPr>
          <w:rFonts w:hint="default"/>
        </w:rPr>
      </w:pPr>
    </w:p>
    <w:p>
      <w:pPr>
        <w:pStyle w:val="0"/>
        <w:ind w:right="1557"/>
        <w:rPr>
          <w:rFonts w:hint="default" w:asciiTheme="majorEastAsia" w:hAnsiTheme="majorEastAsia" w:eastAsiaTheme="majorEastAsia"/>
          <w:sz w:val="20"/>
        </w:rPr>
      </w:pPr>
      <w:r>
        <w:rPr>
          <w:rFonts w:hint="eastAsia" w:asciiTheme="majorEastAsia" w:hAnsiTheme="majorEastAsia" w:eastAsiaTheme="majorEastAsia"/>
          <w:sz w:val="20"/>
        </w:rPr>
        <w:t>表Ⅷ</w:t>
      </w:r>
      <w:r>
        <w:rPr>
          <w:rFonts w:hint="eastAsia" w:asciiTheme="majorEastAsia" w:hAnsiTheme="majorEastAsia" w:eastAsiaTheme="majorEastAsia"/>
          <w:sz w:val="20"/>
        </w:rPr>
        <w:t>-18</w:t>
      </w:r>
      <w:r>
        <w:rPr>
          <w:rFonts w:hint="eastAsia" w:asciiTheme="majorEastAsia" w:hAnsiTheme="majorEastAsia" w:eastAsiaTheme="majorEastAsia"/>
          <w:sz w:val="20"/>
        </w:rPr>
        <w:t>　</w:t>
      </w:r>
      <w:r>
        <w:rPr>
          <w:rFonts w:hint="default" w:asciiTheme="majorEastAsia" w:hAnsiTheme="majorEastAsia" w:eastAsiaTheme="majorEastAsia"/>
          <w:sz w:val="20"/>
        </w:rPr>
        <w:drawing>
          <wp:anchor distT="0" distB="0" distL="114300" distR="114300" simplePos="0" relativeHeight="4294967241" behindDoc="0" locked="0" layoutInCell="1" hidden="0" allowOverlap="1">
            <wp:simplePos x="0" y="0"/>
            <wp:positionH relativeFrom="margin">
              <wp:align>left</wp:align>
            </wp:positionH>
            <wp:positionV relativeFrom="paragraph">
              <wp:posOffset>266700</wp:posOffset>
            </wp:positionV>
            <wp:extent cx="5400040" cy="1973580"/>
            <wp:effectExtent l="0" t="0" r="0" b="0"/>
            <wp:wrapTopAndBottom/>
            <wp:docPr id="1074" name="Picture 19"/>
            <a:graphic xmlns:a="http://schemas.openxmlformats.org/drawingml/2006/main">
              <a:graphicData uri="http://schemas.openxmlformats.org/drawingml/2006/picture">
                <pic:pic xmlns:pic="http://schemas.openxmlformats.org/drawingml/2006/picture">
                  <pic:nvPicPr>
                    <pic:cNvPr id="1074" name="Picture 19"/>
                    <pic:cNvPicPr>
                      <a:picLocks noChangeAspect="1" noChangeArrowheads="1"/>
                    </pic:cNvPicPr>
                  </pic:nvPicPr>
                  <pic:blipFill>
                    <a:blip r:embed="rId46"/>
                    <a:stretch>
                      <a:fillRect/>
                    </a:stretch>
                  </pic:blipFill>
                  <pic:spPr>
                    <a:xfrm>
                      <a:off x="0" y="0"/>
                      <a:ext cx="5400040" cy="1973580"/>
                    </a:xfrm>
                    <a:prstGeom prst="rect">
                      <a:avLst/>
                    </a:prstGeom>
                    <a:noFill/>
                    <a:ln>
                      <a:noFill/>
                    </a:ln>
                  </pic:spPr>
                </pic:pic>
              </a:graphicData>
            </a:graphic>
          </wp:anchor>
        </w:drawing>
      </w:r>
      <w:r>
        <w:rPr>
          <w:rFonts w:hint="eastAsia" w:asciiTheme="majorEastAsia" w:hAnsiTheme="majorEastAsia" w:eastAsiaTheme="majorEastAsia"/>
          <w:sz w:val="20"/>
        </w:rPr>
        <w:t>黄金森公園の総年間利用回数</w:t>
      </w:r>
    </w:p>
    <w:p>
      <w:pPr>
        <w:pStyle w:val="40"/>
        <w:spacing w:line="320" w:lineRule="exact"/>
        <w:ind w:left="0" w:leftChars="0" w:firstLine="0" w:firstLineChars="0"/>
        <w:rPr>
          <w:rFonts w:hint="default"/>
        </w:rPr>
      </w:pPr>
    </w:p>
    <w:p>
      <w:pPr>
        <w:pStyle w:val="40"/>
        <w:spacing w:line="320" w:lineRule="exact"/>
        <w:ind w:left="0" w:leftChars="0" w:firstLine="0" w:firstLineChars="0"/>
        <w:rPr>
          <w:rFonts w:hint="default"/>
        </w:rPr>
      </w:pPr>
    </w:p>
    <w:p>
      <w:pPr>
        <w:pStyle w:val="40"/>
        <w:spacing w:line="320" w:lineRule="exact"/>
        <w:ind w:left="0" w:leftChars="0" w:firstLine="0" w:firstLineChars="0"/>
        <w:rPr>
          <w:rFonts w:hint="default"/>
        </w:rPr>
      </w:pPr>
    </w:p>
    <w:p>
      <w:pPr>
        <w:pStyle w:val="40"/>
        <w:spacing w:line="320" w:lineRule="exact"/>
        <w:ind w:left="0" w:leftChars="0" w:firstLine="0" w:firstLineChars="0"/>
        <w:rPr>
          <w:rFonts w:hint="default"/>
        </w:rPr>
      </w:pPr>
    </w:p>
    <w:p>
      <w:pPr>
        <w:pStyle w:val="40"/>
        <w:spacing w:line="320" w:lineRule="exact"/>
        <w:ind w:left="0" w:leftChars="0" w:firstLine="0" w:firstLineChars="0"/>
        <w:rPr>
          <w:rFonts w:hint="default"/>
        </w:rPr>
      </w:pPr>
    </w:p>
    <w:p>
      <w:pPr>
        <w:pStyle w:val="40"/>
        <w:spacing w:line="320" w:lineRule="exact"/>
        <w:ind w:left="0" w:leftChars="0" w:firstLine="0" w:firstLineChars="0"/>
        <w:rPr>
          <w:rFonts w:hint="default"/>
        </w:rPr>
      </w:pPr>
    </w:p>
    <w:p>
      <w:pPr>
        <w:pStyle w:val="40"/>
        <w:spacing w:line="320" w:lineRule="exact"/>
        <w:ind w:left="0" w:leftChars="0" w:firstLine="0" w:firstLineChars="0"/>
        <w:rPr>
          <w:rFonts w:hint="default"/>
        </w:rPr>
      </w:pPr>
    </w:p>
    <w:p>
      <w:pPr>
        <w:pStyle w:val="40"/>
        <w:spacing w:line="320" w:lineRule="exact"/>
        <w:ind w:left="0" w:leftChars="0" w:firstLine="0" w:firstLineChars="0"/>
        <w:rPr>
          <w:rFonts w:hint="default"/>
        </w:rPr>
      </w:pPr>
    </w:p>
    <w:p>
      <w:pPr>
        <w:pStyle w:val="40"/>
        <w:spacing w:line="320" w:lineRule="exact"/>
        <w:ind w:left="0" w:leftChars="0" w:firstLine="0" w:firstLineChars="0"/>
        <w:rPr>
          <w:rFonts w:hint="default"/>
        </w:rPr>
      </w:pPr>
    </w:p>
    <w:p>
      <w:pPr>
        <w:pStyle w:val="40"/>
        <w:spacing w:line="320" w:lineRule="exact"/>
        <w:ind w:left="0" w:leftChars="0" w:firstLine="0" w:firstLineChars="0"/>
        <w:rPr>
          <w:rFonts w:hint="default"/>
        </w:rPr>
      </w:pPr>
    </w:p>
    <w:p>
      <w:pPr>
        <w:pStyle w:val="40"/>
        <w:spacing w:line="320" w:lineRule="exact"/>
        <w:ind w:left="0" w:leftChars="0" w:firstLine="0" w:firstLineChars="0"/>
        <w:rPr>
          <w:rFonts w:hint="default"/>
        </w:rPr>
      </w:pPr>
    </w:p>
    <w:p>
      <w:pPr>
        <w:pStyle w:val="40"/>
        <w:spacing w:line="320" w:lineRule="exact"/>
        <w:ind w:left="0" w:leftChars="0" w:firstLine="0" w:firstLineChars="0"/>
        <w:rPr>
          <w:rFonts w:hint="default"/>
        </w:rPr>
      </w:pPr>
    </w:p>
    <w:p>
      <w:pPr>
        <w:pStyle w:val="40"/>
        <w:spacing w:line="320" w:lineRule="exact"/>
        <w:ind w:left="0" w:leftChars="0" w:firstLine="0" w:firstLineChars="0"/>
        <w:rPr>
          <w:rFonts w:hint="default"/>
        </w:rPr>
      </w:pPr>
    </w:p>
    <w:p>
      <w:pPr>
        <w:pStyle w:val="40"/>
        <w:spacing w:line="320" w:lineRule="exact"/>
        <w:ind w:left="0" w:leftChars="0" w:firstLine="0" w:firstLineChars="0"/>
        <w:rPr>
          <w:rFonts w:hint="default"/>
        </w:rPr>
      </w:pPr>
      <w:r>
        <w:rPr>
          <w:rFonts w:hint="default"/>
        </w:rPr>
        <w:br w:type="page"/>
      </w:r>
    </w:p>
    <w:p>
      <w:pPr>
        <w:pStyle w:val="40"/>
        <w:ind w:left="590" w:leftChars="50" w:hanging="480" w:hangingChars="200"/>
        <w:rPr>
          <w:rFonts w:hint="default" w:ascii="Meiryo UI" w:hAnsi="Meiryo UI" w:eastAsia="Meiryo UI"/>
          <w:sz w:val="24"/>
        </w:rPr>
      </w:pPr>
      <w:r>
        <w:rPr>
          <w:rFonts w:hint="eastAsia" w:ascii="Meiryo UI" w:hAnsi="Meiryo UI" w:eastAsia="Meiryo UI"/>
          <w:sz w:val="24"/>
        </w:rPr>
        <w:t>（４）間接利用価値の計測</w:t>
      </w:r>
    </w:p>
    <w:p>
      <w:pPr>
        <w:pStyle w:val="40"/>
        <w:ind w:left="690" w:leftChars="150" w:hanging="360" w:hangingChars="150"/>
        <w:rPr>
          <w:rFonts w:hint="default" w:ascii="Meiryo UI" w:hAnsi="Meiryo UI" w:eastAsia="Meiryo UI"/>
          <w:sz w:val="24"/>
        </w:rPr>
      </w:pPr>
      <w:bookmarkStart w:id="17" w:name="_Hlk123834228"/>
      <w:r>
        <w:rPr>
          <w:rFonts w:hint="eastAsia" w:ascii="Meiryo UI" w:hAnsi="Meiryo UI" w:eastAsia="Meiryo UI"/>
          <w:sz w:val="24"/>
        </w:rPr>
        <w:t>①公園データの設定</w:t>
      </w:r>
    </w:p>
    <w:p>
      <w:pPr>
        <w:pStyle w:val="40"/>
        <w:spacing w:line="320" w:lineRule="exact"/>
        <w:ind w:left="440" w:firstLine="220"/>
        <w:rPr>
          <w:rFonts w:hint="default" w:asciiTheme="minorEastAsia" w:hAnsiTheme="minorEastAsia" w:eastAsiaTheme="minorEastAsia"/>
        </w:rPr>
      </w:pPr>
      <w:bookmarkEnd w:id="17"/>
      <w:r>
        <w:rPr>
          <w:rFonts w:hint="eastAsia" w:asciiTheme="minorEastAsia" w:hAnsiTheme="minorEastAsia" w:eastAsiaTheme="minorEastAsia"/>
        </w:rPr>
        <w:t>緑地面積、広場面積、防災拠点の有無を用いて間接利用価値を計測する。</w:t>
      </w:r>
    </w:p>
    <w:p>
      <w:pPr>
        <w:pStyle w:val="40"/>
        <w:spacing w:line="320" w:lineRule="exact"/>
        <w:ind w:left="0" w:leftChars="0" w:firstLine="0" w:firstLineChars="0"/>
        <w:rPr>
          <w:rFonts w:hint="default"/>
        </w:rPr>
      </w:pPr>
    </w:p>
    <w:p>
      <w:pPr>
        <w:pStyle w:val="0"/>
        <w:ind w:right="565"/>
        <w:rPr>
          <w:rFonts w:hint="default" w:asciiTheme="majorEastAsia" w:hAnsiTheme="majorEastAsia" w:eastAsiaTheme="majorEastAsia"/>
          <w:sz w:val="20"/>
        </w:rPr>
      </w:pPr>
      <w:r>
        <w:rPr>
          <w:rFonts w:hint="eastAsia" w:asciiTheme="majorEastAsia" w:hAnsiTheme="majorEastAsia" w:eastAsiaTheme="majorEastAsia"/>
          <w:sz w:val="20"/>
        </w:rPr>
        <w:t>表Ⅷ</w:t>
      </w:r>
      <w:r>
        <w:rPr>
          <w:rFonts w:hint="eastAsia" w:asciiTheme="majorEastAsia" w:hAnsiTheme="majorEastAsia" w:eastAsiaTheme="majorEastAsia"/>
          <w:sz w:val="20"/>
        </w:rPr>
        <w:t>-19</w:t>
      </w:r>
      <w:r>
        <w:rPr>
          <w:rFonts w:hint="eastAsia" w:asciiTheme="majorEastAsia" w:hAnsiTheme="majorEastAsia" w:eastAsiaTheme="majorEastAsia"/>
          <w:sz w:val="20"/>
        </w:rPr>
        <w:t>　緑地・広場に含まれる例</w:t>
      </w:r>
    </w:p>
    <w:tbl>
      <w:tblPr>
        <w:tblStyle w:val="156"/>
        <w:tblW w:w="8647" w:type="dxa"/>
        <w:tblInd w:w="-5" w:type="dxa"/>
        <w:tblLayout w:type="fixed"/>
        <w:tblLook w:firstRow="1" w:lastRow="0" w:firstColumn="1" w:lastColumn="0" w:noHBand="0" w:noVBand="1" w:val="04A0"/>
      </w:tblPr>
      <w:tblGrid>
        <w:gridCol w:w="1701"/>
        <w:gridCol w:w="6946"/>
      </w:tblGrid>
      <w:tr>
        <w:trPr/>
        <w:tc>
          <w:tcPr>
            <w:tcW w:w="1701" w:type="dxa"/>
            <w:tcBorders>
              <w:top w:val="none" w:color="auto" w:sz="0" w:space="0"/>
              <w:left w:val="none" w:color="auto" w:sz="0" w:space="0"/>
              <w:bottom w:val="double" w:color="auto" w:sz="4" w:space="0"/>
              <w:right w:val="none" w:color="auto" w:sz="0" w:space="0"/>
              <w:tl2br w:val="none" w:color="auto" w:sz="0" w:space="0"/>
              <w:tr2bl w:val="none" w:color="auto" w:sz="0" w:space="0"/>
            </w:tcBorders>
            <w:shd w:val="clear" w:color="auto" w:fill="BFBFBF"/>
            <w:vAlign w:val="top"/>
          </w:tcPr>
          <w:p>
            <w:pPr>
              <w:pStyle w:val="0"/>
              <w:rPr>
                <w:rFonts w:hint="default" w:asciiTheme="majorEastAsia" w:hAnsiTheme="majorEastAsia" w:eastAsiaTheme="majorEastAsia"/>
                <w:sz w:val="20"/>
              </w:rPr>
            </w:pPr>
            <w:r>
              <w:rPr>
                <w:rFonts w:hint="eastAsia" w:asciiTheme="majorEastAsia" w:hAnsiTheme="majorEastAsia" w:eastAsiaTheme="majorEastAsia"/>
                <w:sz w:val="20"/>
              </w:rPr>
              <w:t>項目</w:t>
            </w:r>
          </w:p>
        </w:tc>
        <w:tc>
          <w:tcPr>
            <w:tcW w:w="6946" w:type="dxa"/>
            <w:tcBorders>
              <w:top w:val="none" w:color="auto" w:sz="0" w:space="0"/>
              <w:left w:val="none" w:color="auto" w:sz="0" w:space="0"/>
              <w:bottom w:val="double" w:color="auto" w:sz="4" w:space="0"/>
              <w:right w:val="none" w:color="auto" w:sz="0" w:space="0"/>
              <w:tl2br w:val="none" w:color="auto" w:sz="0" w:space="0"/>
              <w:tr2bl w:val="none" w:color="auto" w:sz="0" w:space="0"/>
            </w:tcBorders>
            <w:shd w:val="clear" w:color="auto" w:fill="BFBFBF"/>
            <w:vAlign w:val="top"/>
          </w:tcPr>
          <w:p>
            <w:pPr>
              <w:pStyle w:val="0"/>
              <w:rPr>
                <w:rFonts w:hint="default" w:asciiTheme="majorEastAsia" w:hAnsiTheme="majorEastAsia" w:eastAsiaTheme="majorEastAsia"/>
                <w:sz w:val="20"/>
              </w:rPr>
            </w:pPr>
            <w:r>
              <w:rPr>
                <w:rFonts w:hint="eastAsia" w:asciiTheme="majorEastAsia" w:hAnsiTheme="majorEastAsia" w:eastAsiaTheme="majorEastAsia"/>
                <w:sz w:val="20"/>
              </w:rPr>
              <w:t>例</w:t>
            </w:r>
          </w:p>
        </w:tc>
      </w:tr>
      <w:tr>
        <w:trPr/>
        <w:tc>
          <w:tcPr>
            <w:tcW w:w="1701" w:type="dxa"/>
            <w:tcBorders>
              <w:top w:val="double"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rPr>
                <w:rFonts w:hint="default" w:ascii="Meiryo UI" w:hAnsi="Meiryo UI" w:eastAsia="Meiryo UI"/>
                <w:sz w:val="20"/>
              </w:rPr>
            </w:pPr>
            <w:r>
              <w:rPr>
                <w:rFonts w:hint="eastAsia" w:ascii="Meiryo UI" w:hAnsi="Meiryo UI" w:eastAsia="Meiryo UI"/>
                <w:sz w:val="20"/>
              </w:rPr>
              <w:t>緑地</w:t>
            </w:r>
          </w:p>
        </w:tc>
        <w:tc>
          <w:tcPr>
            <w:tcW w:w="6946" w:type="dxa"/>
            <w:tcBorders>
              <w:top w:val="double" w:color="auto" w:sz="4" w:space="0"/>
              <w:left w:val="none" w:color="auto" w:sz="0" w:space="0"/>
              <w:bottom w:val="none" w:color="auto" w:sz="0" w:space="0"/>
              <w:right w:val="none" w:color="auto" w:sz="0" w:space="0"/>
              <w:tl2br w:val="none" w:color="auto" w:sz="0" w:space="0"/>
              <w:tr2bl w:val="none" w:color="auto" w:sz="0" w:space="0"/>
            </w:tcBorders>
            <w:vAlign w:val="top"/>
          </w:tcPr>
          <w:p>
            <w:pPr>
              <w:pStyle w:val="0"/>
              <w:jc w:val="both"/>
              <w:rPr>
                <w:rFonts w:hint="default" w:ascii="Meiryo UI" w:hAnsi="Meiryo UI" w:eastAsia="Meiryo UI"/>
                <w:sz w:val="20"/>
              </w:rPr>
            </w:pPr>
            <w:r>
              <w:rPr>
                <w:rFonts w:hint="eastAsia" w:ascii="Meiryo UI" w:hAnsi="Meiryo UI" w:eastAsia="Meiryo UI"/>
                <w:sz w:val="20"/>
              </w:rPr>
              <w:t>樹林地・草地（芝生広場等、広場として利用可能なものは除く）</w:t>
            </w:r>
          </w:p>
          <w:p>
            <w:pPr>
              <w:pStyle w:val="0"/>
              <w:jc w:val="both"/>
              <w:rPr>
                <w:rFonts w:hint="default" w:ascii="Meiryo UI" w:hAnsi="Meiryo UI" w:eastAsia="Meiryo UI"/>
                <w:sz w:val="20"/>
              </w:rPr>
            </w:pPr>
            <w:r>
              <w:rPr>
                <w:rFonts w:hint="eastAsia" w:ascii="Meiryo UI" w:hAnsi="Meiryo UI" w:eastAsia="Meiryo UI"/>
                <w:sz w:val="20"/>
              </w:rPr>
              <w:t>庭園・花壇・水面（湖沼・池・滝・流れ）</w:t>
            </w:r>
          </w:p>
        </w:tc>
      </w:tr>
      <w:tr>
        <w:trPr/>
        <w:tc>
          <w:tcPr>
            <w:tcW w:w="1701" w:type="dxa"/>
            <w:vAlign w:val="center"/>
          </w:tcPr>
          <w:p>
            <w:pPr>
              <w:pStyle w:val="0"/>
              <w:rPr>
                <w:rFonts w:hint="default" w:ascii="Meiryo UI" w:hAnsi="Meiryo UI" w:eastAsia="Meiryo UI"/>
                <w:sz w:val="20"/>
              </w:rPr>
            </w:pPr>
            <w:r>
              <w:rPr>
                <w:rFonts w:hint="eastAsia" w:ascii="Meiryo UI" w:hAnsi="Meiryo UI" w:eastAsia="Meiryo UI"/>
                <w:sz w:val="20"/>
              </w:rPr>
              <w:t>広場</w:t>
            </w:r>
          </w:p>
        </w:tc>
        <w:tc>
          <w:tcPr>
            <w:tcW w:w="6946" w:type="dxa"/>
            <w:vAlign w:val="top"/>
          </w:tcPr>
          <w:p>
            <w:pPr>
              <w:pStyle w:val="0"/>
              <w:jc w:val="both"/>
              <w:rPr>
                <w:rFonts w:hint="default" w:ascii="Meiryo UI" w:hAnsi="Meiryo UI" w:eastAsia="Meiryo UI"/>
                <w:sz w:val="20"/>
              </w:rPr>
            </w:pPr>
            <w:r>
              <w:rPr>
                <w:rFonts w:hint="eastAsia" w:ascii="Meiryo UI" w:hAnsi="Meiryo UI" w:eastAsia="Meiryo UI"/>
                <w:sz w:val="20"/>
              </w:rPr>
              <w:t>広場（多目的広場・芝生広場等）</w:t>
            </w:r>
          </w:p>
          <w:p>
            <w:pPr>
              <w:pStyle w:val="0"/>
              <w:jc w:val="both"/>
              <w:rPr>
                <w:rFonts w:hint="default" w:ascii="Meiryo UI" w:hAnsi="Meiryo UI" w:eastAsia="Meiryo UI"/>
                <w:sz w:val="20"/>
              </w:rPr>
            </w:pPr>
            <w:r>
              <w:rPr>
                <w:rFonts w:hint="eastAsia" w:ascii="Meiryo UI" w:hAnsi="Meiryo UI" w:eastAsia="Meiryo UI"/>
                <w:sz w:val="20"/>
              </w:rPr>
              <w:t>グラウンド（陸上競技場・サッカー場・ラグビー場・野球場等）</w:t>
            </w:r>
          </w:p>
        </w:tc>
      </w:tr>
    </w:tbl>
    <w:p>
      <w:pPr>
        <w:pStyle w:val="0"/>
        <w:ind w:right="422" w:rightChars="192"/>
        <w:jc w:val="right"/>
        <w:rPr>
          <w:rFonts w:hint="default" w:ascii="ＭＳ ゴシック" w:hAnsi="ＭＳ ゴシック" w:eastAsia="ＭＳ ゴシック"/>
          <w:sz w:val="18"/>
        </w:rPr>
      </w:pPr>
      <w:bookmarkStart w:id="18" w:name="_Hlk120447407"/>
      <w:r>
        <w:rPr>
          <w:rFonts w:hint="eastAsia" w:ascii="ＭＳ ゴシック" w:hAnsi="ＭＳ ゴシック" w:eastAsia="ＭＳ ゴシック"/>
          <w:sz w:val="18"/>
        </w:rPr>
        <w:t>出典：大規模公園費用対効果分析手法マニュアル（国土交通省）</w:t>
      </w:r>
    </w:p>
    <w:p>
      <w:pPr>
        <w:pStyle w:val="40"/>
        <w:spacing w:line="320" w:lineRule="exact"/>
        <w:ind w:left="0" w:leftChars="0" w:firstLine="0" w:firstLineChars="0"/>
        <w:rPr>
          <w:rFonts w:hint="default"/>
        </w:rPr>
      </w:pPr>
      <w:bookmarkEnd w:id="18"/>
    </w:p>
    <w:p>
      <w:pPr>
        <w:pStyle w:val="40"/>
        <w:ind w:left="690" w:leftChars="150" w:hanging="360" w:hangingChars="150"/>
        <w:rPr>
          <w:rFonts w:hint="default" w:ascii="Meiryo UI" w:hAnsi="Meiryo UI" w:eastAsia="Meiryo UI"/>
          <w:sz w:val="24"/>
        </w:rPr>
      </w:pPr>
      <w:r>
        <w:rPr>
          <w:rFonts w:hint="eastAsia" w:ascii="Meiryo UI" w:hAnsi="Meiryo UI" w:eastAsia="Meiryo UI"/>
          <w:sz w:val="24"/>
        </w:rPr>
        <w:t>②効用値の計算</w:t>
      </w:r>
    </w:p>
    <w:p>
      <w:pPr>
        <w:pStyle w:val="40"/>
        <w:spacing w:line="320" w:lineRule="exact"/>
        <w:ind w:left="440" w:firstLine="220"/>
        <w:rPr>
          <w:rFonts w:hint="default" w:asciiTheme="minorEastAsia" w:hAnsiTheme="minorEastAsia" w:eastAsiaTheme="minorEastAsia"/>
        </w:rPr>
      </w:pPr>
      <w:r>
        <w:rPr>
          <w:rFonts w:hint="eastAsia" w:asciiTheme="minorEastAsia" w:hAnsiTheme="minorEastAsia" w:eastAsiaTheme="minorEastAsia"/>
        </w:rPr>
        <w:t>対象ゾーン及びその世帯がそれぞれの対象公園や競合公園に対して持つ効用値を以下の式を用いて計測する。</w:t>
      </w:r>
    </w:p>
    <w:p>
      <w:pPr>
        <w:pStyle w:val="0"/>
        <w:jc w:val="both"/>
        <w:rPr>
          <w:rFonts w:hint="default" w:ascii="ＭＳ 明朝" w:hAnsi="ＭＳ 明朝" w:eastAsia="ＭＳ 明朝"/>
        </w:rPr>
      </w:pPr>
    </w:p>
    <w:tbl>
      <w:tblPr>
        <w:tblStyle w:val="156"/>
        <w:tblW w:w="8647" w:type="dxa"/>
        <w:tblInd w:w="-5" w:type="dxa"/>
        <w:tblLayout w:type="fixed"/>
        <w:tblLook w:firstRow="1" w:lastRow="0" w:firstColumn="1" w:lastColumn="0" w:noHBand="0" w:noVBand="1" w:val="04A0"/>
      </w:tblPr>
      <w:tblGrid>
        <w:gridCol w:w="2268"/>
        <w:gridCol w:w="6379"/>
      </w:tblGrid>
      <w:tr>
        <w:trPr/>
        <w:tc>
          <w:tcPr>
            <w:tcW w:w="2268" w:type="dxa"/>
            <w:vAlign w:val="center"/>
          </w:tcPr>
          <w:p>
            <w:pPr>
              <w:pStyle w:val="0"/>
              <w:widowControl w:val="1"/>
              <w:rPr>
                <w:rFonts w:hint="default" w:ascii="Meiryo UI" w:hAnsi="Meiryo UI" w:eastAsia="Meiryo UI"/>
                <w:sz w:val="20"/>
              </w:rPr>
            </w:pPr>
            <w:r>
              <w:rPr>
                <w:rFonts w:hint="eastAsia" w:ascii="Meiryo UI" w:hAnsi="Meiryo UI" w:eastAsia="Meiryo UI"/>
                <w:sz w:val="20"/>
              </w:rPr>
              <w:t>全体の効用値</w:t>
            </w:r>
          </w:p>
        </w:tc>
        <w:tc>
          <w:tcPr>
            <w:tcW w:w="6379" w:type="dxa"/>
            <w:vAlign w:val="top"/>
          </w:tcPr>
          <w:p>
            <w:pPr>
              <w:pStyle w:val="0"/>
              <w:widowControl w:val="1"/>
              <w:jc w:val="both"/>
              <w:rPr>
                <w:rFonts w:hint="default" w:ascii="Meiryo UI" w:hAnsi="Meiryo UI" w:eastAsia="Meiryo UI"/>
                <w:sz w:val="20"/>
              </w:rPr>
            </w:pPr>
            <w:r>
              <w:rPr>
                <w:rFonts w:hint="eastAsia" w:ascii="Meiryo UI" w:hAnsi="Meiryo UI" w:eastAsia="Meiryo UI"/>
                <w:sz w:val="20"/>
              </w:rPr>
              <w:t>a1</w:t>
            </w:r>
            <w:r>
              <w:rPr>
                <w:rFonts w:hint="eastAsia" w:ascii="Meiryo UI" w:hAnsi="Meiryo UI" w:eastAsia="Meiryo UI"/>
                <w:sz w:val="20"/>
              </w:rPr>
              <w:t>×（（緑地面積</w:t>
            </w:r>
            <w:r>
              <w:rPr>
                <w:rFonts w:hint="eastAsia" w:ascii="Meiryo UI" w:hAnsi="Meiryo UI" w:eastAsia="Meiryo UI"/>
                <w:sz w:val="20"/>
              </w:rPr>
              <w:t>+</w:t>
            </w:r>
            <w:r>
              <w:rPr>
                <w:rFonts w:hint="eastAsia" w:ascii="Meiryo UI" w:hAnsi="Meiryo UI" w:eastAsia="Meiryo UI"/>
                <w:sz w:val="20"/>
              </w:rPr>
              <w:t>広場面積）の平方根）＋</w:t>
            </w:r>
          </w:p>
          <w:p>
            <w:pPr>
              <w:pStyle w:val="0"/>
              <w:widowControl w:val="1"/>
              <w:jc w:val="both"/>
              <w:rPr>
                <w:rFonts w:hint="default" w:ascii="Meiryo UI" w:hAnsi="Meiryo UI" w:eastAsia="Meiryo UI"/>
                <w:sz w:val="20"/>
              </w:rPr>
            </w:pPr>
            <w:r>
              <w:rPr>
                <w:rFonts w:hint="eastAsia" w:ascii="Meiryo UI" w:hAnsi="Meiryo UI" w:eastAsia="Meiryo UI"/>
                <w:sz w:val="20"/>
              </w:rPr>
              <w:t>a4</w:t>
            </w:r>
            <w:r>
              <w:rPr>
                <w:rFonts w:hint="eastAsia" w:ascii="Meiryo UI" w:hAnsi="Meiryo UI" w:eastAsia="Meiryo UI"/>
                <w:sz w:val="20"/>
              </w:rPr>
              <w:t>×（ゾーンから公園までの距離）</w:t>
            </w:r>
            <w:r>
              <w:rPr>
                <w:rFonts w:hint="eastAsia" w:ascii="Meiryo UI" w:hAnsi="Meiryo UI" w:eastAsia="Meiryo UI"/>
                <w:sz w:val="20"/>
                <w:vertAlign w:val="superscript"/>
              </w:rPr>
              <w:t>2</w:t>
            </w:r>
            <w:r>
              <w:rPr>
                <w:rFonts w:hint="eastAsia" w:ascii="Meiryo UI" w:hAnsi="Meiryo UI" w:eastAsia="Meiryo UI"/>
                <w:sz w:val="20"/>
              </w:rPr>
              <w:t>＋</w:t>
            </w:r>
          </w:p>
          <w:p>
            <w:pPr>
              <w:pStyle w:val="0"/>
              <w:widowControl w:val="1"/>
              <w:jc w:val="both"/>
              <w:rPr>
                <w:rFonts w:hint="default" w:ascii="Meiryo UI" w:hAnsi="Meiryo UI" w:eastAsia="Meiryo UI"/>
                <w:sz w:val="20"/>
              </w:rPr>
            </w:pPr>
            <w:r>
              <w:rPr>
                <w:rFonts w:hint="eastAsia" w:ascii="Meiryo UI" w:hAnsi="Meiryo UI" w:eastAsia="Meiryo UI"/>
                <w:sz w:val="20"/>
              </w:rPr>
              <w:t>a5</w:t>
            </w:r>
            <w:r>
              <w:rPr>
                <w:rFonts w:hint="eastAsia" w:ascii="Meiryo UI" w:hAnsi="Meiryo UI" w:eastAsia="Meiryo UI"/>
                <w:sz w:val="20"/>
              </w:rPr>
              <w:t>×（防災拠点機能の有無（有</w:t>
            </w:r>
            <w:r>
              <w:rPr>
                <w:rFonts w:hint="eastAsia" w:ascii="Meiryo UI" w:hAnsi="Meiryo UI" w:eastAsia="Meiryo UI"/>
                <w:sz w:val="20"/>
              </w:rPr>
              <w:t>:1</w:t>
            </w:r>
            <w:r>
              <w:rPr>
                <w:rFonts w:hint="eastAsia" w:ascii="Meiryo UI" w:hAnsi="Meiryo UI" w:eastAsia="Meiryo UI"/>
                <w:sz w:val="20"/>
              </w:rPr>
              <w:t>、無</w:t>
            </w:r>
            <w:r>
              <w:rPr>
                <w:rFonts w:hint="eastAsia" w:ascii="Meiryo UI" w:hAnsi="Meiryo UI" w:eastAsia="Meiryo UI"/>
                <w:sz w:val="20"/>
              </w:rPr>
              <w:t>:0</w:t>
            </w:r>
            <w:r>
              <w:rPr>
                <w:rFonts w:hint="eastAsia" w:ascii="Meiryo UI" w:hAnsi="Meiryo UI" w:eastAsia="Meiryo UI"/>
                <w:sz w:val="20"/>
              </w:rPr>
              <w:t>））</w:t>
            </w:r>
          </w:p>
        </w:tc>
      </w:tr>
      <w:tr>
        <w:trPr/>
        <w:tc>
          <w:tcPr>
            <w:tcW w:w="2268" w:type="dxa"/>
            <w:vAlign w:val="center"/>
          </w:tcPr>
          <w:p>
            <w:pPr>
              <w:pStyle w:val="0"/>
              <w:widowControl w:val="1"/>
              <w:rPr>
                <w:rFonts w:hint="default" w:ascii="Meiryo UI" w:hAnsi="Meiryo UI" w:eastAsia="Meiryo UI"/>
                <w:sz w:val="20"/>
              </w:rPr>
            </w:pPr>
            <w:r>
              <w:rPr>
                <w:rFonts w:hint="eastAsia" w:ascii="Meiryo UI" w:hAnsi="Meiryo UI" w:eastAsia="Meiryo UI"/>
                <w:sz w:val="20"/>
              </w:rPr>
              <w:t>環境の効用値</w:t>
            </w:r>
          </w:p>
        </w:tc>
        <w:tc>
          <w:tcPr>
            <w:tcW w:w="6379" w:type="dxa"/>
            <w:vAlign w:val="top"/>
          </w:tcPr>
          <w:p>
            <w:pPr>
              <w:pStyle w:val="0"/>
              <w:widowControl w:val="1"/>
              <w:jc w:val="both"/>
              <w:rPr>
                <w:rFonts w:hint="default" w:ascii="Meiryo UI" w:hAnsi="Meiryo UI" w:eastAsia="Meiryo UI"/>
                <w:sz w:val="20"/>
              </w:rPr>
            </w:pPr>
            <w:r>
              <w:rPr>
                <w:rFonts w:hint="eastAsia" w:ascii="Meiryo UI" w:hAnsi="Meiryo UI" w:eastAsia="Meiryo UI"/>
                <w:sz w:val="20"/>
              </w:rPr>
              <w:t>a2</w:t>
            </w:r>
            <w:r>
              <w:rPr>
                <w:rFonts w:hint="eastAsia" w:ascii="Meiryo UI" w:hAnsi="Meiryo UI" w:eastAsia="Meiryo UI"/>
                <w:sz w:val="20"/>
              </w:rPr>
              <w:t>×（（緑地面積）の平方根）＋</w:t>
            </w:r>
          </w:p>
          <w:p>
            <w:pPr>
              <w:pStyle w:val="0"/>
              <w:widowControl w:val="1"/>
              <w:jc w:val="both"/>
              <w:rPr>
                <w:rFonts w:hint="default" w:ascii="Meiryo UI" w:hAnsi="Meiryo UI" w:eastAsia="Meiryo UI"/>
                <w:sz w:val="20"/>
              </w:rPr>
            </w:pPr>
            <w:r>
              <w:rPr>
                <w:rFonts w:hint="eastAsia" w:ascii="Meiryo UI" w:hAnsi="Meiryo UI" w:eastAsia="Meiryo UI"/>
                <w:sz w:val="20"/>
              </w:rPr>
              <w:t>a4</w:t>
            </w:r>
            <w:r>
              <w:rPr>
                <w:rFonts w:hint="eastAsia" w:ascii="Meiryo UI" w:hAnsi="Meiryo UI" w:eastAsia="Meiryo UI"/>
                <w:sz w:val="20"/>
              </w:rPr>
              <w:t>×（ゾーンから公園までの距離）</w:t>
            </w:r>
            <w:r>
              <w:rPr>
                <w:rFonts w:hint="eastAsia" w:ascii="Meiryo UI" w:hAnsi="Meiryo UI" w:eastAsia="Meiryo UI"/>
                <w:sz w:val="20"/>
                <w:vertAlign w:val="superscript"/>
              </w:rPr>
              <w:t>2</w:t>
            </w:r>
            <w:r>
              <w:rPr>
                <w:rFonts w:hint="eastAsia" w:ascii="Meiryo UI" w:hAnsi="Meiryo UI" w:eastAsia="Meiryo UI"/>
                <w:sz w:val="20"/>
              </w:rPr>
              <w:t>＋</w:t>
            </w:r>
          </w:p>
        </w:tc>
      </w:tr>
      <w:tr>
        <w:trPr/>
        <w:tc>
          <w:tcPr>
            <w:tcW w:w="2268" w:type="dxa"/>
            <w:vAlign w:val="center"/>
          </w:tcPr>
          <w:p>
            <w:pPr>
              <w:pStyle w:val="0"/>
              <w:widowControl w:val="1"/>
              <w:rPr>
                <w:rFonts w:hint="default" w:ascii="Meiryo UI" w:hAnsi="Meiryo UI" w:eastAsia="Meiryo UI"/>
                <w:sz w:val="20"/>
              </w:rPr>
            </w:pPr>
            <w:r>
              <w:rPr>
                <w:rFonts w:hint="eastAsia" w:ascii="Meiryo UI" w:hAnsi="Meiryo UI" w:eastAsia="Meiryo UI"/>
                <w:sz w:val="20"/>
              </w:rPr>
              <w:t>防災の効用値</w:t>
            </w:r>
          </w:p>
        </w:tc>
        <w:tc>
          <w:tcPr>
            <w:tcW w:w="6379" w:type="dxa"/>
            <w:vAlign w:val="top"/>
          </w:tcPr>
          <w:p>
            <w:pPr>
              <w:pStyle w:val="0"/>
              <w:widowControl w:val="1"/>
              <w:jc w:val="both"/>
              <w:rPr>
                <w:rFonts w:hint="default" w:ascii="Meiryo UI" w:hAnsi="Meiryo UI" w:eastAsia="Meiryo UI"/>
                <w:sz w:val="20"/>
              </w:rPr>
            </w:pPr>
            <w:r>
              <w:rPr>
                <w:rFonts w:hint="eastAsia" w:ascii="Meiryo UI" w:hAnsi="Meiryo UI" w:eastAsia="Meiryo UI"/>
                <w:sz w:val="20"/>
              </w:rPr>
              <w:t>a3</w:t>
            </w:r>
            <w:r>
              <w:rPr>
                <w:rFonts w:hint="eastAsia" w:ascii="Meiryo UI" w:hAnsi="Meiryo UI" w:eastAsia="Meiryo UI"/>
                <w:sz w:val="20"/>
              </w:rPr>
              <w:t>×（広場面積の平方根）＋</w:t>
            </w:r>
          </w:p>
          <w:p>
            <w:pPr>
              <w:pStyle w:val="0"/>
              <w:widowControl w:val="1"/>
              <w:jc w:val="both"/>
              <w:rPr>
                <w:rFonts w:hint="default" w:ascii="Meiryo UI" w:hAnsi="Meiryo UI" w:eastAsia="Meiryo UI"/>
                <w:sz w:val="20"/>
                <w:vertAlign w:val="superscript"/>
              </w:rPr>
            </w:pPr>
            <w:r>
              <w:rPr>
                <w:rFonts w:hint="eastAsia" w:ascii="Meiryo UI" w:hAnsi="Meiryo UI" w:eastAsia="Meiryo UI"/>
                <w:sz w:val="20"/>
              </w:rPr>
              <w:t>a4</w:t>
            </w:r>
            <w:r>
              <w:rPr>
                <w:rFonts w:hint="eastAsia" w:ascii="Meiryo UI" w:hAnsi="Meiryo UI" w:eastAsia="Meiryo UI"/>
                <w:sz w:val="20"/>
              </w:rPr>
              <w:t>×（ゾーンから公園までの距離）</w:t>
            </w:r>
            <w:r>
              <w:rPr>
                <w:rFonts w:hint="eastAsia" w:ascii="Meiryo UI" w:hAnsi="Meiryo UI" w:eastAsia="Meiryo UI"/>
                <w:sz w:val="20"/>
                <w:vertAlign w:val="superscript"/>
              </w:rPr>
              <w:t>2</w:t>
            </w:r>
            <w:r>
              <w:rPr>
                <w:rFonts w:hint="eastAsia" w:ascii="Meiryo UI" w:hAnsi="Meiryo UI" w:eastAsia="Meiryo UI"/>
                <w:sz w:val="20"/>
              </w:rPr>
              <w:t>＋</w:t>
            </w:r>
          </w:p>
          <w:p>
            <w:pPr>
              <w:pStyle w:val="0"/>
              <w:widowControl w:val="1"/>
              <w:jc w:val="both"/>
              <w:rPr>
                <w:rFonts w:hint="default" w:ascii="Meiryo UI" w:hAnsi="Meiryo UI" w:eastAsia="Meiryo UI"/>
                <w:sz w:val="20"/>
              </w:rPr>
            </w:pPr>
            <w:r>
              <w:rPr>
                <w:rFonts w:hint="eastAsia" w:ascii="Meiryo UI" w:hAnsi="Meiryo UI" w:eastAsia="Meiryo UI"/>
                <w:sz w:val="20"/>
              </w:rPr>
              <w:t>a5</w:t>
            </w:r>
            <w:r>
              <w:rPr>
                <w:rFonts w:hint="eastAsia" w:ascii="Meiryo UI" w:hAnsi="Meiryo UI" w:eastAsia="Meiryo UI"/>
                <w:sz w:val="20"/>
              </w:rPr>
              <w:t>×（防災拠点機能の有無（有</w:t>
            </w:r>
            <w:r>
              <w:rPr>
                <w:rFonts w:hint="eastAsia" w:ascii="Meiryo UI" w:hAnsi="Meiryo UI" w:eastAsia="Meiryo UI"/>
                <w:sz w:val="20"/>
              </w:rPr>
              <w:t>:1</w:t>
            </w:r>
            <w:r>
              <w:rPr>
                <w:rFonts w:hint="eastAsia" w:ascii="Meiryo UI" w:hAnsi="Meiryo UI" w:eastAsia="Meiryo UI"/>
                <w:sz w:val="20"/>
              </w:rPr>
              <w:t>、無</w:t>
            </w:r>
            <w:r>
              <w:rPr>
                <w:rFonts w:hint="eastAsia" w:ascii="Meiryo UI" w:hAnsi="Meiryo UI" w:eastAsia="Meiryo UI"/>
                <w:sz w:val="20"/>
              </w:rPr>
              <w:t>:0</w:t>
            </w:r>
            <w:r>
              <w:rPr>
                <w:rFonts w:hint="eastAsia" w:ascii="Meiryo UI" w:hAnsi="Meiryo UI" w:eastAsia="Meiryo UI"/>
                <w:sz w:val="20"/>
              </w:rPr>
              <w:t>））</w:t>
            </w:r>
          </w:p>
        </w:tc>
      </w:tr>
    </w:tbl>
    <w:p>
      <w:pPr>
        <w:pStyle w:val="0"/>
        <w:jc w:val="both"/>
        <w:rPr>
          <w:rFonts w:hint="default" w:ascii="ＭＳ 明朝" w:hAnsi="ＭＳ 明朝" w:eastAsia="ＭＳ 明朝"/>
        </w:rPr>
      </w:pPr>
    </w:p>
    <w:p>
      <w:pPr>
        <w:pStyle w:val="0"/>
        <w:ind w:right="565"/>
        <w:rPr>
          <w:rFonts w:hint="default" w:asciiTheme="majorEastAsia" w:hAnsiTheme="majorEastAsia" w:eastAsiaTheme="majorEastAsia"/>
          <w:sz w:val="20"/>
        </w:rPr>
      </w:pPr>
      <w:r>
        <w:rPr>
          <w:rFonts w:hint="eastAsia" w:asciiTheme="majorEastAsia" w:hAnsiTheme="majorEastAsia" w:eastAsiaTheme="majorEastAsia"/>
          <w:sz w:val="20"/>
        </w:rPr>
        <w:t>表Ⅷ</w:t>
      </w:r>
      <w:r>
        <w:rPr>
          <w:rFonts w:hint="eastAsia" w:asciiTheme="majorEastAsia" w:hAnsiTheme="majorEastAsia" w:eastAsiaTheme="majorEastAsia"/>
          <w:sz w:val="20"/>
        </w:rPr>
        <w:t>-20</w:t>
      </w:r>
      <w:r>
        <w:rPr>
          <w:rFonts w:hint="eastAsia" w:asciiTheme="majorEastAsia" w:hAnsiTheme="majorEastAsia" w:eastAsiaTheme="majorEastAsia"/>
          <w:sz w:val="20"/>
        </w:rPr>
        <w:t>　パラメータ値</w:t>
      </w:r>
    </w:p>
    <w:tbl>
      <w:tblPr>
        <w:tblStyle w:val="156"/>
        <w:tblW w:w="8647" w:type="dxa"/>
        <w:tblInd w:w="-5" w:type="dxa"/>
        <w:tblLayout w:type="fixed"/>
        <w:tblLook w:firstRow="1" w:lastRow="0" w:firstColumn="1" w:lastColumn="0" w:noHBand="0" w:noVBand="1" w:val="04A0"/>
      </w:tblPr>
      <w:tblGrid>
        <w:gridCol w:w="3828"/>
        <w:gridCol w:w="1462"/>
        <w:gridCol w:w="1462"/>
        <w:gridCol w:w="1895"/>
      </w:tblGrid>
      <w:tr>
        <w:trPr/>
        <w:tc>
          <w:tcPr>
            <w:tcW w:w="3828" w:type="dxa"/>
            <w:tcBorders>
              <w:top w:val="none" w:color="auto" w:sz="0" w:space="0"/>
              <w:left w:val="none" w:color="auto" w:sz="0" w:space="0"/>
              <w:bottom w:val="double" w:color="auto" w:sz="4" w:space="0"/>
              <w:right w:val="none" w:color="auto" w:sz="0" w:space="0"/>
              <w:tl2br w:val="none" w:color="auto" w:sz="0" w:space="0"/>
              <w:tr2bl w:val="none" w:color="auto" w:sz="0" w:space="0"/>
            </w:tcBorders>
            <w:shd w:val="clear" w:color="auto" w:fill="D9D9D9"/>
            <w:vAlign w:val="top"/>
          </w:tcPr>
          <w:p>
            <w:pPr>
              <w:pStyle w:val="0"/>
              <w:widowControl w:val="1"/>
              <w:jc w:val="both"/>
              <w:rPr>
                <w:rFonts w:hint="default" w:asciiTheme="minorEastAsia" w:hAnsiTheme="minorEastAsia" w:eastAsiaTheme="minorEastAsia"/>
                <w:sz w:val="20"/>
              </w:rPr>
            </w:pPr>
          </w:p>
        </w:tc>
        <w:tc>
          <w:tcPr>
            <w:tcW w:w="1462" w:type="dxa"/>
            <w:tcBorders>
              <w:top w:val="none" w:color="auto" w:sz="0" w:space="0"/>
              <w:left w:val="none" w:color="auto" w:sz="0" w:space="0"/>
              <w:bottom w:val="double" w:color="auto" w:sz="4" w:space="0"/>
              <w:right w:val="none" w:color="auto" w:sz="0" w:space="0"/>
              <w:tl2br w:val="none" w:color="auto" w:sz="0" w:space="0"/>
              <w:tr2bl w:val="none" w:color="auto" w:sz="0" w:space="0"/>
            </w:tcBorders>
            <w:shd w:val="clear" w:color="auto" w:fill="D9D9D9"/>
            <w:vAlign w:val="center"/>
          </w:tcPr>
          <w:p>
            <w:pPr>
              <w:pStyle w:val="0"/>
              <w:widowControl w:val="1"/>
              <w:rPr>
                <w:rFonts w:hint="default" w:asciiTheme="minorEastAsia" w:hAnsiTheme="minorEastAsia" w:eastAsiaTheme="minorEastAsia"/>
                <w:sz w:val="20"/>
              </w:rPr>
            </w:pPr>
            <w:r>
              <w:rPr>
                <w:rFonts w:hint="eastAsia" w:asciiTheme="minorEastAsia" w:hAnsiTheme="minorEastAsia" w:eastAsiaTheme="minorEastAsia"/>
                <w:sz w:val="20"/>
              </w:rPr>
              <w:t>全体</w:t>
            </w:r>
          </w:p>
        </w:tc>
        <w:tc>
          <w:tcPr>
            <w:tcW w:w="1462" w:type="dxa"/>
            <w:tcBorders>
              <w:top w:val="none" w:color="auto" w:sz="0" w:space="0"/>
              <w:left w:val="none" w:color="auto" w:sz="0" w:space="0"/>
              <w:bottom w:val="double" w:color="auto" w:sz="4" w:space="0"/>
              <w:right w:val="none" w:color="auto" w:sz="0" w:space="0"/>
              <w:tl2br w:val="none" w:color="auto" w:sz="0" w:space="0"/>
              <w:tr2bl w:val="none" w:color="auto" w:sz="0" w:space="0"/>
            </w:tcBorders>
            <w:shd w:val="clear" w:color="auto" w:fill="D9D9D9"/>
            <w:vAlign w:val="center"/>
          </w:tcPr>
          <w:p>
            <w:pPr>
              <w:pStyle w:val="0"/>
              <w:widowControl w:val="1"/>
              <w:rPr>
                <w:rFonts w:hint="default" w:asciiTheme="minorEastAsia" w:hAnsiTheme="minorEastAsia" w:eastAsiaTheme="minorEastAsia"/>
                <w:sz w:val="20"/>
              </w:rPr>
            </w:pPr>
            <w:r>
              <w:rPr>
                <w:rFonts w:hint="eastAsia" w:asciiTheme="minorEastAsia" w:hAnsiTheme="minorEastAsia" w:eastAsiaTheme="minorEastAsia"/>
                <w:sz w:val="20"/>
              </w:rPr>
              <w:t>環境</w:t>
            </w:r>
          </w:p>
        </w:tc>
        <w:tc>
          <w:tcPr>
            <w:tcW w:w="1895" w:type="dxa"/>
            <w:tcBorders>
              <w:top w:val="none" w:color="auto" w:sz="0" w:space="0"/>
              <w:left w:val="none" w:color="auto" w:sz="0" w:space="0"/>
              <w:bottom w:val="double" w:color="auto" w:sz="4" w:space="0"/>
              <w:right w:val="none" w:color="auto" w:sz="0" w:space="0"/>
              <w:tl2br w:val="none" w:color="auto" w:sz="0" w:space="0"/>
              <w:tr2bl w:val="none" w:color="auto" w:sz="0" w:space="0"/>
            </w:tcBorders>
            <w:shd w:val="clear" w:color="auto" w:fill="D9D9D9"/>
            <w:vAlign w:val="center"/>
          </w:tcPr>
          <w:p>
            <w:pPr>
              <w:pStyle w:val="0"/>
              <w:widowControl w:val="1"/>
              <w:rPr>
                <w:rFonts w:hint="default" w:asciiTheme="minorEastAsia" w:hAnsiTheme="minorEastAsia" w:eastAsiaTheme="minorEastAsia"/>
                <w:sz w:val="20"/>
              </w:rPr>
            </w:pPr>
            <w:r>
              <w:rPr>
                <w:rFonts w:hint="eastAsia" w:asciiTheme="minorEastAsia" w:hAnsiTheme="minorEastAsia" w:eastAsiaTheme="minorEastAsia"/>
                <w:sz w:val="20"/>
              </w:rPr>
              <w:t>防災</w:t>
            </w:r>
          </w:p>
        </w:tc>
      </w:tr>
      <w:tr>
        <w:trPr>
          <w:trHeight w:val="313" w:hRule="atLeast"/>
        </w:trPr>
        <w:tc>
          <w:tcPr>
            <w:tcW w:w="3828" w:type="dxa"/>
            <w:tcBorders>
              <w:top w:val="double" w:color="auto" w:sz="4" w:space="0"/>
              <w:left w:val="none" w:color="auto" w:sz="0" w:space="0"/>
              <w:bottom w:val="none" w:color="auto" w:sz="0" w:space="0"/>
              <w:right w:val="none" w:color="auto" w:sz="0" w:space="0"/>
              <w:tl2br w:val="none" w:color="auto" w:sz="0" w:space="0"/>
              <w:tr2bl w:val="none" w:color="auto" w:sz="0" w:space="0"/>
            </w:tcBorders>
            <w:vAlign w:val="top"/>
          </w:tcPr>
          <w:p>
            <w:pPr>
              <w:pStyle w:val="0"/>
              <w:widowControl w:val="1"/>
              <w:jc w:val="both"/>
              <w:rPr>
                <w:rFonts w:hint="default" w:ascii="Meiryo UI" w:hAnsi="Meiryo UI" w:eastAsia="Meiryo UI"/>
                <w:sz w:val="20"/>
              </w:rPr>
            </w:pPr>
            <w:r>
              <w:rPr>
                <w:rFonts w:hint="eastAsia" w:ascii="Meiryo UI" w:hAnsi="Meiryo UI" w:eastAsia="Meiryo UI"/>
                <w:sz w:val="20"/>
              </w:rPr>
              <w:t>a1</w:t>
            </w:r>
            <w:r>
              <w:rPr>
                <w:rFonts w:hint="eastAsia" w:ascii="Meiryo UI" w:hAnsi="Meiryo UI" w:eastAsia="Meiryo UI"/>
                <w:sz w:val="20"/>
              </w:rPr>
              <w:t>緑地面積</w:t>
            </w:r>
            <w:r>
              <w:rPr>
                <w:rFonts w:hint="eastAsia" w:ascii="Meiryo UI" w:hAnsi="Meiryo UI" w:eastAsia="Meiryo UI"/>
                <w:sz w:val="20"/>
              </w:rPr>
              <w:t>+</w:t>
            </w:r>
            <w:r>
              <w:rPr>
                <w:rFonts w:hint="eastAsia" w:ascii="Meiryo UI" w:hAnsi="Meiryo UI" w:eastAsia="Meiryo UI"/>
                <w:sz w:val="20"/>
              </w:rPr>
              <w:t>広場面積</w:t>
            </w:r>
            <w:r>
              <w:rPr>
                <w:rFonts w:hint="eastAsia" w:ascii="Meiryo UI" w:hAnsi="Meiryo UI" w:eastAsia="Meiryo UI"/>
                <w:sz w:val="20"/>
              </w:rPr>
              <w:t>(</w:t>
            </w:r>
            <m:oMath xmlns:wps="http://schemas.microsoft.com/office/word/2010/wordprocessingShape" xmlns:wne="http://schemas.microsoft.com/office/word/2006/wordml" xmlns:wpi="http://schemas.microsoft.com/office/word/2010/wordprocessingInk" xmlns:w16se="http://schemas.microsoft.com/office/word/2015/wordml/symex" xmlns:w16du="http://schemas.microsoft.com/office/word/2023/wordml/word16du" xmlns:w16="http://schemas.microsoft.com/office/word/2018/wordml" xmlns:w16cex="http://schemas.microsoft.com/office/word/2018/wordml/cex" xmlns:cx6="http://schemas.microsoft.com/office/drawing/2016/5/12/chartex" xmlns:am3d="http://schemas.microsoft.com/office/drawing/2017/model3d" xmlns:w15="http://schemas.microsoft.com/office/word/2012/wordml" xmlns:cx8="http://schemas.microsoft.com/office/drawing/2016/5/14/chartex" xmlns:w14="http://schemas.microsoft.com/office/word/2010/wordml" xmlns:o="urn:schemas-microsoft-com:office:office" xmlns:w10="urn:schemas-microsoft-com:office:word" xmlns:w="http://schemas.openxmlformats.org/wordprocessingml/2006/main" xmlns:v="urn:schemas-microsoft-com:vml" xmlns:wpc="http://schemas.microsoft.com/office/word/2010/wordprocessingCanvas" xmlns:cx7="http://schemas.microsoft.com/office/drawing/2016/5/13/chartex" xmlns:oel="http://schemas.microsoft.com/office/2019/extlst" xmlns:m="http://schemas.openxmlformats.org/officeDocument/2006/math" xmlns:cx1="http://schemas.microsoft.com/office/drawing/2015/9/8/chartex" xmlns:cx4="http://schemas.microsoft.com/office/drawing/2016/5/10/chartex" xmlns:mc="http://schemas.openxmlformats.org/markup-compatibility/2006" xmlns:wp="http://schemas.openxmlformats.org/drawingml/2006/wordprocessingDrawing" xmlns:aink="http://schemas.microsoft.com/office/drawing/2016/ink" xmlns:cx3="http://schemas.microsoft.com/office/drawing/2016/5/9/chartex" xmlns:r="http://schemas.openxmlformats.org/officeDocument/2006/relationships" xmlns:w16sdtdh="http://schemas.microsoft.com/office/word/2020/wordml/sdtdatahash" xmlns:w16cid="http://schemas.microsoft.com/office/word/2016/wordml/cid" xmlns:cx5="http://schemas.microsoft.com/office/drawing/2016/5/11/chartex" xmlns:wp14="http://schemas.microsoft.com/office/word/2010/wordprocessingDrawing" xmlns:wpg="http://schemas.microsoft.com/office/word/2010/wordprocessingGroup" xmlns:cx2="http://schemas.microsoft.com/office/drawing/2015/10/21/chartex" xmlns:cx="http://schemas.microsoft.com/office/drawing/2014/chartex">
              <m:r>
                <m:rPr>
                  <m:sty m:val="p"/>
                </m:rPr>
                <w:rPr>
                  <w:rFonts w:ascii="Cambria Math" w:eastAsia="Meiryo UI" w:hAnsi="Cambria Math" w:cs="Times New Roman"/>
                  <w:sz w:val="20"/>
                  <w:szCs w:val="20"/>
                </w:rPr>
                <m:t>√</m:t>
              </m:r>
              <m:r>
                <w:rPr>
                  <w:rFonts w:ascii="Cambria Math" w:eastAsia="Meiryo UI" w:hAnsi="Cambria Math" w:cs="Times New Roman" w:hint="eastAsia"/>
                  <w:sz w:val="20"/>
                  <w:szCs w:val="20"/>
                </w:rPr>
                <m:t>h</m:t>
              </m:r>
              <m:r>
                <w:rPr>
                  <w:rFonts w:ascii="Cambria Math" w:eastAsia="Meiryo UI" w:hAnsi="Cambria Math" w:cs="Times New Roman" w:hint="eastAsia"/>
                  <w:sz w:val="20"/>
                  <w:szCs w:val="20"/>
                </w:rPr>
                <m:t>a</m:t>
              </m:r>
            </m:oMath>
            <w:r>
              <w:rPr>
                <w:rFonts w:hint="eastAsia" w:ascii="Meiryo UI" w:hAnsi="Meiryo UI" w:eastAsia="Meiryo UI"/>
                <w:sz w:val="20"/>
              </w:rPr>
              <w:t>)</w:t>
            </w:r>
          </w:p>
        </w:tc>
        <w:tc>
          <w:tcPr>
            <w:tcW w:w="1462" w:type="dxa"/>
            <w:tcBorders>
              <w:top w:val="double" w:color="auto" w:sz="4" w:space="0"/>
              <w:left w:val="none" w:color="auto" w:sz="0" w:space="0"/>
              <w:bottom w:val="none" w:color="auto" w:sz="0" w:space="0"/>
              <w:right w:val="none" w:color="auto" w:sz="0" w:space="0"/>
              <w:tl2br w:val="none" w:color="auto" w:sz="0" w:space="0"/>
              <w:tr2bl w:val="none" w:color="auto" w:sz="0" w:space="0"/>
            </w:tcBorders>
            <w:vAlign w:val="top"/>
          </w:tcPr>
          <w:p>
            <w:pPr>
              <w:pStyle w:val="0"/>
              <w:widowControl w:val="1"/>
              <w:rPr>
                <w:rFonts w:hint="default" w:ascii="Meiryo UI" w:hAnsi="Meiryo UI" w:eastAsia="Meiryo UI"/>
                <w:sz w:val="20"/>
              </w:rPr>
            </w:pPr>
            <w:r>
              <w:rPr>
                <w:rFonts w:hint="default" w:ascii="Meiryo UI" w:hAnsi="Meiryo UI" w:eastAsia="Meiryo UI"/>
                <w:kern w:val="0"/>
                <w:sz w:val="20"/>
              </w:rPr>
              <w:t>0.0234962</w:t>
            </w:r>
          </w:p>
        </w:tc>
        <w:tc>
          <w:tcPr>
            <w:tcW w:w="1462" w:type="dxa"/>
            <w:tcBorders>
              <w:top w:val="double" w:color="auto" w:sz="4" w:space="0"/>
              <w:left w:val="none" w:color="auto" w:sz="0" w:space="0"/>
              <w:bottom w:val="none" w:color="auto" w:sz="0" w:space="0"/>
              <w:right w:val="none" w:color="auto" w:sz="0" w:space="0"/>
              <w:tl2br w:val="none" w:color="auto" w:sz="0" w:space="0"/>
              <w:tr2bl w:val="none" w:color="auto" w:sz="0" w:space="0"/>
            </w:tcBorders>
            <w:vAlign w:val="top"/>
          </w:tcPr>
          <w:p>
            <w:pPr>
              <w:pStyle w:val="0"/>
              <w:widowControl w:val="1"/>
              <w:rPr>
                <w:rFonts w:hint="default" w:ascii="Meiryo UI" w:hAnsi="Meiryo UI" w:eastAsia="Meiryo UI"/>
                <w:sz w:val="20"/>
              </w:rPr>
            </w:pPr>
            <w:r>
              <w:rPr>
                <w:rFonts w:hint="eastAsia" w:ascii="Meiryo UI" w:hAnsi="Meiryo UI" w:eastAsia="Meiryo UI"/>
                <w:sz w:val="20"/>
              </w:rPr>
              <w:t>－</w:t>
            </w:r>
          </w:p>
        </w:tc>
        <w:tc>
          <w:tcPr>
            <w:tcW w:w="1895" w:type="dxa"/>
            <w:tcBorders>
              <w:top w:val="double" w:color="auto" w:sz="4" w:space="0"/>
              <w:left w:val="none" w:color="auto" w:sz="0" w:space="0"/>
              <w:bottom w:val="none" w:color="auto" w:sz="0" w:space="0"/>
              <w:right w:val="none" w:color="auto" w:sz="0" w:space="0"/>
              <w:tl2br w:val="none" w:color="auto" w:sz="0" w:space="0"/>
              <w:tr2bl w:val="none" w:color="auto" w:sz="0" w:space="0"/>
            </w:tcBorders>
            <w:vAlign w:val="top"/>
          </w:tcPr>
          <w:p>
            <w:pPr>
              <w:pStyle w:val="0"/>
              <w:widowControl w:val="1"/>
              <w:rPr>
                <w:rFonts w:hint="default" w:ascii="Meiryo UI" w:hAnsi="Meiryo UI" w:eastAsia="Meiryo UI"/>
                <w:sz w:val="20"/>
              </w:rPr>
            </w:pPr>
            <w:r>
              <w:rPr>
                <w:rFonts w:hint="eastAsia" w:ascii="Meiryo UI" w:hAnsi="Meiryo UI" w:eastAsia="Meiryo UI"/>
                <w:sz w:val="20"/>
              </w:rPr>
              <w:t>－</w:t>
            </w:r>
          </w:p>
        </w:tc>
      </w:tr>
      <w:tr>
        <w:trPr/>
        <w:tc>
          <w:tcPr>
            <w:tcW w:w="3828" w:type="dxa"/>
            <w:vAlign w:val="top"/>
          </w:tcPr>
          <w:p>
            <w:pPr>
              <w:pStyle w:val="0"/>
              <w:widowControl w:val="1"/>
              <w:jc w:val="both"/>
              <w:rPr>
                <w:rFonts w:hint="default" w:ascii="Meiryo UI" w:hAnsi="Meiryo UI" w:eastAsia="Meiryo UI"/>
                <w:sz w:val="20"/>
              </w:rPr>
            </w:pPr>
            <w:r>
              <w:rPr>
                <w:rFonts w:hint="eastAsia" w:ascii="Meiryo UI" w:hAnsi="Meiryo UI" w:eastAsia="Meiryo UI"/>
                <w:sz w:val="20"/>
              </w:rPr>
              <w:t>a2</w:t>
            </w:r>
            <w:r>
              <w:rPr>
                <w:rFonts w:hint="eastAsia" w:ascii="Meiryo UI" w:hAnsi="Meiryo UI" w:eastAsia="Meiryo UI"/>
                <w:sz w:val="20"/>
              </w:rPr>
              <w:t>緑地面積</w:t>
            </w:r>
            <w:r>
              <w:rPr>
                <w:rFonts w:hint="eastAsia" w:ascii="Meiryo UI" w:hAnsi="Meiryo UI" w:eastAsia="Meiryo UI"/>
                <w:sz w:val="20"/>
              </w:rPr>
              <w:t>(</w:t>
            </w:r>
            <m:oMath xmlns:wps="http://schemas.microsoft.com/office/word/2010/wordprocessingShape" xmlns:wne="http://schemas.microsoft.com/office/word/2006/wordml" xmlns:wpi="http://schemas.microsoft.com/office/word/2010/wordprocessingInk" xmlns:w16se="http://schemas.microsoft.com/office/word/2015/wordml/symex" xmlns:w16du="http://schemas.microsoft.com/office/word/2023/wordml/word16du" xmlns:w16="http://schemas.microsoft.com/office/word/2018/wordml" xmlns:w16cex="http://schemas.microsoft.com/office/word/2018/wordml/cex" xmlns:cx6="http://schemas.microsoft.com/office/drawing/2016/5/12/chartex" xmlns:am3d="http://schemas.microsoft.com/office/drawing/2017/model3d" xmlns:w15="http://schemas.microsoft.com/office/word/2012/wordml" xmlns:cx8="http://schemas.microsoft.com/office/drawing/2016/5/14/chartex" xmlns:w14="http://schemas.microsoft.com/office/word/2010/wordml" xmlns:o="urn:schemas-microsoft-com:office:office" xmlns:w10="urn:schemas-microsoft-com:office:word" xmlns:w="http://schemas.openxmlformats.org/wordprocessingml/2006/main" xmlns:v="urn:schemas-microsoft-com:vml" xmlns:wpc="http://schemas.microsoft.com/office/word/2010/wordprocessingCanvas" xmlns:cx7="http://schemas.microsoft.com/office/drawing/2016/5/13/chartex" xmlns:oel="http://schemas.microsoft.com/office/2019/extlst" xmlns:m="http://schemas.openxmlformats.org/officeDocument/2006/math" xmlns:cx1="http://schemas.microsoft.com/office/drawing/2015/9/8/chartex" xmlns:cx4="http://schemas.microsoft.com/office/drawing/2016/5/10/chartex" xmlns:mc="http://schemas.openxmlformats.org/markup-compatibility/2006" xmlns:wp="http://schemas.openxmlformats.org/drawingml/2006/wordprocessingDrawing" xmlns:aink="http://schemas.microsoft.com/office/drawing/2016/ink" xmlns:cx3="http://schemas.microsoft.com/office/drawing/2016/5/9/chartex" xmlns:r="http://schemas.openxmlformats.org/officeDocument/2006/relationships" xmlns:w16sdtdh="http://schemas.microsoft.com/office/word/2020/wordml/sdtdatahash" xmlns:w16cid="http://schemas.microsoft.com/office/word/2016/wordml/cid" xmlns:cx5="http://schemas.microsoft.com/office/drawing/2016/5/11/chartex" xmlns:wp14="http://schemas.microsoft.com/office/word/2010/wordprocessingDrawing" xmlns:wpg="http://schemas.microsoft.com/office/word/2010/wordprocessingGroup" xmlns:cx2="http://schemas.microsoft.com/office/drawing/2015/10/21/chartex" xmlns:cx="http://schemas.microsoft.com/office/drawing/2014/chartex">
              <m:r>
                <m:rPr>
                  <m:sty m:val="p"/>
                </m:rPr>
                <w:rPr>
                  <w:rFonts w:ascii="Cambria Math" w:eastAsia="Meiryo UI" w:hAnsi="Cambria Math" w:cs="Times New Roman"/>
                  <w:sz w:val="20"/>
                  <w:szCs w:val="20"/>
                </w:rPr>
                <m:t>√</m:t>
              </m:r>
              <m:r>
                <w:rPr>
                  <w:rFonts w:ascii="Cambria Math" w:eastAsia="Meiryo UI" w:hAnsi="Cambria Math" w:cs="Times New Roman" w:hint="eastAsia"/>
                  <w:sz w:val="20"/>
                  <w:szCs w:val="20"/>
                </w:rPr>
                <m:t>h</m:t>
              </m:r>
              <m:r>
                <w:rPr>
                  <w:rFonts w:ascii="Cambria Math" w:eastAsia="Meiryo UI" w:hAnsi="Cambria Math" w:cs="Times New Roman" w:hint="eastAsia"/>
                  <w:sz w:val="20"/>
                  <w:szCs w:val="20"/>
                </w:rPr>
                <m:t>a</m:t>
              </m:r>
            </m:oMath>
            <w:r>
              <w:rPr>
                <w:rFonts w:hint="eastAsia" w:ascii="Meiryo UI" w:hAnsi="Meiryo UI" w:eastAsia="Meiryo UI"/>
                <w:sz w:val="20"/>
              </w:rPr>
              <w:t>)</w:t>
            </w:r>
          </w:p>
        </w:tc>
        <w:tc>
          <w:tcPr>
            <w:tcW w:w="1462" w:type="dxa"/>
            <w:vAlign w:val="top"/>
          </w:tcPr>
          <w:p>
            <w:pPr>
              <w:pStyle w:val="0"/>
              <w:widowControl w:val="1"/>
              <w:rPr>
                <w:rFonts w:hint="default" w:ascii="Meiryo UI" w:hAnsi="Meiryo UI" w:eastAsia="Meiryo UI"/>
                <w:sz w:val="20"/>
              </w:rPr>
            </w:pPr>
            <w:r>
              <w:rPr>
                <w:rFonts w:hint="eastAsia" w:ascii="Meiryo UI" w:hAnsi="Meiryo UI" w:eastAsia="Meiryo UI"/>
                <w:sz w:val="20"/>
              </w:rPr>
              <w:t>－</w:t>
            </w:r>
          </w:p>
        </w:tc>
        <w:tc>
          <w:tcPr>
            <w:tcW w:w="1462" w:type="dxa"/>
            <w:vAlign w:val="top"/>
          </w:tcPr>
          <w:p>
            <w:pPr>
              <w:pStyle w:val="0"/>
              <w:widowControl w:val="1"/>
              <w:rPr>
                <w:rFonts w:hint="default" w:ascii="Meiryo UI" w:hAnsi="Meiryo UI" w:eastAsia="Meiryo UI"/>
                <w:sz w:val="20"/>
              </w:rPr>
            </w:pPr>
            <w:r>
              <w:rPr>
                <w:rFonts w:hint="default" w:ascii="Meiryo UI" w:hAnsi="Meiryo UI" w:eastAsia="Meiryo UI"/>
                <w:kern w:val="0"/>
                <w:sz w:val="20"/>
              </w:rPr>
              <w:t>0.1134198</w:t>
            </w:r>
          </w:p>
        </w:tc>
        <w:tc>
          <w:tcPr>
            <w:tcW w:w="1895" w:type="dxa"/>
            <w:vAlign w:val="top"/>
          </w:tcPr>
          <w:p>
            <w:pPr>
              <w:pStyle w:val="0"/>
              <w:widowControl w:val="1"/>
              <w:rPr>
                <w:rFonts w:hint="default" w:ascii="Meiryo UI" w:hAnsi="Meiryo UI" w:eastAsia="Meiryo UI"/>
                <w:sz w:val="20"/>
              </w:rPr>
            </w:pPr>
            <w:r>
              <w:rPr>
                <w:rFonts w:hint="eastAsia" w:ascii="Meiryo UI" w:hAnsi="Meiryo UI" w:eastAsia="Meiryo UI"/>
                <w:sz w:val="20"/>
              </w:rPr>
              <w:t>－</w:t>
            </w:r>
          </w:p>
        </w:tc>
      </w:tr>
      <w:tr>
        <w:trPr/>
        <w:tc>
          <w:tcPr>
            <w:tcW w:w="3828" w:type="dxa"/>
            <w:vAlign w:val="top"/>
          </w:tcPr>
          <w:p>
            <w:pPr>
              <w:pStyle w:val="0"/>
              <w:widowControl w:val="1"/>
              <w:jc w:val="both"/>
              <w:rPr>
                <w:rFonts w:hint="default" w:ascii="Meiryo UI" w:hAnsi="Meiryo UI" w:eastAsia="Meiryo UI"/>
                <w:sz w:val="20"/>
              </w:rPr>
            </w:pPr>
            <w:r>
              <w:rPr>
                <w:rFonts w:hint="eastAsia" w:ascii="Meiryo UI" w:hAnsi="Meiryo UI" w:eastAsia="Meiryo UI"/>
                <w:sz w:val="20"/>
              </w:rPr>
              <w:t>a3</w:t>
            </w:r>
            <w:r>
              <w:rPr>
                <w:rFonts w:hint="eastAsia" w:ascii="Meiryo UI" w:hAnsi="Meiryo UI" w:eastAsia="Meiryo UI"/>
                <w:sz w:val="20"/>
              </w:rPr>
              <w:t>広場面積</w:t>
            </w:r>
            <w:r>
              <w:rPr>
                <w:rFonts w:hint="eastAsia" w:ascii="Meiryo UI" w:hAnsi="Meiryo UI" w:eastAsia="Meiryo UI"/>
                <w:sz w:val="20"/>
              </w:rPr>
              <w:t>(</w:t>
            </w:r>
            <m:oMath xmlns:wps="http://schemas.microsoft.com/office/word/2010/wordprocessingShape" xmlns:wne="http://schemas.microsoft.com/office/word/2006/wordml" xmlns:wpi="http://schemas.microsoft.com/office/word/2010/wordprocessingInk" xmlns:w16se="http://schemas.microsoft.com/office/word/2015/wordml/symex" xmlns:w16du="http://schemas.microsoft.com/office/word/2023/wordml/word16du" xmlns:w16="http://schemas.microsoft.com/office/word/2018/wordml" xmlns:w16cex="http://schemas.microsoft.com/office/word/2018/wordml/cex" xmlns:cx6="http://schemas.microsoft.com/office/drawing/2016/5/12/chartex" xmlns:am3d="http://schemas.microsoft.com/office/drawing/2017/model3d" xmlns:w15="http://schemas.microsoft.com/office/word/2012/wordml" xmlns:cx8="http://schemas.microsoft.com/office/drawing/2016/5/14/chartex" xmlns:w14="http://schemas.microsoft.com/office/word/2010/wordml" xmlns:o="urn:schemas-microsoft-com:office:office" xmlns:w10="urn:schemas-microsoft-com:office:word" xmlns:w="http://schemas.openxmlformats.org/wordprocessingml/2006/main" xmlns:v="urn:schemas-microsoft-com:vml" xmlns:wpc="http://schemas.microsoft.com/office/word/2010/wordprocessingCanvas" xmlns:cx7="http://schemas.microsoft.com/office/drawing/2016/5/13/chartex" xmlns:oel="http://schemas.microsoft.com/office/2019/extlst" xmlns:m="http://schemas.openxmlformats.org/officeDocument/2006/math" xmlns:cx1="http://schemas.microsoft.com/office/drawing/2015/9/8/chartex" xmlns:cx4="http://schemas.microsoft.com/office/drawing/2016/5/10/chartex" xmlns:mc="http://schemas.openxmlformats.org/markup-compatibility/2006" xmlns:wp="http://schemas.openxmlformats.org/drawingml/2006/wordprocessingDrawing" xmlns:aink="http://schemas.microsoft.com/office/drawing/2016/ink" xmlns:cx3="http://schemas.microsoft.com/office/drawing/2016/5/9/chartex" xmlns:r="http://schemas.openxmlformats.org/officeDocument/2006/relationships" xmlns:w16sdtdh="http://schemas.microsoft.com/office/word/2020/wordml/sdtdatahash" xmlns:w16cid="http://schemas.microsoft.com/office/word/2016/wordml/cid" xmlns:cx5="http://schemas.microsoft.com/office/drawing/2016/5/11/chartex" xmlns:wp14="http://schemas.microsoft.com/office/word/2010/wordprocessingDrawing" xmlns:wpg="http://schemas.microsoft.com/office/word/2010/wordprocessingGroup" xmlns:cx2="http://schemas.microsoft.com/office/drawing/2015/10/21/chartex" xmlns:cx="http://schemas.microsoft.com/office/drawing/2014/chartex">
              <m:r>
                <m:rPr>
                  <m:sty m:val="p"/>
                </m:rPr>
                <w:rPr>
                  <w:rFonts w:ascii="Cambria Math" w:eastAsia="Meiryo UI" w:hAnsi="Cambria Math" w:cs="Times New Roman"/>
                  <w:sz w:val="20"/>
                  <w:szCs w:val="20"/>
                </w:rPr>
                <m:t>√</m:t>
              </m:r>
              <m:r>
                <w:rPr>
                  <w:rFonts w:ascii="Cambria Math" w:eastAsia="Meiryo UI" w:hAnsi="Cambria Math" w:cs="Times New Roman" w:hint="eastAsia"/>
                  <w:sz w:val="20"/>
                  <w:szCs w:val="20"/>
                </w:rPr>
                <m:t>h</m:t>
              </m:r>
              <m:r>
                <w:rPr>
                  <w:rFonts w:ascii="Cambria Math" w:eastAsia="Meiryo UI" w:hAnsi="Cambria Math" w:cs="Times New Roman" w:hint="eastAsia"/>
                  <w:sz w:val="20"/>
                  <w:szCs w:val="20"/>
                </w:rPr>
                <m:t>a</m:t>
              </m:r>
            </m:oMath>
            <w:r>
              <w:rPr>
                <w:rFonts w:hint="eastAsia" w:ascii="Meiryo UI" w:hAnsi="Meiryo UI" w:eastAsia="Meiryo UI"/>
                <w:sz w:val="20"/>
              </w:rPr>
              <w:t>)</w:t>
            </w:r>
          </w:p>
        </w:tc>
        <w:tc>
          <w:tcPr>
            <w:tcW w:w="1462" w:type="dxa"/>
            <w:vAlign w:val="top"/>
          </w:tcPr>
          <w:p>
            <w:pPr>
              <w:pStyle w:val="0"/>
              <w:widowControl w:val="1"/>
              <w:rPr>
                <w:rFonts w:hint="default" w:ascii="Meiryo UI" w:hAnsi="Meiryo UI" w:eastAsia="Meiryo UI"/>
                <w:sz w:val="20"/>
              </w:rPr>
            </w:pPr>
            <w:r>
              <w:rPr>
                <w:rFonts w:hint="eastAsia" w:ascii="Meiryo UI" w:hAnsi="Meiryo UI" w:eastAsia="Meiryo UI"/>
                <w:sz w:val="20"/>
              </w:rPr>
              <w:t>－</w:t>
            </w:r>
          </w:p>
        </w:tc>
        <w:tc>
          <w:tcPr>
            <w:tcW w:w="1462" w:type="dxa"/>
            <w:vAlign w:val="top"/>
          </w:tcPr>
          <w:p>
            <w:pPr>
              <w:pStyle w:val="0"/>
              <w:widowControl w:val="1"/>
              <w:rPr>
                <w:rFonts w:hint="default" w:ascii="Meiryo UI" w:hAnsi="Meiryo UI" w:eastAsia="Meiryo UI"/>
                <w:sz w:val="20"/>
              </w:rPr>
            </w:pPr>
            <w:r>
              <w:rPr>
                <w:rFonts w:hint="eastAsia" w:ascii="Meiryo UI" w:hAnsi="Meiryo UI" w:eastAsia="Meiryo UI"/>
                <w:sz w:val="20"/>
              </w:rPr>
              <w:t>－</w:t>
            </w:r>
          </w:p>
        </w:tc>
        <w:tc>
          <w:tcPr>
            <w:tcW w:w="1895" w:type="dxa"/>
            <w:vAlign w:val="top"/>
          </w:tcPr>
          <w:p>
            <w:pPr>
              <w:pStyle w:val="0"/>
              <w:widowControl w:val="1"/>
              <w:rPr>
                <w:rFonts w:hint="default" w:ascii="Meiryo UI" w:hAnsi="Meiryo UI" w:eastAsia="Meiryo UI"/>
                <w:sz w:val="20"/>
              </w:rPr>
            </w:pPr>
            <w:r>
              <w:rPr>
                <w:rFonts w:hint="default" w:ascii="Meiryo UI" w:hAnsi="Meiryo UI" w:eastAsia="Meiryo UI"/>
                <w:kern w:val="0"/>
                <w:sz w:val="20"/>
              </w:rPr>
              <w:t>0.0526422</w:t>
            </w:r>
          </w:p>
        </w:tc>
      </w:tr>
      <w:tr>
        <w:trPr/>
        <w:tc>
          <w:tcPr>
            <w:tcW w:w="3828" w:type="dxa"/>
            <w:vAlign w:val="top"/>
          </w:tcPr>
          <w:p>
            <w:pPr>
              <w:pStyle w:val="0"/>
              <w:widowControl w:val="1"/>
              <w:jc w:val="both"/>
              <w:rPr>
                <w:rFonts w:hint="default" w:ascii="Meiryo UI" w:hAnsi="Meiryo UI" w:eastAsia="Meiryo UI"/>
                <w:sz w:val="20"/>
              </w:rPr>
            </w:pPr>
            <w:r>
              <w:rPr>
                <w:rFonts w:hint="eastAsia" w:ascii="Meiryo UI" w:hAnsi="Meiryo UI" w:eastAsia="Meiryo UI"/>
                <w:sz w:val="20"/>
              </w:rPr>
              <w:t>a4</w:t>
            </w:r>
            <w:r>
              <w:rPr>
                <w:rFonts w:hint="eastAsia" w:ascii="Meiryo UI" w:hAnsi="Meiryo UI" w:eastAsia="Meiryo UI"/>
                <w:sz w:val="20"/>
              </w:rPr>
              <w:t>距離（</w:t>
            </w:r>
            <w:r>
              <w:rPr>
                <w:rFonts w:hint="eastAsia" w:ascii="Meiryo UI" w:hAnsi="Meiryo UI" w:eastAsia="Meiryo UI"/>
                <w:sz w:val="20"/>
              </w:rPr>
              <w:t>km</w:t>
            </w:r>
            <w:r>
              <w:rPr>
                <w:rFonts w:hint="eastAsia" w:ascii="Meiryo UI" w:hAnsi="Meiryo UI" w:eastAsia="Meiryo UI"/>
                <w:sz w:val="20"/>
              </w:rPr>
              <w:t>×</w:t>
            </w:r>
            <w:r>
              <w:rPr>
                <w:rFonts w:hint="eastAsia" w:ascii="Meiryo UI" w:hAnsi="Meiryo UI" w:eastAsia="Meiryo UI"/>
                <w:sz w:val="20"/>
              </w:rPr>
              <w:t>km</w:t>
            </w:r>
            <w:r>
              <w:rPr>
                <w:rFonts w:hint="eastAsia" w:ascii="Meiryo UI" w:hAnsi="Meiryo UI" w:eastAsia="Meiryo UI"/>
                <w:sz w:val="20"/>
              </w:rPr>
              <w:t>）</w:t>
            </w:r>
          </w:p>
        </w:tc>
        <w:tc>
          <w:tcPr>
            <w:tcW w:w="1462" w:type="dxa"/>
            <w:vAlign w:val="top"/>
          </w:tcPr>
          <w:p>
            <w:pPr>
              <w:pStyle w:val="0"/>
              <w:widowControl w:val="1"/>
              <w:rPr>
                <w:rFonts w:hint="default" w:ascii="Meiryo UI" w:hAnsi="Meiryo UI" w:eastAsia="Meiryo UI"/>
                <w:sz w:val="20"/>
              </w:rPr>
            </w:pPr>
            <w:r>
              <w:rPr>
                <w:rFonts w:hint="default" w:ascii="Meiryo UI" w:hAnsi="Meiryo UI" w:eastAsia="Meiryo UI"/>
                <w:kern w:val="0"/>
                <w:sz w:val="20"/>
              </w:rPr>
              <w:t>-0.0006795</w:t>
            </w:r>
          </w:p>
        </w:tc>
        <w:tc>
          <w:tcPr>
            <w:tcW w:w="1462" w:type="dxa"/>
            <w:vAlign w:val="top"/>
          </w:tcPr>
          <w:p>
            <w:pPr>
              <w:pStyle w:val="0"/>
              <w:widowControl w:val="1"/>
              <w:rPr>
                <w:rFonts w:hint="default" w:ascii="Meiryo UI" w:hAnsi="Meiryo UI" w:eastAsia="Meiryo UI"/>
                <w:sz w:val="20"/>
              </w:rPr>
            </w:pPr>
            <w:r>
              <w:rPr>
                <w:rFonts w:hint="default" w:ascii="Meiryo UI" w:hAnsi="Meiryo UI" w:eastAsia="Meiryo UI"/>
                <w:kern w:val="0"/>
                <w:sz w:val="20"/>
              </w:rPr>
              <w:t>-0.0011004</w:t>
            </w:r>
          </w:p>
        </w:tc>
        <w:tc>
          <w:tcPr>
            <w:tcW w:w="1895" w:type="dxa"/>
            <w:vAlign w:val="top"/>
          </w:tcPr>
          <w:p>
            <w:pPr>
              <w:pStyle w:val="0"/>
              <w:widowControl w:val="1"/>
              <w:rPr>
                <w:rFonts w:hint="default" w:ascii="Meiryo UI" w:hAnsi="Meiryo UI" w:eastAsia="Meiryo UI"/>
                <w:sz w:val="20"/>
              </w:rPr>
            </w:pPr>
            <w:r>
              <w:rPr>
                <w:rFonts w:hint="default" w:ascii="Meiryo UI" w:hAnsi="Meiryo UI" w:eastAsia="Meiryo UI"/>
                <w:kern w:val="0"/>
                <w:sz w:val="20"/>
              </w:rPr>
              <w:t>-0.0007343</w:t>
            </w:r>
          </w:p>
        </w:tc>
      </w:tr>
      <w:tr>
        <w:trPr/>
        <w:tc>
          <w:tcPr>
            <w:tcW w:w="3828" w:type="dxa"/>
            <w:vAlign w:val="top"/>
          </w:tcPr>
          <w:p>
            <w:pPr>
              <w:pStyle w:val="0"/>
              <w:widowControl w:val="1"/>
              <w:jc w:val="both"/>
              <w:rPr>
                <w:rFonts w:hint="default" w:ascii="Meiryo UI" w:hAnsi="Meiryo UI" w:eastAsia="Meiryo UI"/>
                <w:sz w:val="20"/>
              </w:rPr>
            </w:pPr>
            <w:r>
              <w:rPr>
                <w:rFonts w:hint="eastAsia" w:ascii="Meiryo UI" w:hAnsi="Meiryo UI" w:eastAsia="Meiryo UI"/>
                <w:sz w:val="20"/>
              </w:rPr>
              <w:t>a5</w:t>
            </w:r>
            <w:r>
              <w:rPr>
                <w:rFonts w:hint="eastAsia" w:ascii="Meiryo UI" w:hAnsi="Meiryo UI" w:eastAsia="Meiryo UI"/>
                <w:sz w:val="20"/>
              </w:rPr>
              <w:t>防災拠点機能</w:t>
            </w:r>
          </w:p>
        </w:tc>
        <w:tc>
          <w:tcPr>
            <w:tcW w:w="1462" w:type="dxa"/>
            <w:vAlign w:val="top"/>
          </w:tcPr>
          <w:p>
            <w:pPr>
              <w:pStyle w:val="0"/>
              <w:widowControl w:val="1"/>
              <w:rPr>
                <w:rFonts w:hint="default" w:ascii="Meiryo UI" w:hAnsi="Meiryo UI" w:eastAsia="Meiryo UI"/>
                <w:sz w:val="20"/>
              </w:rPr>
            </w:pPr>
            <w:r>
              <w:rPr>
                <w:rFonts w:hint="default" w:ascii="Meiryo UI" w:hAnsi="Meiryo UI" w:eastAsia="Meiryo UI"/>
                <w:kern w:val="0"/>
                <w:sz w:val="20"/>
              </w:rPr>
              <w:t>0.6070674</w:t>
            </w:r>
          </w:p>
        </w:tc>
        <w:tc>
          <w:tcPr>
            <w:tcW w:w="1462" w:type="dxa"/>
            <w:vAlign w:val="top"/>
          </w:tcPr>
          <w:p>
            <w:pPr>
              <w:pStyle w:val="0"/>
              <w:widowControl w:val="1"/>
              <w:rPr>
                <w:rFonts w:hint="default" w:ascii="Meiryo UI" w:hAnsi="Meiryo UI" w:eastAsia="Meiryo UI"/>
                <w:sz w:val="20"/>
              </w:rPr>
            </w:pPr>
            <w:r>
              <w:rPr>
                <w:rFonts w:hint="eastAsia" w:ascii="Meiryo UI" w:hAnsi="Meiryo UI" w:eastAsia="Meiryo UI"/>
                <w:sz w:val="20"/>
              </w:rPr>
              <w:t>－</w:t>
            </w:r>
          </w:p>
        </w:tc>
        <w:tc>
          <w:tcPr>
            <w:tcW w:w="1895" w:type="dxa"/>
            <w:vAlign w:val="top"/>
          </w:tcPr>
          <w:p>
            <w:pPr>
              <w:pStyle w:val="0"/>
              <w:widowControl w:val="1"/>
              <w:rPr>
                <w:rFonts w:hint="default" w:ascii="Meiryo UI" w:hAnsi="Meiryo UI" w:eastAsia="Meiryo UI"/>
                <w:sz w:val="20"/>
              </w:rPr>
            </w:pPr>
            <w:r>
              <w:rPr>
                <w:rFonts w:hint="default" w:ascii="Meiryo UI" w:hAnsi="Meiryo UI" w:eastAsia="Meiryo UI"/>
                <w:kern w:val="0"/>
                <w:sz w:val="20"/>
              </w:rPr>
              <w:t>0.4713709</w:t>
            </w:r>
          </w:p>
        </w:tc>
      </w:tr>
    </w:tbl>
    <w:p>
      <w:pPr>
        <w:pStyle w:val="0"/>
        <w:ind w:right="422" w:rightChars="192"/>
        <w:jc w:val="right"/>
        <w:rPr>
          <w:rFonts w:hint="default" w:ascii="ＭＳ ゴシック" w:hAnsi="ＭＳ ゴシック" w:eastAsia="ＭＳ ゴシック"/>
          <w:sz w:val="18"/>
        </w:rPr>
      </w:pPr>
      <w:r>
        <w:rPr>
          <w:rFonts w:hint="eastAsia" w:ascii="ＭＳ ゴシック" w:hAnsi="ＭＳ ゴシック" w:eastAsia="ＭＳ ゴシック"/>
          <w:sz w:val="18"/>
        </w:rPr>
        <w:t>出典：大規模公園費用対効果分析手法マニュアル（国土交通省）</w:t>
      </w:r>
    </w:p>
    <w:p>
      <w:pPr>
        <w:pStyle w:val="40"/>
        <w:spacing w:line="320" w:lineRule="exact"/>
        <w:ind w:left="0" w:leftChars="0" w:firstLine="0" w:firstLineChars="0"/>
        <w:rPr>
          <w:rFonts w:hint="default"/>
        </w:rPr>
      </w:pPr>
    </w:p>
    <w:p>
      <w:pPr>
        <w:pStyle w:val="40"/>
        <w:ind w:left="690" w:leftChars="150" w:hanging="360" w:hangingChars="150"/>
        <w:rPr>
          <w:rFonts w:hint="default" w:ascii="Meiryo UI" w:hAnsi="Meiryo UI" w:eastAsia="Meiryo UI"/>
          <w:sz w:val="24"/>
        </w:rPr>
      </w:pPr>
      <w:r>
        <w:rPr>
          <w:rFonts w:hint="eastAsia" w:ascii="Meiryo UI" w:hAnsi="Meiryo UI" w:eastAsia="Meiryo UI"/>
          <w:sz w:val="24"/>
        </w:rPr>
        <w:t>③間接利用価値の便益の算定</w:t>
      </w:r>
    </w:p>
    <w:p>
      <w:pPr>
        <w:pStyle w:val="40"/>
        <w:spacing w:line="320" w:lineRule="exact"/>
        <w:ind w:left="440" w:firstLine="220"/>
        <w:rPr>
          <w:rFonts w:hint="default" w:asciiTheme="minorEastAsia" w:hAnsiTheme="minorEastAsia" w:eastAsiaTheme="minorEastAsia"/>
        </w:rPr>
      </w:pPr>
      <w:r>
        <w:rPr>
          <w:rFonts w:hint="eastAsia" w:asciiTheme="minorEastAsia" w:hAnsiTheme="minorEastAsia" w:eastAsiaTheme="minorEastAsia"/>
        </w:rPr>
        <w:t>大規模公園費用対効果分析手法マニュアル（国土交通省）における効用関数は世帯における関数であり、間接利用価値は、整備対象とする公園からの距離に応じた世帯の支払意思額を算出することとなる。これらを各価値の及ぶ範囲内で合計した和が公園の価値になる。</w:t>
      </w:r>
    </w:p>
    <w:p>
      <w:pPr>
        <w:pStyle w:val="40"/>
        <w:spacing w:line="320" w:lineRule="exact"/>
        <w:ind w:left="440" w:firstLine="220"/>
        <w:rPr>
          <w:rFonts w:hint="default" w:asciiTheme="minorEastAsia" w:hAnsiTheme="minorEastAsia" w:eastAsiaTheme="minorEastAsia"/>
        </w:rPr>
      </w:pPr>
      <w:r>
        <w:rPr>
          <w:rFonts w:hint="eastAsia" w:asciiTheme="minorEastAsia" w:hAnsiTheme="minorEastAsia" w:eastAsiaTheme="minorEastAsia"/>
        </w:rPr>
        <w:t>具体的な手順は以下のとおりである。</w:t>
      </w:r>
      <w:r>
        <w:rPr>
          <w:rFonts w:hint="default" w:asciiTheme="minorEastAsia" w:hAnsiTheme="minorEastAsia" w:eastAsiaTheme="minorEastAsia"/>
        </w:rPr>
        <w:br w:type="page"/>
      </w:r>
    </w:p>
    <w:p>
      <w:pPr>
        <w:pStyle w:val="40"/>
        <w:spacing w:line="320" w:lineRule="exact"/>
        <w:ind w:left="0" w:leftChars="0" w:firstLine="0" w:firstLineChars="0"/>
        <w:rPr>
          <w:rFonts w:hint="default" w:asciiTheme="minorEastAsia" w:hAnsiTheme="minorEastAsia" w:eastAsiaTheme="minorEastAsia"/>
        </w:rPr>
      </w:pPr>
    </w:p>
    <w:p>
      <w:pPr>
        <w:pStyle w:val="0"/>
        <w:jc w:val="both"/>
        <w:rPr>
          <w:rFonts w:hint="default" w:ascii="ＭＳ 明朝" w:hAnsi="ＭＳ 明朝" w:eastAsia="ＭＳ 明朝"/>
        </w:rPr>
      </w:pPr>
      <w:r>
        <w:rPr>
          <w:rFonts w:hint="eastAsia" w:ascii="ＭＳ 明朝" w:hAnsi="ＭＳ 明朝" w:eastAsia="ＭＳ 明朝"/>
        </w:rPr>
        <w:t>　　　○対象公園が無い時の個々の世帯の満足度：</w:t>
      </w:r>
      <w:r>
        <w:rPr>
          <w:rFonts w:hint="default" w:ascii="ＭＳ 明朝" w:hAnsi="ＭＳ 明朝" w:eastAsia="ＭＳ 明朝"/>
        </w:rPr>
        <w:t>So</w:t>
      </w:r>
    </w:p>
    <w:p>
      <w:pPr>
        <w:pStyle w:val="0"/>
        <w:jc w:val="both"/>
        <w:rPr>
          <w:rFonts w:hint="default" w:ascii="ＭＳ 明朝" w:hAnsi="ＭＳ 明朝" w:eastAsia="ＭＳ 明朝"/>
        </w:rPr>
      </w:pPr>
      <w:r>
        <w:rPr>
          <w:rFonts w:hint="eastAsia" w:ascii="ＭＳ 明朝" w:hAnsi="ＭＳ 明朝" w:eastAsia="ＭＳ 明朝"/>
        </w:rPr>
        <w:t>　　　　</w:t>
      </w:r>
      <w:r>
        <w:rPr>
          <w:rFonts w:hint="default" w:ascii="ＭＳ 明朝" w:hAnsi="ＭＳ 明朝" w:eastAsia="ＭＳ 明朝"/>
        </w:rPr>
        <w:t>So=ln</w:t>
      </w:r>
      <w:r>
        <w:rPr>
          <w:rFonts w:hint="default" w:ascii="游明朝" w:hAnsi="游明朝" w:eastAsia="ＭＳ 明朝"/>
        </w:rPr>
        <w:t>｛</w:t>
      </w:r>
      <w:r>
        <w:rPr>
          <w:rFonts w:hint="default" w:ascii="ＭＳ 明朝" w:hAnsi="ＭＳ 明朝" w:eastAsia="ＭＳ 明朝"/>
        </w:rPr>
        <w:t>1+exp</w:t>
      </w:r>
      <w:r>
        <w:rPr>
          <w:rFonts w:hint="default" w:ascii="游明朝" w:hAnsi="游明朝" w:eastAsia="ＭＳ 明朝"/>
        </w:rPr>
        <w:t>（競合公園</w:t>
      </w:r>
      <w:r>
        <w:rPr>
          <w:rFonts w:hint="default" w:ascii="ＭＳ 明朝" w:hAnsi="ＭＳ 明朝" w:eastAsia="ＭＳ 明朝"/>
        </w:rPr>
        <w:t>1</w:t>
      </w:r>
      <w:r>
        <w:rPr>
          <w:rFonts w:hint="default" w:ascii="游明朝" w:hAnsi="游明朝" w:eastAsia="ＭＳ 明朝"/>
        </w:rPr>
        <w:t>の効用値）</w:t>
      </w:r>
      <w:r>
        <w:rPr>
          <w:rFonts w:hint="default" w:ascii="ＭＳ 明朝" w:hAnsi="ＭＳ 明朝" w:eastAsia="ＭＳ 明朝"/>
        </w:rPr>
        <w:t>+exp</w:t>
      </w:r>
      <w:r>
        <w:rPr>
          <w:rFonts w:hint="default" w:ascii="游明朝" w:hAnsi="游明朝" w:eastAsia="ＭＳ 明朝"/>
        </w:rPr>
        <w:t>（競合公園</w:t>
      </w:r>
      <w:r>
        <w:rPr>
          <w:rFonts w:hint="default" w:ascii="ＭＳ 明朝" w:hAnsi="ＭＳ 明朝" w:eastAsia="ＭＳ 明朝"/>
        </w:rPr>
        <w:t>2</w:t>
      </w:r>
      <w:r>
        <w:rPr>
          <w:rFonts w:hint="default" w:ascii="游明朝" w:hAnsi="游明朝" w:eastAsia="ＭＳ 明朝"/>
        </w:rPr>
        <w:t>の効用値）</w:t>
      </w:r>
      <w:r>
        <w:rPr>
          <w:rFonts w:hint="default" w:ascii="ＭＳ 明朝" w:hAnsi="ＭＳ 明朝" w:eastAsia="ＭＳ 明朝"/>
        </w:rPr>
        <w:t>+</w:t>
      </w:r>
      <w:r>
        <w:rPr>
          <w:rFonts w:hint="default" w:ascii="游明朝" w:hAnsi="游明朝" w:eastAsia="ＭＳ 明朝"/>
        </w:rPr>
        <w:t>･････</w:t>
      </w:r>
    </w:p>
    <w:p>
      <w:pPr>
        <w:pStyle w:val="0"/>
        <w:jc w:val="both"/>
        <w:rPr>
          <w:rFonts w:hint="default" w:ascii="ＭＳ 明朝" w:hAnsi="ＭＳ 明朝" w:eastAsia="ＭＳ 明朝"/>
        </w:rPr>
      </w:pPr>
      <w:r>
        <w:rPr>
          <w:rFonts w:hint="eastAsia" w:ascii="ＭＳ 明朝" w:hAnsi="ＭＳ 明朝" w:eastAsia="ＭＳ 明朝"/>
        </w:rPr>
        <w:t>　　　　　　　　</w:t>
      </w:r>
      <w:r>
        <w:rPr>
          <w:rFonts w:hint="default" w:ascii="ＭＳ 明朝" w:hAnsi="ＭＳ 明朝" w:eastAsia="ＭＳ 明朝"/>
        </w:rPr>
        <w:t>+exp</w:t>
      </w:r>
      <w:r>
        <w:rPr>
          <w:rFonts w:hint="default" w:ascii="游明朝" w:hAnsi="游明朝" w:eastAsia="ＭＳ 明朝"/>
        </w:rPr>
        <w:t>（競合公園</w:t>
      </w:r>
      <w:r>
        <w:rPr>
          <w:rFonts w:hint="default" w:ascii="ＭＳ 明朝" w:hAnsi="ＭＳ 明朝" w:eastAsia="ＭＳ 明朝"/>
        </w:rPr>
        <w:t>n</w:t>
      </w:r>
      <w:r>
        <w:rPr>
          <w:rFonts w:hint="default" w:ascii="游明朝" w:hAnsi="游明朝" w:eastAsia="ＭＳ 明朝"/>
        </w:rPr>
        <w:t>の効用値）｝</w:t>
      </w:r>
    </w:p>
    <w:p>
      <w:pPr>
        <w:pStyle w:val="0"/>
        <w:jc w:val="both"/>
        <w:rPr>
          <w:rFonts w:hint="default" w:ascii="ＭＳ 明朝" w:hAnsi="ＭＳ 明朝" w:eastAsia="ＭＳ 明朝"/>
        </w:rPr>
      </w:pPr>
    </w:p>
    <w:p>
      <w:pPr>
        <w:pStyle w:val="0"/>
        <w:jc w:val="both"/>
        <w:rPr>
          <w:rFonts w:hint="default" w:ascii="ＭＳ 明朝" w:hAnsi="ＭＳ 明朝" w:eastAsia="ＭＳ 明朝"/>
        </w:rPr>
      </w:pPr>
      <w:r>
        <w:rPr>
          <w:rFonts w:hint="eastAsia" w:ascii="ＭＳ 明朝" w:hAnsi="ＭＳ 明朝" w:eastAsia="ＭＳ 明朝"/>
        </w:rPr>
        <w:t>　　　○対象公園がある時の個々の世帯の満足度</w:t>
      </w:r>
      <w:r>
        <w:rPr>
          <w:rFonts w:hint="default" w:ascii="ＭＳ 明朝" w:hAnsi="ＭＳ 明朝" w:eastAsia="ＭＳ 明朝"/>
        </w:rPr>
        <w:t>Sw</w:t>
      </w:r>
      <w:r>
        <w:rPr>
          <w:rFonts w:hint="default" w:ascii="游明朝" w:hAnsi="游明朝" w:eastAsia="ＭＳ 明朝"/>
        </w:rPr>
        <w:t>…</w:t>
      </w:r>
    </w:p>
    <w:p>
      <w:pPr>
        <w:pStyle w:val="0"/>
        <w:jc w:val="both"/>
        <w:rPr>
          <w:rFonts w:hint="default" w:ascii="ＭＳ 明朝" w:hAnsi="ＭＳ 明朝" w:eastAsia="ＭＳ 明朝"/>
        </w:rPr>
      </w:pPr>
      <w:r>
        <w:rPr>
          <w:rFonts w:hint="eastAsia" w:ascii="ＭＳ 明朝" w:hAnsi="ＭＳ 明朝" w:eastAsia="ＭＳ 明朝"/>
        </w:rPr>
        <w:t>　　　　</w:t>
      </w:r>
      <w:r>
        <w:rPr>
          <w:rFonts w:hint="default" w:ascii="ＭＳ 明朝" w:hAnsi="ＭＳ 明朝" w:eastAsia="ＭＳ 明朝"/>
        </w:rPr>
        <w:t>Sw=ln</w:t>
      </w:r>
      <w:r>
        <w:rPr>
          <w:rFonts w:hint="default" w:ascii="游明朝" w:hAnsi="游明朝" w:eastAsia="ＭＳ 明朝"/>
        </w:rPr>
        <w:t>｛</w:t>
      </w:r>
      <w:r>
        <w:rPr>
          <w:rFonts w:hint="default" w:ascii="ＭＳ 明朝" w:hAnsi="ＭＳ 明朝" w:eastAsia="ＭＳ 明朝"/>
        </w:rPr>
        <w:t>exp</w:t>
      </w:r>
      <w:r>
        <w:rPr>
          <w:rFonts w:hint="default" w:ascii="游明朝" w:hAnsi="游明朝" w:eastAsia="ＭＳ 明朝"/>
        </w:rPr>
        <w:t>（対象公園の効用値）</w:t>
      </w:r>
      <w:r>
        <w:rPr>
          <w:rFonts w:hint="default" w:ascii="ＭＳ 明朝" w:hAnsi="ＭＳ 明朝" w:eastAsia="ＭＳ 明朝"/>
        </w:rPr>
        <w:t>+expSo</w:t>
      </w:r>
      <w:r>
        <w:rPr>
          <w:rFonts w:hint="default" w:ascii="游明朝" w:hAnsi="游明朝" w:eastAsia="ＭＳ 明朝"/>
        </w:rPr>
        <w:t>｝</w:t>
      </w:r>
    </w:p>
    <w:p>
      <w:pPr>
        <w:pStyle w:val="0"/>
        <w:jc w:val="both"/>
        <w:rPr>
          <w:rFonts w:hint="default" w:ascii="ＭＳ 明朝" w:hAnsi="ＭＳ 明朝" w:eastAsia="ＭＳ 明朝"/>
        </w:rPr>
      </w:pPr>
    </w:p>
    <w:p>
      <w:pPr>
        <w:pStyle w:val="0"/>
        <w:jc w:val="both"/>
        <w:rPr>
          <w:rFonts w:hint="default" w:ascii="ＭＳ 明朝" w:hAnsi="ＭＳ 明朝" w:eastAsia="ＭＳ 明朝"/>
        </w:rPr>
      </w:pPr>
      <w:r>
        <w:rPr>
          <w:rFonts w:hint="eastAsia" w:ascii="ＭＳ 明朝" w:hAnsi="ＭＳ 明朝" w:eastAsia="ＭＳ 明朝"/>
        </w:rPr>
        <w:t>　　　○対象公園に対する個々の世帯の単年度便益額</w:t>
      </w:r>
    </w:p>
    <w:p>
      <w:pPr>
        <w:pStyle w:val="0"/>
        <w:jc w:val="both"/>
        <w:rPr>
          <w:rFonts w:hint="default" w:ascii="ＭＳ 明朝" w:hAnsi="ＭＳ 明朝" w:eastAsia="ＭＳ 明朝"/>
        </w:rPr>
      </w:pPr>
      <w:r>
        <w:rPr>
          <w:rFonts w:hint="eastAsia" w:ascii="ＭＳ 明朝" w:hAnsi="ＭＳ 明朝" w:eastAsia="ＭＳ 明朝"/>
        </w:rPr>
        <w:t>　　　　ゾーン内の個々の世帯の単年度便益額</w:t>
      </w:r>
      <w:r>
        <w:rPr>
          <w:rFonts w:hint="default" w:ascii="ＭＳ 明朝" w:hAnsi="ＭＳ 明朝" w:eastAsia="ＭＳ 明朝"/>
        </w:rPr>
        <w:t>=</w:t>
      </w:r>
      <w:r>
        <w:rPr>
          <w:rFonts w:hint="default" w:ascii="游明朝" w:hAnsi="游明朝" w:eastAsia="ＭＳ 明朝"/>
        </w:rPr>
        <w:t>（</w:t>
      </w:r>
      <w:r>
        <w:rPr>
          <w:rFonts w:hint="default" w:ascii="ＭＳ 明朝" w:hAnsi="ＭＳ 明朝" w:eastAsia="ＭＳ 明朝"/>
        </w:rPr>
        <w:t>Sw</w:t>
      </w:r>
      <w:r>
        <w:rPr>
          <w:rFonts w:hint="default" w:ascii="游明朝" w:hAnsi="游明朝" w:eastAsia="ＭＳ 明朝"/>
        </w:rPr>
        <w:t>－</w:t>
      </w:r>
      <w:r>
        <w:rPr>
          <w:rFonts w:hint="default" w:ascii="ＭＳ 明朝" w:hAnsi="ＭＳ 明朝" w:eastAsia="ＭＳ 明朝"/>
        </w:rPr>
        <w:t>So</w:t>
      </w:r>
      <w:r>
        <w:rPr>
          <w:rFonts w:hint="default" w:ascii="游明朝" w:hAnsi="游明朝" w:eastAsia="ＭＳ 明朝"/>
        </w:rPr>
        <w:t>）</w:t>
      </w:r>
      <w:r>
        <w:rPr>
          <w:rFonts w:hint="default" w:ascii="ＭＳ 明朝" w:hAnsi="ＭＳ 明朝" w:eastAsia="ＭＳ 明朝"/>
        </w:rPr>
        <w:t>/a6</w:t>
      </w:r>
      <w:r>
        <w:rPr>
          <w:rFonts w:hint="default" w:ascii="游明朝" w:hAnsi="游明朝" w:eastAsia="ＭＳ 明朝"/>
        </w:rPr>
        <w:t>×</w:t>
      </w:r>
      <w:r>
        <w:rPr>
          <w:rFonts w:hint="default" w:ascii="ＭＳ 明朝" w:hAnsi="ＭＳ 明朝" w:eastAsia="ＭＳ 明朝"/>
        </w:rPr>
        <w:t>12</w:t>
      </w:r>
      <w:r>
        <w:rPr>
          <w:rFonts w:hint="default" w:ascii="游明朝" w:hAnsi="游明朝" w:eastAsia="ＭＳ 明朝"/>
        </w:rPr>
        <w:t>ヶ月</w:t>
      </w:r>
    </w:p>
    <w:p>
      <w:pPr>
        <w:pStyle w:val="0"/>
        <w:jc w:val="both"/>
        <w:rPr>
          <w:rFonts w:hint="default" w:ascii="ＭＳ 明朝" w:hAnsi="ＭＳ 明朝" w:eastAsia="ＭＳ 明朝"/>
        </w:rPr>
      </w:pPr>
    </w:p>
    <w:p>
      <w:pPr>
        <w:pStyle w:val="0"/>
        <w:jc w:val="both"/>
        <w:rPr>
          <w:rFonts w:hint="default" w:ascii="ＭＳ 明朝" w:hAnsi="ＭＳ 明朝" w:eastAsia="ＭＳ 明朝"/>
        </w:rPr>
      </w:pPr>
    </w:p>
    <w:p>
      <w:pPr>
        <w:pStyle w:val="0"/>
        <w:ind w:right="565"/>
        <w:rPr>
          <w:rFonts w:hint="default" w:asciiTheme="majorEastAsia" w:hAnsiTheme="majorEastAsia" w:eastAsiaTheme="majorEastAsia"/>
          <w:sz w:val="20"/>
        </w:rPr>
      </w:pPr>
      <w:r>
        <w:rPr>
          <w:rFonts w:hint="eastAsia" w:asciiTheme="majorEastAsia" w:hAnsiTheme="majorEastAsia" w:eastAsiaTheme="majorEastAsia"/>
          <w:sz w:val="20"/>
        </w:rPr>
        <w:t>表Ⅷ</w:t>
      </w:r>
      <w:r>
        <w:rPr>
          <w:rFonts w:hint="eastAsia" w:asciiTheme="majorEastAsia" w:hAnsiTheme="majorEastAsia" w:eastAsiaTheme="majorEastAsia"/>
          <w:sz w:val="20"/>
        </w:rPr>
        <w:t>-21</w:t>
      </w:r>
      <w:r>
        <w:rPr>
          <w:rFonts w:hint="eastAsia" w:asciiTheme="majorEastAsia" w:hAnsiTheme="majorEastAsia" w:eastAsiaTheme="majorEastAsia"/>
          <w:sz w:val="20"/>
        </w:rPr>
        <w:t>　パラメータ値</w:t>
      </w:r>
    </w:p>
    <w:tbl>
      <w:tblPr>
        <w:tblStyle w:val="156"/>
        <w:tblW w:w="7796" w:type="dxa"/>
        <w:tblInd w:w="704" w:type="dxa"/>
        <w:tblLayout w:type="fixed"/>
        <w:tblLook w:firstRow="1" w:lastRow="0" w:firstColumn="1" w:lastColumn="0" w:noHBand="0" w:noVBand="1" w:val="04A0"/>
      </w:tblPr>
      <w:tblGrid>
        <w:gridCol w:w="3119"/>
        <w:gridCol w:w="1462"/>
        <w:gridCol w:w="1462"/>
        <w:gridCol w:w="1753"/>
      </w:tblGrid>
      <w:tr>
        <w:trPr/>
        <w:tc>
          <w:tcPr>
            <w:tcW w:w="3119" w:type="dxa"/>
            <w:tcBorders>
              <w:top w:val="none" w:color="auto" w:sz="0" w:space="0"/>
              <w:left w:val="none" w:color="auto" w:sz="0" w:space="0"/>
              <w:bottom w:val="double" w:color="auto" w:sz="4" w:space="0"/>
              <w:right w:val="none" w:color="auto" w:sz="0" w:space="0"/>
              <w:tl2br w:val="none" w:color="auto" w:sz="0" w:space="0"/>
              <w:tr2bl w:val="none" w:color="auto" w:sz="0" w:space="0"/>
            </w:tcBorders>
            <w:shd w:val="clear" w:color="auto" w:fill="D9D9D9"/>
            <w:vAlign w:val="top"/>
          </w:tcPr>
          <w:p>
            <w:pPr>
              <w:pStyle w:val="0"/>
              <w:widowControl w:val="1"/>
              <w:jc w:val="both"/>
              <w:rPr>
                <w:rFonts w:hint="default" w:asciiTheme="majorEastAsia" w:hAnsiTheme="majorEastAsia" w:eastAsiaTheme="majorEastAsia"/>
                <w:sz w:val="20"/>
              </w:rPr>
            </w:pPr>
          </w:p>
        </w:tc>
        <w:tc>
          <w:tcPr>
            <w:tcW w:w="1462" w:type="dxa"/>
            <w:tcBorders>
              <w:top w:val="none" w:color="auto" w:sz="0" w:space="0"/>
              <w:left w:val="none" w:color="auto" w:sz="0" w:space="0"/>
              <w:bottom w:val="double" w:color="auto" w:sz="4" w:space="0"/>
              <w:right w:val="none" w:color="auto" w:sz="0" w:space="0"/>
              <w:tl2br w:val="none" w:color="auto" w:sz="0" w:space="0"/>
              <w:tr2bl w:val="none" w:color="auto" w:sz="0" w:space="0"/>
            </w:tcBorders>
            <w:shd w:val="clear" w:color="auto" w:fill="D9D9D9"/>
            <w:vAlign w:val="center"/>
          </w:tcPr>
          <w:p>
            <w:pPr>
              <w:pStyle w:val="0"/>
              <w:widowControl w:val="1"/>
              <w:rPr>
                <w:rFonts w:hint="default" w:asciiTheme="majorEastAsia" w:hAnsiTheme="majorEastAsia" w:eastAsiaTheme="majorEastAsia"/>
                <w:sz w:val="20"/>
              </w:rPr>
            </w:pPr>
            <w:r>
              <w:rPr>
                <w:rFonts w:hint="eastAsia" w:asciiTheme="majorEastAsia" w:hAnsiTheme="majorEastAsia" w:eastAsiaTheme="majorEastAsia"/>
                <w:sz w:val="20"/>
              </w:rPr>
              <w:t>全体</w:t>
            </w:r>
          </w:p>
        </w:tc>
        <w:tc>
          <w:tcPr>
            <w:tcW w:w="1462" w:type="dxa"/>
            <w:tcBorders>
              <w:top w:val="none" w:color="auto" w:sz="0" w:space="0"/>
              <w:left w:val="none" w:color="auto" w:sz="0" w:space="0"/>
              <w:bottom w:val="double" w:color="auto" w:sz="4" w:space="0"/>
              <w:right w:val="none" w:color="auto" w:sz="0" w:space="0"/>
              <w:tl2br w:val="none" w:color="auto" w:sz="0" w:space="0"/>
              <w:tr2bl w:val="none" w:color="auto" w:sz="0" w:space="0"/>
            </w:tcBorders>
            <w:shd w:val="clear" w:color="auto" w:fill="D9D9D9"/>
            <w:vAlign w:val="center"/>
          </w:tcPr>
          <w:p>
            <w:pPr>
              <w:pStyle w:val="0"/>
              <w:widowControl w:val="1"/>
              <w:rPr>
                <w:rFonts w:hint="default" w:asciiTheme="majorEastAsia" w:hAnsiTheme="majorEastAsia" w:eastAsiaTheme="majorEastAsia"/>
                <w:sz w:val="20"/>
              </w:rPr>
            </w:pPr>
            <w:r>
              <w:rPr>
                <w:rFonts w:hint="eastAsia" w:asciiTheme="majorEastAsia" w:hAnsiTheme="majorEastAsia" w:eastAsiaTheme="majorEastAsia"/>
                <w:sz w:val="20"/>
              </w:rPr>
              <w:t>環境</w:t>
            </w:r>
          </w:p>
        </w:tc>
        <w:tc>
          <w:tcPr>
            <w:tcW w:w="1753" w:type="dxa"/>
            <w:tcBorders>
              <w:top w:val="none" w:color="auto" w:sz="0" w:space="0"/>
              <w:left w:val="none" w:color="auto" w:sz="0" w:space="0"/>
              <w:bottom w:val="double" w:color="auto" w:sz="4" w:space="0"/>
              <w:right w:val="none" w:color="auto" w:sz="0" w:space="0"/>
              <w:tl2br w:val="none" w:color="auto" w:sz="0" w:space="0"/>
              <w:tr2bl w:val="none" w:color="auto" w:sz="0" w:space="0"/>
            </w:tcBorders>
            <w:shd w:val="clear" w:color="auto" w:fill="D9D9D9"/>
            <w:vAlign w:val="center"/>
          </w:tcPr>
          <w:p>
            <w:pPr>
              <w:pStyle w:val="0"/>
              <w:widowControl w:val="1"/>
              <w:rPr>
                <w:rFonts w:hint="default" w:asciiTheme="majorEastAsia" w:hAnsiTheme="majorEastAsia" w:eastAsiaTheme="majorEastAsia"/>
                <w:sz w:val="20"/>
              </w:rPr>
            </w:pPr>
            <w:r>
              <w:rPr>
                <w:rFonts w:hint="eastAsia" w:asciiTheme="majorEastAsia" w:hAnsiTheme="majorEastAsia" w:eastAsiaTheme="majorEastAsia"/>
                <w:sz w:val="20"/>
              </w:rPr>
              <w:t>防災</w:t>
            </w:r>
          </w:p>
        </w:tc>
      </w:tr>
      <w:tr>
        <w:trPr>
          <w:trHeight w:val="313" w:hRule="atLeast"/>
        </w:trPr>
        <w:tc>
          <w:tcPr>
            <w:tcW w:w="3119" w:type="dxa"/>
            <w:tcBorders>
              <w:top w:val="double" w:color="auto" w:sz="4" w:space="0"/>
              <w:left w:val="none" w:color="auto" w:sz="0" w:space="0"/>
              <w:bottom w:val="none" w:color="auto" w:sz="0" w:space="0"/>
              <w:right w:val="none" w:color="auto" w:sz="0" w:space="0"/>
              <w:tl2br w:val="none" w:color="auto" w:sz="0" w:space="0"/>
              <w:tr2bl w:val="none" w:color="auto" w:sz="0" w:space="0"/>
            </w:tcBorders>
            <w:vAlign w:val="top"/>
          </w:tcPr>
          <w:p>
            <w:pPr>
              <w:pStyle w:val="0"/>
              <w:widowControl w:val="1"/>
              <w:jc w:val="both"/>
              <w:rPr>
                <w:rFonts w:hint="default" w:ascii="Meiryo UI" w:hAnsi="Meiryo UI" w:eastAsia="Meiryo UI"/>
                <w:sz w:val="20"/>
              </w:rPr>
            </w:pPr>
            <w:r>
              <w:rPr>
                <w:rFonts w:hint="eastAsia" w:ascii="Meiryo UI" w:hAnsi="Meiryo UI" w:eastAsia="Meiryo UI"/>
                <w:sz w:val="20"/>
              </w:rPr>
              <w:t>a6</w:t>
            </w:r>
            <w:r>
              <w:rPr>
                <w:rFonts w:hint="eastAsia" w:ascii="Meiryo UI" w:hAnsi="Meiryo UI" w:eastAsia="Meiryo UI"/>
                <w:sz w:val="20"/>
              </w:rPr>
              <w:t>負担金</w:t>
            </w:r>
            <w:r>
              <w:rPr>
                <w:rFonts w:hint="eastAsia" w:ascii="Meiryo UI" w:hAnsi="Meiryo UI" w:eastAsia="Meiryo UI"/>
                <w:sz w:val="20"/>
              </w:rPr>
              <w:t>(</w:t>
            </w:r>
            <w:r>
              <w:rPr>
                <w:rFonts w:hint="eastAsia" w:ascii="Meiryo UI" w:hAnsi="Meiryo UI" w:eastAsia="Meiryo UI"/>
                <w:sz w:val="20"/>
              </w:rPr>
              <w:t>円</w:t>
            </w:r>
            <w:r>
              <w:rPr>
                <w:rFonts w:hint="eastAsia" w:ascii="Meiryo UI" w:hAnsi="Meiryo UI" w:eastAsia="Meiryo UI"/>
                <w:sz w:val="20"/>
              </w:rPr>
              <w:t>/</w:t>
            </w:r>
            <w:r>
              <w:rPr>
                <w:rFonts w:hint="eastAsia" w:ascii="Meiryo UI" w:hAnsi="Meiryo UI" w:eastAsia="Meiryo UI"/>
                <w:sz w:val="20"/>
              </w:rPr>
              <w:t>月</w:t>
            </w:r>
            <w:r>
              <w:rPr>
                <w:rFonts w:hint="eastAsia" w:ascii="Meiryo UI" w:hAnsi="Meiryo UI" w:eastAsia="Meiryo UI"/>
                <w:sz w:val="20"/>
              </w:rPr>
              <w:t>)</w:t>
            </w:r>
          </w:p>
        </w:tc>
        <w:tc>
          <w:tcPr>
            <w:tcW w:w="1462" w:type="dxa"/>
            <w:tcBorders>
              <w:top w:val="double" w:color="auto" w:sz="4" w:space="0"/>
              <w:left w:val="none" w:color="auto" w:sz="0" w:space="0"/>
              <w:bottom w:val="none" w:color="auto" w:sz="0" w:space="0"/>
              <w:right w:val="none" w:color="auto" w:sz="0" w:space="0"/>
              <w:tl2br w:val="none" w:color="auto" w:sz="0" w:space="0"/>
              <w:tr2bl w:val="none" w:color="auto" w:sz="0" w:space="0"/>
            </w:tcBorders>
            <w:vAlign w:val="top"/>
          </w:tcPr>
          <w:p>
            <w:pPr>
              <w:pStyle w:val="0"/>
              <w:widowControl w:val="1"/>
              <w:rPr>
                <w:rFonts w:hint="default" w:ascii="Meiryo UI" w:hAnsi="Meiryo UI" w:eastAsia="Meiryo UI"/>
                <w:sz w:val="20"/>
              </w:rPr>
            </w:pPr>
            <w:r>
              <w:rPr>
                <w:rFonts w:hint="default" w:ascii="Meiryo UI" w:hAnsi="Meiryo UI" w:eastAsia="Meiryo UI"/>
                <w:kern w:val="0"/>
                <w:sz w:val="20"/>
              </w:rPr>
              <w:t>0.0</w:t>
            </w:r>
            <w:r>
              <w:rPr>
                <w:rFonts w:hint="eastAsia" w:ascii="Meiryo UI" w:hAnsi="Meiryo UI" w:eastAsia="Meiryo UI"/>
                <w:kern w:val="0"/>
                <w:sz w:val="20"/>
              </w:rPr>
              <w:t>004354</w:t>
            </w:r>
          </w:p>
        </w:tc>
        <w:tc>
          <w:tcPr>
            <w:tcW w:w="1462" w:type="dxa"/>
            <w:tcBorders>
              <w:top w:val="double" w:color="auto" w:sz="4" w:space="0"/>
              <w:left w:val="none" w:color="auto" w:sz="0" w:space="0"/>
              <w:bottom w:val="none" w:color="auto" w:sz="0" w:space="0"/>
              <w:right w:val="none" w:color="auto" w:sz="0" w:space="0"/>
              <w:tl2br w:val="none" w:color="auto" w:sz="0" w:space="0"/>
              <w:tr2bl w:val="none" w:color="auto" w:sz="0" w:space="0"/>
            </w:tcBorders>
            <w:vAlign w:val="top"/>
          </w:tcPr>
          <w:p>
            <w:pPr>
              <w:pStyle w:val="0"/>
              <w:widowControl w:val="1"/>
              <w:rPr>
                <w:rFonts w:hint="default" w:ascii="Meiryo UI" w:hAnsi="Meiryo UI" w:eastAsia="Meiryo UI"/>
                <w:sz w:val="20"/>
              </w:rPr>
            </w:pPr>
            <w:r>
              <w:rPr>
                <w:rFonts w:hint="eastAsia" w:ascii="Meiryo UI" w:hAnsi="Meiryo UI" w:eastAsia="Meiryo UI"/>
                <w:sz w:val="20"/>
              </w:rPr>
              <w:t>0.0007764</w:t>
            </w:r>
          </w:p>
        </w:tc>
        <w:tc>
          <w:tcPr>
            <w:tcW w:w="1753" w:type="dxa"/>
            <w:tcBorders>
              <w:top w:val="double" w:color="auto" w:sz="4" w:space="0"/>
              <w:left w:val="none" w:color="auto" w:sz="0" w:space="0"/>
              <w:bottom w:val="none" w:color="auto" w:sz="0" w:space="0"/>
              <w:right w:val="none" w:color="auto" w:sz="0" w:space="0"/>
              <w:tl2br w:val="none" w:color="auto" w:sz="0" w:space="0"/>
              <w:tr2bl w:val="none" w:color="auto" w:sz="0" w:space="0"/>
            </w:tcBorders>
            <w:vAlign w:val="top"/>
          </w:tcPr>
          <w:p>
            <w:pPr>
              <w:pStyle w:val="0"/>
              <w:widowControl w:val="1"/>
              <w:rPr>
                <w:rFonts w:hint="default" w:ascii="Meiryo UI" w:hAnsi="Meiryo UI" w:eastAsia="Meiryo UI"/>
                <w:sz w:val="20"/>
              </w:rPr>
            </w:pPr>
            <w:r>
              <w:rPr>
                <w:rFonts w:hint="eastAsia" w:ascii="Meiryo UI" w:hAnsi="Meiryo UI" w:eastAsia="Meiryo UI"/>
                <w:sz w:val="20"/>
              </w:rPr>
              <w:t>0.0005315</w:t>
            </w:r>
          </w:p>
        </w:tc>
      </w:tr>
    </w:tbl>
    <w:p>
      <w:pPr>
        <w:pStyle w:val="0"/>
        <w:ind w:right="422" w:rightChars="192"/>
        <w:jc w:val="right"/>
        <w:rPr>
          <w:rFonts w:hint="default" w:ascii="ＭＳ ゴシック" w:hAnsi="ＭＳ ゴシック" w:eastAsia="ＭＳ ゴシック"/>
          <w:sz w:val="18"/>
        </w:rPr>
      </w:pPr>
      <w:r>
        <w:rPr>
          <w:rFonts w:hint="eastAsia" w:ascii="ＭＳ ゴシック" w:hAnsi="ＭＳ ゴシック" w:eastAsia="ＭＳ ゴシック"/>
          <w:sz w:val="18"/>
        </w:rPr>
        <w:t>出典：大規模公園費用対効果分析手法マニュアル（国土交通省）</w:t>
      </w:r>
    </w:p>
    <w:p>
      <w:pPr>
        <w:pStyle w:val="0"/>
        <w:jc w:val="both"/>
        <w:rPr>
          <w:rFonts w:hint="default" w:ascii="ＭＳ 明朝" w:hAnsi="ＭＳ 明朝" w:eastAsia="ＭＳ 明朝"/>
        </w:rPr>
      </w:pPr>
      <w:r>
        <w:rPr>
          <w:rFonts w:hint="default" w:ascii="ＭＳ 明朝" w:hAnsi="ＭＳ 明朝" w:eastAsia="ＭＳ 明朝"/>
        </w:rPr>
        <w:br w:type="page"/>
      </w:r>
    </w:p>
    <w:p>
      <w:pPr>
        <w:pStyle w:val="40"/>
        <w:ind w:left="590" w:leftChars="50" w:hanging="480" w:hangingChars="200"/>
        <w:rPr>
          <w:rFonts w:hint="default" w:ascii="Meiryo UI" w:hAnsi="Meiryo UI" w:eastAsia="Meiryo UI"/>
          <w:sz w:val="24"/>
        </w:rPr>
      </w:pPr>
      <w:r>
        <w:rPr>
          <w:rFonts w:hint="eastAsia" w:ascii="Meiryo UI" w:hAnsi="Meiryo UI" w:eastAsia="Meiryo UI"/>
          <w:sz w:val="24"/>
        </w:rPr>
        <w:t>（５）費用便益の算定</w:t>
      </w:r>
    </w:p>
    <w:p>
      <w:pPr>
        <w:pStyle w:val="40"/>
        <w:spacing w:line="320" w:lineRule="exact"/>
        <w:ind w:left="440" w:firstLine="220"/>
        <w:rPr>
          <w:rFonts w:hint="default" w:asciiTheme="minorEastAsia" w:hAnsiTheme="minorEastAsia" w:eastAsiaTheme="minorEastAsia"/>
        </w:rPr>
      </w:pPr>
      <w:r>
        <w:rPr>
          <w:rFonts w:hint="eastAsia" w:asciiTheme="minorEastAsia" w:hAnsiTheme="minorEastAsia" w:eastAsiaTheme="minorEastAsia"/>
        </w:rPr>
        <w:t>前項までの考え方や費用便益算出に必要な数値等を踏まえて、以下のとおり費用便益を算定する。</w:t>
      </w:r>
    </w:p>
    <w:p>
      <w:pPr>
        <w:pStyle w:val="40"/>
        <w:spacing w:line="320" w:lineRule="exact"/>
        <w:ind w:left="440" w:firstLine="220"/>
        <w:rPr>
          <w:rFonts w:hint="default" w:asciiTheme="minorEastAsia" w:hAnsiTheme="minorEastAsia" w:eastAsiaTheme="minorEastAsia"/>
        </w:rPr>
      </w:pPr>
      <w:r>
        <w:rPr>
          <w:rFonts w:hint="eastAsia" w:asciiTheme="minorEastAsia" w:hAnsiTheme="minorEastAsia" w:eastAsiaTheme="minorEastAsia"/>
        </w:rPr>
        <w:t>※大規模公園費用対効果分析手法マニュアルの様式を掲載する。</w:t>
      </w:r>
    </w:p>
    <w:p>
      <w:pPr>
        <w:pStyle w:val="40"/>
        <w:spacing w:line="320" w:lineRule="exact"/>
        <w:ind w:left="0" w:leftChars="0" w:firstLine="0" w:firstLineChars="0"/>
        <w:rPr>
          <w:rFonts w:hint="default"/>
        </w:rPr>
      </w:pPr>
    </w:p>
    <w:p>
      <w:pPr>
        <w:pStyle w:val="0"/>
        <w:ind w:right="565"/>
        <w:rPr>
          <w:rFonts w:hint="default" w:asciiTheme="majorEastAsia" w:hAnsiTheme="majorEastAsia" w:eastAsiaTheme="majorEastAsia"/>
          <w:sz w:val="20"/>
        </w:rPr>
      </w:pPr>
      <w:r>
        <w:rPr>
          <w:rFonts w:hint="eastAsia" w:asciiTheme="majorEastAsia" w:hAnsiTheme="majorEastAsia" w:eastAsiaTheme="majorEastAsia"/>
          <w:sz w:val="20"/>
        </w:rPr>
        <w:t>表Ⅷ</w:t>
      </w:r>
      <w:r>
        <w:rPr>
          <w:rFonts w:hint="eastAsia" w:asciiTheme="majorEastAsia" w:hAnsiTheme="majorEastAsia" w:eastAsiaTheme="majorEastAsia"/>
          <w:sz w:val="20"/>
        </w:rPr>
        <w:t>-22</w:t>
      </w:r>
      <w:r>
        <w:rPr>
          <w:rFonts w:hint="eastAsia" w:asciiTheme="majorEastAsia" w:hAnsiTheme="majorEastAsia" w:eastAsiaTheme="majorEastAsia"/>
          <w:sz w:val="20"/>
        </w:rPr>
        <w:t>　検討対象公園</w:t>
      </w:r>
    </w:p>
    <w:tbl>
      <w:tblPr>
        <w:tblStyle w:val="11"/>
        <w:tblW w:w="8000" w:type="dxa"/>
        <w:tblInd w:w="104" w:type="dxa"/>
        <w:tblLayout w:type="fixed"/>
        <w:tblCellMar>
          <w:left w:w="99" w:type="dxa"/>
          <w:right w:w="99" w:type="dxa"/>
        </w:tblCellMar>
        <w:tblLook w:firstRow="1" w:lastRow="0" w:firstColumn="1" w:lastColumn="0" w:noHBand="0" w:noVBand="1" w:val="04A0"/>
      </w:tblPr>
      <w:tblGrid>
        <w:gridCol w:w="1520"/>
        <w:gridCol w:w="1520"/>
        <w:gridCol w:w="2890"/>
        <w:gridCol w:w="2070"/>
      </w:tblGrid>
      <w:tr>
        <w:trPr>
          <w:trHeight w:val="600" w:hRule="atLeast"/>
        </w:trPr>
        <w:tc>
          <w:tcPr>
            <w:tcW w:w="3040" w:type="dxa"/>
            <w:gridSpan w:val="2"/>
            <w:tcBorders>
              <w:top w:val="single" w:color="auto" w:sz="4" w:space="0"/>
              <w:left w:val="single" w:color="auto" w:sz="4" w:space="0"/>
              <w:bottom w:val="single" w:color="auto" w:sz="4" w:space="0"/>
              <w:right w:val="single" w:color="000000" w:sz="4" w:space="0"/>
              <w:tl2br w:val="none" w:color="auto" w:sz="0" w:space="0"/>
              <w:tr2bl w:val="none" w:color="auto" w:sz="0" w:space="0"/>
            </w:tcBorders>
            <w:shd w:val="clear" w:color="auto" w:themeFill="background1" w:themeFillTint="FF" w:themeFillShade="BF"/>
            <w:vAlign w:val="center"/>
          </w:tcPr>
          <w:p>
            <w:pPr>
              <w:pStyle w:val="0"/>
              <w:widowControl w:val="1"/>
              <w:rPr>
                <w:rFonts w:hint="default" w:ascii="Meiryo UI" w:hAnsi="Meiryo UI" w:eastAsia="Meiryo UI"/>
                <w:color w:val="000000"/>
                <w:kern w:val="0"/>
                <w:sz w:val="20"/>
              </w:rPr>
            </w:pPr>
            <w:r>
              <w:rPr>
                <w:rFonts w:hint="eastAsia" w:ascii="Meiryo UI" w:hAnsi="Meiryo UI" w:eastAsia="Meiryo UI"/>
                <w:color w:val="000000"/>
                <w:kern w:val="0"/>
                <w:sz w:val="20"/>
              </w:rPr>
              <w:t>公園名</w:t>
            </w:r>
          </w:p>
        </w:tc>
        <w:tc>
          <w:tcPr>
            <w:tcW w:w="4960" w:type="dxa"/>
            <w:gridSpan w:val="2"/>
            <w:tcBorders>
              <w:top w:val="single" w:color="auto" w:sz="4" w:space="0"/>
              <w:left w:val="nil"/>
              <w:bottom w:val="single" w:color="auto" w:sz="4" w:space="0"/>
              <w:right w:val="single" w:color="000000" w:sz="4" w:space="0"/>
              <w:tl2br w:val="none" w:color="auto" w:sz="0" w:space="0"/>
              <w:tr2bl w:val="none" w:color="auto" w:sz="0" w:space="0"/>
            </w:tcBorders>
            <w:shd w:val="clear" w:color="000000" w:fill="FFFFFF"/>
            <w:vAlign w:val="center"/>
          </w:tcPr>
          <w:p>
            <w:pPr>
              <w:pStyle w:val="0"/>
              <w:widowControl w:val="1"/>
              <w:rPr>
                <w:rFonts w:hint="default" w:ascii="Meiryo UI" w:hAnsi="Meiryo UI" w:eastAsia="Meiryo UI"/>
                <w:color w:val="000000"/>
                <w:kern w:val="0"/>
                <w:sz w:val="20"/>
              </w:rPr>
            </w:pPr>
            <w:r>
              <w:rPr>
                <w:rFonts w:hint="eastAsia" w:ascii="Meiryo UI" w:hAnsi="Meiryo UI" w:eastAsia="Meiryo UI"/>
                <w:color w:val="000000"/>
                <w:kern w:val="0"/>
                <w:sz w:val="20"/>
              </w:rPr>
              <w:t>黄金森公園</w:t>
            </w:r>
          </w:p>
        </w:tc>
      </w:tr>
      <w:tr>
        <w:trPr>
          <w:trHeight w:val="600" w:hRule="atLeast"/>
        </w:trPr>
        <w:tc>
          <w:tcPr>
            <w:tcW w:w="3040" w:type="dxa"/>
            <w:gridSpan w:val="2"/>
            <w:tcBorders>
              <w:top w:val="single" w:color="auto" w:sz="4" w:space="0"/>
              <w:left w:val="single" w:color="auto" w:sz="4" w:space="0"/>
              <w:bottom w:val="single" w:color="auto" w:sz="4" w:space="0"/>
              <w:right w:val="single" w:color="000000" w:sz="4" w:space="0"/>
              <w:tl2br w:val="none" w:color="auto" w:sz="0" w:space="0"/>
              <w:tr2bl w:val="none" w:color="auto" w:sz="0" w:space="0"/>
            </w:tcBorders>
            <w:shd w:val="clear" w:color="auto" w:themeFill="background1" w:themeFillTint="FF" w:themeFillShade="BF"/>
            <w:vAlign w:val="center"/>
          </w:tcPr>
          <w:p>
            <w:pPr>
              <w:pStyle w:val="0"/>
              <w:widowControl w:val="1"/>
              <w:rPr>
                <w:rFonts w:hint="default" w:ascii="Meiryo UI" w:hAnsi="Meiryo UI" w:eastAsia="Meiryo UI"/>
                <w:color w:val="000000"/>
                <w:kern w:val="0"/>
                <w:sz w:val="20"/>
              </w:rPr>
            </w:pPr>
            <w:r>
              <w:rPr>
                <w:rFonts w:hint="eastAsia" w:ascii="Meiryo UI" w:hAnsi="Meiryo UI" w:eastAsia="Meiryo UI"/>
                <w:color w:val="000000"/>
                <w:kern w:val="0"/>
                <w:sz w:val="20"/>
              </w:rPr>
              <w:t>住所</w:t>
            </w:r>
          </w:p>
        </w:tc>
        <w:tc>
          <w:tcPr>
            <w:tcW w:w="4960" w:type="dxa"/>
            <w:gridSpan w:val="2"/>
            <w:tcBorders>
              <w:top w:val="single" w:color="auto" w:sz="4" w:space="0"/>
              <w:left w:val="nil"/>
              <w:bottom w:val="single" w:color="auto" w:sz="4" w:space="0"/>
              <w:right w:val="single" w:color="000000" w:sz="4" w:space="0"/>
              <w:tl2br w:val="none" w:color="auto" w:sz="0" w:space="0"/>
              <w:tr2bl w:val="none" w:color="auto" w:sz="0" w:space="0"/>
            </w:tcBorders>
            <w:shd w:val="clear" w:color="000000" w:fill="FFFFFF"/>
            <w:vAlign w:val="center"/>
          </w:tcPr>
          <w:p>
            <w:pPr>
              <w:pStyle w:val="0"/>
              <w:widowControl w:val="1"/>
              <w:rPr>
                <w:rFonts w:hint="default" w:ascii="Meiryo UI" w:hAnsi="Meiryo UI" w:eastAsia="Meiryo UI"/>
                <w:color w:val="000000"/>
                <w:kern w:val="0"/>
                <w:sz w:val="20"/>
              </w:rPr>
            </w:pPr>
            <w:r>
              <w:rPr>
                <w:rFonts w:hint="eastAsia" w:ascii="Meiryo UI" w:hAnsi="Meiryo UI" w:eastAsia="Meiryo UI"/>
                <w:color w:val="000000"/>
                <w:kern w:val="0"/>
                <w:sz w:val="20"/>
              </w:rPr>
              <w:t>南風原町字宮平</w:t>
            </w:r>
            <w:r>
              <w:rPr>
                <w:rFonts w:hint="eastAsia" w:ascii="Meiryo UI" w:hAnsi="Meiryo UI" w:eastAsia="Meiryo UI"/>
                <w:color w:val="000000"/>
                <w:kern w:val="0"/>
                <w:sz w:val="20"/>
              </w:rPr>
              <w:t>718</w:t>
            </w:r>
            <w:r>
              <w:rPr>
                <w:rFonts w:hint="eastAsia" w:ascii="Meiryo UI" w:hAnsi="Meiryo UI" w:eastAsia="Meiryo UI"/>
                <w:color w:val="000000"/>
                <w:kern w:val="0"/>
                <w:sz w:val="20"/>
              </w:rPr>
              <w:t>番地の</w:t>
            </w:r>
            <w:r>
              <w:rPr>
                <w:rFonts w:hint="eastAsia" w:ascii="Meiryo UI" w:hAnsi="Meiryo UI" w:eastAsia="Meiryo UI"/>
                <w:color w:val="000000"/>
                <w:kern w:val="0"/>
                <w:sz w:val="20"/>
              </w:rPr>
              <w:t>1</w:t>
            </w:r>
          </w:p>
        </w:tc>
      </w:tr>
      <w:tr>
        <w:trPr>
          <w:trHeight w:val="600" w:hRule="atLeast"/>
        </w:trPr>
        <w:tc>
          <w:tcPr>
            <w:tcW w:w="1520" w:type="dxa"/>
            <w:vMerge w:val="restart"/>
            <w:tcBorders>
              <w:top w:val="nil"/>
              <w:left w:val="single" w:color="auto" w:sz="4" w:space="0"/>
              <w:bottom w:val="single" w:color="000000" w:sz="4" w:space="0"/>
              <w:right w:val="single" w:color="auto" w:sz="4" w:space="0"/>
              <w:tl2br w:val="none" w:color="auto" w:sz="0" w:space="0"/>
              <w:tr2bl w:val="none" w:color="auto" w:sz="0" w:space="0"/>
            </w:tcBorders>
            <w:shd w:val="clear" w:color="auto" w:themeFill="background1" w:themeFillTint="FF" w:themeFillShade="BF"/>
            <w:vAlign w:val="center"/>
          </w:tcPr>
          <w:p>
            <w:pPr>
              <w:pStyle w:val="0"/>
              <w:widowControl w:val="1"/>
              <w:rPr>
                <w:rFonts w:hint="default" w:ascii="Meiryo UI" w:hAnsi="Meiryo UI" w:eastAsia="Meiryo UI"/>
                <w:color w:val="000000"/>
                <w:kern w:val="0"/>
              </w:rPr>
            </w:pPr>
            <w:r>
              <w:rPr>
                <w:rFonts w:hint="eastAsia" w:ascii="Meiryo UI" w:hAnsi="Meiryo UI" w:eastAsia="Meiryo UI"/>
                <w:color w:val="000000"/>
                <w:kern w:val="0"/>
                <w:sz w:val="20"/>
              </w:rPr>
              <w:t>使用年度</w:t>
            </w:r>
            <w:r>
              <w:rPr>
                <w:rFonts w:hint="eastAsia" w:ascii="Meiryo UI" w:hAnsi="Meiryo UI" w:eastAsia="Meiryo UI"/>
                <w:color w:val="000000"/>
                <w:kern w:val="0"/>
                <w:sz w:val="20"/>
              </w:rPr>
              <w:br w:type="textWrapping" w:clear="none"/>
            </w:r>
            <w:r>
              <w:rPr>
                <w:rFonts w:hint="eastAsia" w:ascii="Meiryo UI" w:hAnsi="Meiryo UI" w:eastAsia="Meiryo UI"/>
                <w:color w:val="000000"/>
                <w:kern w:val="0"/>
                <w:sz w:val="20"/>
              </w:rPr>
              <w:t>（予定）</w:t>
            </w:r>
          </w:p>
        </w:tc>
        <w:tc>
          <w:tcPr>
            <w:tcW w:w="1520" w:type="dxa"/>
            <w:tcBorders>
              <w:top w:val="nil"/>
              <w:left w:val="nil"/>
              <w:bottom w:val="single" w:color="auto" w:sz="4" w:space="0"/>
              <w:right w:val="single" w:color="auto" w:sz="4" w:space="0"/>
              <w:tl2br w:val="none" w:color="auto" w:sz="0" w:space="0"/>
              <w:tr2bl w:val="none" w:color="auto" w:sz="0" w:space="0"/>
            </w:tcBorders>
            <w:shd w:val="clear" w:color="auto" w:themeFill="background1" w:themeFillTint="FF" w:themeFillShade="BF"/>
            <w:vAlign w:val="center"/>
          </w:tcPr>
          <w:p>
            <w:pPr>
              <w:pStyle w:val="0"/>
              <w:widowControl w:val="1"/>
              <w:rPr>
                <w:rFonts w:hint="default" w:ascii="Meiryo UI" w:hAnsi="Meiryo UI" w:eastAsia="Meiryo UI"/>
                <w:color w:val="000000"/>
                <w:kern w:val="0"/>
                <w:sz w:val="20"/>
              </w:rPr>
            </w:pPr>
            <w:r>
              <w:rPr>
                <w:rFonts w:hint="eastAsia" w:ascii="Meiryo UI" w:hAnsi="Meiryo UI" w:eastAsia="Meiryo UI"/>
                <w:color w:val="000000"/>
                <w:kern w:val="0"/>
                <w:sz w:val="20"/>
              </w:rPr>
              <w:t>部分供用</w:t>
            </w:r>
          </w:p>
        </w:tc>
        <w:tc>
          <w:tcPr>
            <w:tcW w:w="4960" w:type="dxa"/>
            <w:gridSpan w:val="2"/>
            <w:tcBorders>
              <w:top w:val="single" w:color="auto" w:sz="4" w:space="0"/>
              <w:left w:val="nil"/>
              <w:bottom w:val="single" w:color="auto" w:sz="4" w:space="0"/>
              <w:right w:val="single" w:color="000000" w:sz="4" w:space="0"/>
              <w:tl2br w:val="none" w:color="auto" w:sz="0" w:space="0"/>
              <w:tr2bl w:val="none" w:color="auto" w:sz="0" w:space="0"/>
            </w:tcBorders>
            <w:shd w:val="clear" w:color="auto" w:fill="auto"/>
            <w:vAlign w:val="center"/>
          </w:tcPr>
          <w:p>
            <w:pPr>
              <w:pStyle w:val="0"/>
              <w:widowControl w:val="1"/>
              <w:jc w:val="right"/>
              <w:rPr>
                <w:rFonts w:hint="default" w:ascii="Meiryo UI" w:hAnsi="Meiryo UI" w:eastAsia="Meiryo UI"/>
                <w:kern w:val="0"/>
                <w:sz w:val="20"/>
              </w:rPr>
            </w:pPr>
            <w:r>
              <w:rPr>
                <w:rFonts w:hint="eastAsia" w:ascii="Meiryo UI" w:hAnsi="Meiryo UI" w:eastAsia="Meiryo UI"/>
                <w:kern w:val="0"/>
                <w:sz w:val="20"/>
              </w:rPr>
              <w:t>2001</w:t>
            </w:r>
            <w:r>
              <w:rPr>
                <w:rFonts w:hint="eastAsia" w:ascii="Meiryo UI" w:hAnsi="Meiryo UI" w:eastAsia="Meiryo UI"/>
                <w:kern w:val="0"/>
                <w:sz w:val="20"/>
              </w:rPr>
              <w:t>年</w:t>
            </w:r>
          </w:p>
        </w:tc>
      </w:tr>
      <w:tr>
        <w:trPr>
          <w:trHeight w:val="600" w:hRule="atLeast"/>
        </w:trPr>
        <w:tc>
          <w:tcPr>
            <w:tcW w:w="1520" w:type="dxa"/>
            <w:vMerge w:val="continue"/>
            <w:tcBorders>
              <w:top w:val="nil"/>
              <w:left w:val="single" w:color="auto" w:sz="4" w:space="0"/>
              <w:bottom w:val="single" w:color="000000" w:sz="4" w:space="0"/>
              <w:right w:val="single" w:color="auto" w:sz="4" w:space="0"/>
              <w:tl2br w:val="none" w:color="auto" w:sz="0" w:space="0"/>
              <w:tr2bl w:val="none" w:color="auto" w:sz="0" w:space="0"/>
            </w:tcBorders>
            <w:shd w:val="clear" w:color="auto" w:themeFill="background1" w:themeFillTint="FF" w:themeFillShade="BF"/>
            <w:vAlign w:val="center"/>
          </w:tcPr>
          <w:p>
            <w:pPr>
              <w:pStyle w:val="0"/>
              <w:widowControl w:val="1"/>
              <w:jc w:val="left"/>
              <w:rPr>
                <w:rFonts w:hint="default" w:ascii="ＭＳ Ｐゴシック" w:hAnsi="ＭＳ Ｐゴシック"/>
                <w:color w:val="000000"/>
                <w:kern w:val="0"/>
              </w:rPr>
            </w:pPr>
          </w:p>
        </w:tc>
        <w:tc>
          <w:tcPr>
            <w:tcW w:w="1520" w:type="dxa"/>
            <w:tcBorders>
              <w:top w:val="nil"/>
              <w:left w:val="nil"/>
              <w:bottom w:val="single" w:color="auto" w:sz="4" w:space="0"/>
              <w:right w:val="single" w:color="auto" w:sz="4" w:space="0"/>
              <w:tl2br w:val="none" w:color="auto" w:sz="0" w:space="0"/>
              <w:tr2bl w:val="none" w:color="auto" w:sz="0" w:space="0"/>
            </w:tcBorders>
            <w:shd w:val="clear" w:color="auto" w:themeFill="background1" w:themeFillTint="FF" w:themeFillShade="BF"/>
            <w:vAlign w:val="center"/>
          </w:tcPr>
          <w:p>
            <w:pPr>
              <w:pStyle w:val="0"/>
              <w:widowControl w:val="1"/>
              <w:rPr>
                <w:rFonts w:hint="default" w:ascii="Meiryo UI" w:hAnsi="Meiryo UI" w:eastAsia="Meiryo UI"/>
                <w:color w:val="000000"/>
                <w:kern w:val="0"/>
                <w:sz w:val="20"/>
              </w:rPr>
            </w:pPr>
            <w:r>
              <w:rPr>
                <w:rFonts w:hint="eastAsia" w:ascii="Meiryo UI" w:hAnsi="Meiryo UI" w:eastAsia="Meiryo UI"/>
                <w:color w:val="000000"/>
                <w:kern w:val="0"/>
                <w:sz w:val="20"/>
              </w:rPr>
              <w:t>全体供用</w:t>
            </w:r>
          </w:p>
        </w:tc>
        <w:tc>
          <w:tcPr>
            <w:tcW w:w="4960" w:type="dxa"/>
            <w:gridSpan w:val="2"/>
            <w:tcBorders>
              <w:top w:val="nil"/>
              <w:left w:val="nil"/>
              <w:bottom w:val="single" w:color="auto" w:sz="4" w:space="0"/>
              <w:right w:val="single" w:color="000000" w:sz="4" w:space="0"/>
              <w:tl2br w:val="none" w:color="auto" w:sz="0" w:space="0"/>
              <w:tr2bl w:val="none" w:color="auto" w:sz="0" w:space="0"/>
            </w:tcBorders>
            <w:shd w:val="clear" w:color="auto" w:fill="auto"/>
            <w:vAlign w:val="center"/>
          </w:tcPr>
          <w:p>
            <w:pPr>
              <w:pStyle w:val="0"/>
              <w:widowControl w:val="1"/>
              <w:jc w:val="right"/>
              <w:rPr>
                <w:rFonts w:hint="default" w:ascii="Meiryo UI" w:hAnsi="Meiryo UI" w:eastAsia="Meiryo UI"/>
                <w:kern w:val="0"/>
                <w:sz w:val="20"/>
              </w:rPr>
            </w:pPr>
            <w:r>
              <w:rPr>
                <w:rFonts w:hint="eastAsia" w:ascii="Meiryo UI" w:hAnsi="Meiryo UI" w:eastAsia="Meiryo UI"/>
                <w:kern w:val="0"/>
                <w:sz w:val="20"/>
              </w:rPr>
              <w:t>2028</w:t>
            </w:r>
            <w:r>
              <w:rPr>
                <w:rFonts w:hint="eastAsia" w:ascii="Meiryo UI" w:hAnsi="Meiryo UI" w:eastAsia="Meiryo UI"/>
                <w:kern w:val="0"/>
                <w:sz w:val="20"/>
              </w:rPr>
              <w:t>年</w:t>
            </w:r>
          </w:p>
        </w:tc>
      </w:tr>
      <w:tr>
        <w:trPr>
          <w:trHeight w:val="600" w:hRule="atLeast"/>
        </w:trPr>
        <w:tc>
          <w:tcPr>
            <w:tcW w:w="3040" w:type="dxa"/>
            <w:gridSpan w:val="2"/>
            <w:tcBorders>
              <w:top w:val="single" w:color="auto" w:sz="4" w:space="0"/>
              <w:left w:val="single" w:color="auto" w:sz="4" w:space="0"/>
              <w:bottom w:val="single" w:color="auto" w:sz="4" w:space="0"/>
              <w:right w:val="single" w:color="000000" w:sz="4" w:space="0"/>
              <w:tl2br w:val="none" w:color="auto" w:sz="0" w:space="0"/>
              <w:tr2bl w:val="none" w:color="auto" w:sz="0" w:space="0"/>
            </w:tcBorders>
            <w:shd w:val="clear" w:color="auto" w:themeFill="background1" w:themeFillTint="FF" w:themeFillShade="BF"/>
            <w:vAlign w:val="center"/>
          </w:tcPr>
          <w:p>
            <w:pPr>
              <w:pStyle w:val="0"/>
              <w:widowControl w:val="1"/>
              <w:rPr>
                <w:rFonts w:hint="default" w:ascii="Meiryo UI" w:hAnsi="Meiryo UI" w:eastAsia="Meiryo UI"/>
                <w:color w:val="000000"/>
                <w:kern w:val="0"/>
                <w:sz w:val="20"/>
              </w:rPr>
            </w:pPr>
            <w:r>
              <w:rPr>
                <w:rFonts w:hint="eastAsia" w:ascii="Meiryo UI" w:hAnsi="Meiryo UI" w:eastAsia="Meiryo UI"/>
                <w:color w:val="000000"/>
                <w:kern w:val="0"/>
                <w:sz w:val="20"/>
              </w:rPr>
              <w:t>種別</w:t>
            </w:r>
          </w:p>
        </w:tc>
        <w:tc>
          <w:tcPr>
            <w:tcW w:w="4960" w:type="dxa"/>
            <w:gridSpan w:val="2"/>
            <w:tcBorders>
              <w:top w:val="single" w:color="auto" w:sz="4" w:space="0"/>
              <w:left w:val="nil"/>
              <w:bottom w:val="single" w:color="auto" w:sz="4" w:space="0"/>
              <w:right w:val="single" w:color="000000" w:sz="4" w:space="0"/>
              <w:tl2br w:val="none" w:color="auto" w:sz="0" w:space="0"/>
              <w:tr2bl w:val="none" w:color="auto" w:sz="0" w:space="0"/>
            </w:tcBorders>
            <w:shd w:val="clear" w:color="000000" w:fill="FFFFFF"/>
            <w:vAlign w:val="center"/>
          </w:tcPr>
          <w:p>
            <w:pPr>
              <w:pStyle w:val="0"/>
              <w:widowControl w:val="1"/>
              <w:rPr>
                <w:rFonts w:hint="default" w:ascii="Meiryo UI" w:hAnsi="Meiryo UI" w:eastAsia="Meiryo UI"/>
                <w:kern w:val="0"/>
                <w:sz w:val="20"/>
              </w:rPr>
            </w:pPr>
            <w:r>
              <w:rPr>
                <w:rFonts w:hint="eastAsia" w:ascii="Meiryo UI" w:hAnsi="Meiryo UI" w:eastAsia="Meiryo UI"/>
                <w:kern w:val="0"/>
                <w:sz w:val="20"/>
              </w:rPr>
              <w:t>総合公園</w:t>
            </w:r>
          </w:p>
        </w:tc>
      </w:tr>
      <w:tr>
        <w:trPr>
          <w:trHeight w:val="600" w:hRule="atLeast"/>
        </w:trPr>
        <w:tc>
          <w:tcPr>
            <w:tcW w:w="1520" w:type="dxa"/>
            <w:vMerge w:val="restart"/>
            <w:tcBorders>
              <w:top w:val="nil"/>
              <w:left w:val="single" w:color="auto" w:sz="4" w:space="0"/>
              <w:bottom w:val="single" w:color="000000" w:sz="4" w:space="0"/>
              <w:right w:val="single" w:color="000000" w:sz="4" w:space="0"/>
              <w:tl2br w:val="none" w:color="auto" w:sz="0" w:space="0"/>
              <w:tr2bl w:val="none" w:color="auto" w:sz="0" w:space="0"/>
            </w:tcBorders>
            <w:shd w:val="clear" w:color="auto" w:themeFill="background1" w:themeFillTint="FF" w:themeFillShade="BF"/>
            <w:vAlign w:val="center"/>
          </w:tcPr>
          <w:p>
            <w:pPr>
              <w:pStyle w:val="0"/>
              <w:widowControl w:val="1"/>
              <w:rPr>
                <w:rFonts w:hint="default" w:ascii="Meiryo UI" w:hAnsi="Meiryo UI" w:eastAsia="Meiryo UI"/>
                <w:color w:val="000000"/>
                <w:kern w:val="0"/>
              </w:rPr>
            </w:pPr>
            <w:r>
              <w:rPr>
                <w:rFonts w:hint="eastAsia" w:ascii="Meiryo UI" w:hAnsi="Meiryo UI" w:eastAsia="Meiryo UI"/>
                <w:color w:val="000000"/>
                <w:kern w:val="0"/>
                <w:sz w:val="20"/>
              </w:rPr>
              <w:t>施設魅力値</w:t>
            </w:r>
          </w:p>
        </w:tc>
        <w:tc>
          <w:tcPr>
            <w:tcW w:w="1520" w:type="dxa"/>
            <w:tcBorders>
              <w:top w:val="nil"/>
              <w:left w:val="nil"/>
              <w:bottom w:val="single" w:color="auto" w:sz="4" w:space="0"/>
              <w:right w:val="single" w:color="auto" w:sz="4" w:space="0"/>
              <w:tl2br w:val="none" w:color="auto" w:sz="0" w:space="0"/>
              <w:tr2bl w:val="none" w:color="auto" w:sz="0" w:space="0"/>
            </w:tcBorders>
            <w:shd w:val="clear" w:color="auto" w:themeFill="background1" w:themeFillTint="FF" w:themeFillShade="BF"/>
            <w:vAlign w:val="center"/>
          </w:tcPr>
          <w:p>
            <w:pPr>
              <w:pStyle w:val="0"/>
              <w:widowControl w:val="1"/>
              <w:jc w:val="left"/>
              <w:rPr>
                <w:rFonts w:hint="default" w:ascii="Meiryo UI" w:hAnsi="Meiryo UI" w:eastAsia="Meiryo UI"/>
                <w:color w:val="000000"/>
                <w:kern w:val="0"/>
                <w:sz w:val="20"/>
              </w:rPr>
            </w:pPr>
          </w:p>
        </w:tc>
        <w:tc>
          <w:tcPr>
            <w:tcW w:w="2890" w:type="dxa"/>
            <w:tcBorders>
              <w:top w:val="nil"/>
              <w:left w:val="nil"/>
              <w:bottom w:val="single" w:color="auto" w:sz="4" w:space="0"/>
              <w:right w:val="single" w:color="auto" w:sz="4" w:space="0"/>
              <w:tl2br w:val="none" w:color="auto" w:sz="0" w:space="0"/>
              <w:tr2bl w:val="none" w:color="auto" w:sz="0" w:space="0"/>
            </w:tcBorders>
            <w:shd w:val="clear" w:color="000000" w:fill="FFFFFF"/>
            <w:vAlign w:val="center"/>
          </w:tcPr>
          <w:p>
            <w:pPr>
              <w:pStyle w:val="0"/>
              <w:widowControl w:val="1"/>
              <w:rPr>
                <w:rFonts w:hint="default" w:ascii="Meiryo UI" w:hAnsi="Meiryo UI" w:eastAsia="Meiryo UI"/>
                <w:kern w:val="0"/>
                <w:sz w:val="20"/>
              </w:rPr>
            </w:pPr>
            <w:r>
              <w:rPr>
                <w:rFonts w:hint="eastAsia" w:ascii="Meiryo UI" w:hAnsi="Meiryo UI" w:eastAsia="Meiryo UI"/>
                <w:kern w:val="0"/>
                <w:sz w:val="20"/>
              </w:rPr>
              <w:t>部分供用開始時</w:t>
            </w:r>
          </w:p>
        </w:tc>
        <w:tc>
          <w:tcPr>
            <w:tcW w:w="2070" w:type="dxa"/>
            <w:tcBorders>
              <w:top w:val="nil"/>
              <w:left w:val="nil"/>
              <w:bottom w:val="single" w:color="auto" w:sz="4" w:space="0"/>
              <w:right w:val="single" w:color="auto" w:sz="4" w:space="0"/>
              <w:tl2br w:val="none" w:color="auto" w:sz="0" w:space="0"/>
              <w:tr2bl w:val="none" w:color="auto" w:sz="0" w:space="0"/>
            </w:tcBorders>
            <w:shd w:val="clear" w:color="000000" w:fill="FFFFFF"/>
            <w:vAlign w:val="center"/>
          </w:tcPr>
          <w:p>
            <w:pPr>
              <w:pStyle w:val="0"/>
              <w:widowControl w:val="1"/>
              <w:rPr>
                <w:rFonts w:hint="default" w:ascii="Meiryo UI" w:hAnsi="Meiryo UI" w:eastAsia="Meiryo UI"/>
                <w:kern w:val="0"/>
                <w:sz w:val="20"/>
              </w:rPr>
            </w:pPr>
            <w:r>
              <w:rPr>
                <w:rFonts w:hint="eastAsia" w:ascii="Meiryo UI" w:hAnsi="Meiryo UI" w:eastAsia="Meiryo UI"/>
                <w:kern w:val="0"/>
                <w:sz w:val="20"/>
              </w:rPr>
              <w:t>全体供用時</w:t>
            </w:r>
          </w:p>
        </w:tc>
      </w:tr>
      <w:tr>
        <w:trPr>
          <w:trHeight w:val="600" w:hRule="atLeast"/>
        </w:trPr>
        <w:tc>
          <w:tcPr>
            <w:tcW w:w="1520" w:type="dxa"/>
            <w:vMerge w:val="continue"/>
            <w:tcBorders>
              <w:top w:val="nil"/>
              <w:left w:val="single" w:color="auto" w:sz="4" w:space="0"/>
              <w:bottom w:val="single" w:color="000000" w:sz="4" w:space="0"/>
              <w:right w:val="single" w:color="000000" w:sz="4" w:space="0"/>
              <w:tl2br w:val="none" w:color="auto" w:sz="0" w:space="0"/>
              <w:tr2bl w:val="none" w:color="auto" w:sz="0" w:space="0"/>
            </w:tcBorders>
            <w:shd w:val="clear" w:color="auto" w:themeFill="background1" w:themeFillTint="FF" w:themeFillShade="BF"/>
            <w:vAlign w:val="center"/>
          </w:tcPr>
          <w:p>
            <w:pPr>
              <w:pStyle w:val="0"/>
              <w:widowControl w:val="1"/>
              <w:jc w:val="left"/>
              <w:rPr>
                <w:rFonts w:hint="default" w:ascii="ＭＳ Ｐゴシック" w:hAnsi="ＭＳ Ｐゴシック"/>
                <w:color w:val="000000"/>
                <w:kern w:val="0"/>
              </w:rPr>
            </w:pPr>
          </w:p>
        </w:tc>
        <w:tc>
          <w:tcPr>
            <w:tcW w:w="1520" w:type="dxa"/>
            <w:tcBorders>
              <w:top w:val="nil"/>
              <w:left w:val="nil"/>
              <w:bottom w:val="single" w:color="auto" w:sz="4" w:space="0"/>
              <w:right w:val="single" w:color="auto" w:sz="4" w:space="0"/>
              <w:tl2br w:val="none" w:color="auto" w:sz="0" w:space="0"/>
              <w:tr2bl w:val="none" w:color="auto" w:sz="0" w:space="0"/>
            </w:tcBorders>
            <w:shd w:val="clear" w:color="auto" w:themeFill="background1" w:themeFillTint="FF" w:themeFillShade="BF"/>
            <w:vAlign w:val="center"/>
          </w:tcPr>
          <w:p>
            <w:pPr>
              <w:pStyle w:val="0"/>
              <w:widowControl w:val="1"/>
              <w:rPr>
                <w:rFonts w:hint="default" w:ascii="Meiryo UI" w:hAnsi="Meiryo UI" w:eastAsia="Meiryo UI"/>
                <w:color w:val="000000"/>
                <w:kern w:val="0"/>
                <w:sz w:val="20"/>
              </w:rPr>
            </w:pPr>
            <w:r>
              <w:rPr>
                <w:rFonts w:hint="eastAsia" w:ascii="Meiryo UI" w:hAnsi="Meiryo UI" w:eastAsia="Meiryo UI"/>
                <w:color w:val="000000"/>
                <w:kern w:val="0"/>
                <w:sz w:val="20"/>
              </w:rPr>
              <w:t>自然・空間系</w:t>
            </w:r>
          </w:p>
        </w:tc>
        <w:tc>
          <w:tcPr>
            <w:tcW w:w="2890" w:type="dxa"/>
            <w:tcBorders>
              <w:top w:val="nil"/>
              <w:left w:val="nil"/>
              <w:bottom w:val="single" w:color="auto" w:sz="4" w:space="0"/>
              <w:right w:val="single" w:color="auto" w:sz="4" w:space="0"/>
              <w:tl2br w:val="none" w:color="auto" w:sz="0" w:space="0"/>
              <w:tr2bl w:val="none" w:color="auto" w:sz="0" w:space="0"/>
            </w:tcBorders>
            <w:shd w:val="clear" w:color="000000" w:fill="FFFFFF"/>
            <w:vAlign w:val="center"/>
          </w:tcPr>
          <w:p>
            <w:pPr>
              <w:pStyle w:val="0"/>
              <w:widowControl w:val="1"/>
              <w:jc w:val="right"/>
              <w:rPr>
                <w:rFonts w:hint="default" w:ascii="Meiryo UI" w:hAnsi="Meiryo UI" w:eastAsia="Meiryo UI"/>
                <w:kern w:val="0"/>
                <w:sz w:val="20"/>
              </w:rPr>
            </w:pPr>
            <w:r>
              <w:rPr>
                <w:rFonts w:hint="eastAsia" w:ascii="Meiryo UI" w:hAnsi="Meiryo UI" w:eastAsia="Meiryo UI"/>
                <w:kern w:val="0"/>
                <w:sz w:val="20"/>
              </w:rPr>
              <w:t xml:space="preserve">22,875 </w:t>
            </w:r>
          </w:p>
        </w:tc>
        <w:tc>
          <w:tcPr>
            <w:tcW w:w="2070" w:type="dxa"/>
            <w:tcBorders>
              <w:top w:val="nil"/>
              <w:left w:val="nil"/>
              <w:bottom w:val="single" w:color="auto" w:sz="4" w:space="0"/>
              <w:right w:val="single" w:color="auto" w:sz="4" w:space="0"/>
              <w:tl2br w:val="none" w:color="auto" w:sz="0" w:space="0"/>
              <w:tr2bl w:val="none" w:color="auto" w:sz="0" w:space="0"/>
            </w:tcBorders>
            <w:shd w:val="clear" w:color="000000" w:fill="FFFFFF"/>
            <w:vAlign w:val="center"/>
          </w:tcPr>
          <w:p>
            <w:pPr>
              <w:pStyle w:val="0"/>
              <w:widowControl w:val="1"/>
              <w:jc w:val="right"/>
              <w:rPr>
                <w:rFonts w:hint="default" w:ascii="Meiryo UI" w:hAnsi="Meiryo UI" w:eastAsia="Meiryo UI"/>
                <w:kern w:val="0"/>
                <w:sz w:val="20"/>
              </w:rPr>
            </w:pPr>
            <w:r>
              <w:rPr>
                <w:rFonts w:hint="eastAsia" w:ascii="Meiryo UI" w:hAnsi="Meiryo UI" w:eastAsia="Meiryo UI"/>
                <w:kern w:val="0"/>
                <w:sz w:val="20"/>
              </w:rPr>
              <w:t xml:space="preserve">22,875 </w:t>
            </w:r>
          </w:p>
        </w:tc>
      </w:tr>
      <w:tr>
        <w:trPr>
          <w:trHeight w:val="600" w:hRule="atLeast"/>
        </w:trPr>
        <w:tc>
          <w:tcPr>
            <w:tcW w:w="1520" w:type="dxa"/>
            <w:vMerge w:val="continue"/>
            <w:tcBorders>
              <w:top w:val="nil"/>
              <w:left w:val="single" w:color="auto" w:sz="4" w:space="0"/>
              <w:bottom w:val="single" w:color="000000" w:sz="4" w:space="0"/>
              <w:right w:val="single" w:color="000000" w:sz="4" w:space="0"/>
              <w:tl2br w:val="none" w:color="auto" w:sz="0" w:space="0"/>
              <w:tr2bl w:val="none" w:color="auto" w:sz="0" w:space="0"/>
            </w:tcBorders>
            <w:shd w:val="clear" w:color="auto" w:themeFill="background1" w:themeFillTint="FF" w:themeFillShade="BF"/>
            <w:vAlign w:val="center"/>
          </w:tcPr>
          <w:p>
            <w:pPr>
              <w:pStyle w:val="0"/>
              <w:widowControl w:val="1"/>
              <w:jc w:val="left"/>
              <w:rPr>
                <w:rFonts w:hint="default" w:ascii="ＭＳ Ｐゴシック" w:hAnsi="ＭＳ Ｐゴシック"/>
                <w:color w:val="000000"/>
                <w:kern w:val="0"/>
              </w:rPr>
            </w:pPr>
          </w:p>
        </w:tc>
        <w:tc>
          <w:tcPr>
            <w:tcW w:w="1520" w:type="dxa"/>
            <w:tcBorders>
              <w:top w:val="nil"/>
              <w:left w:val="nil"/>
              <w:bottom w:val="single" w:color="auto" w:sz="4" w:space="0"/>
              <w:right w:val="single" w:color="auto" w:sz="4" w:space="0"/>
              <w:tl2br w:val="none" w:color="auto" w:sz="0" w:space="0"/>
              <w:tr2bl w:val="none" w:color="auto" w:sz="0" w:space="0"/>
            </w:tcBorders>
            <w:shd w:val="clear" w:color="auto" w:themeFill="background1" w:themeFillTint="FF" w:themeFillShade="BF"/>
            <w:vAlign w:val="center"/>
          </w:tcPr>
          <w:p>
            <w:pPr>
              <w:pStyle w:val="0"/>
              <w:widowControl w:val="1"/>
              <w:rPr>
                <w:rFonts w:hint="default" w:ascii="Meiryo UI" w:hAnsi="Meiryo UI" w:eastAsia="Meiryo UI"/>
                <w:color w:val="000000"/>
                <w:kern w:val="0"/>
                <w:sz w:val="20"/>
              </w:rPr>
            </w:pPr>
            <w:r>
              <w:rPr>
                <w:rFonts w:hint="eastAsia" w:ascii="Meiryo UI" w:hAnsi="Meiryo UI" w:eastAsia="Meiryo UI"/>
                <w:color w:val="000000"/>
                <w:kern w:val="0"/>
                <w:sz w:val="20"/>
              </w:rPr>
              <w:t>施設系</w:t>
            </w:r>
          </w:p>
        </w:tc>
        <w:tc>
          <w:tcPr>
            <w:tcW w:w="2890" w:type="dxa"/>
            <w:tcBorders>
              <w:top w:val="nil"/>
              <w:left w:val="nil"/>
              <w:bottom w:val="single" w:color="auto" w:sz="4" w:space="0"/>
              <w:right w:val="single" w:color="auto" w:sz="4" w:space="0"/>
              <w:tl2br w:val="none" w:color="auto" w:sz="0" w:space="0"/>
              <w:tr2bl w:val="none" w:color="auto" w:sz="0" w:space="0"/>
            </w:tcBorders>
            <w:shd w:val="clear" w:color="000000" w:fill="FFFFFF"/>
            <w:vAlign w:val="center"/>
          </w:tcPr>
          <w:p>
            <w:pPr>
              <w:pStyle w:val="0"/>
              <w:widowControl w:val="1"/>
              <w:jc w:val="right"/>
              <w:rPr>
                <w:rFonts w:hint="default" w:ascii="Meiryo UI" w:hAnsi="Meiryo UI" w:eastAsia="Meiryo UI"/>
                <w:kern w:val="0"/>
                <w:sz w:val="20"/>
              </w:rPr>
            </w:pPr>
            <w:r>
              <w:rPr>
                <w:rFonts w:hint="eastAsia" w:ascii="Meiryo UI" w:hAnsi="Meiryo UI" w:eastAsia="Meiryo UI"/>
                <w:kern w:val="0"/>
                <w:sz w:val="20"/>
              </w:rPr>
              <w:t xml:space="preserve">2,944 </w:t>
            </w:r>
          </w:p>
        </w:tc>
        <w:tc>
          <w:tcPr>
            <w:tcW w:w="2070" w:type="dxa"/>
            <w:tcBorders>
              <w:top w:val="nil"/>
              <w:left w:val="nil"/>
              <w:bottom w:val="single" w:color="auto" w:sz="4" w:space="0"/>
              <w:right w:val="single" w:color="auto" w:sz="4" w:space="0"/>
              <w:tl2br w:val="none" w:color="auto" w:sz="0" w:space="0"/>
              <w:tr2bl w:val="none" w:color="auto" w:sz="0" w:space="0"/>
            </w:tcBorders>
            <w:shd w:val="clear" w:color="000000" w:fill="FFFFFF"/>
            <w:vAlign w:val="center"/>
          </w:tcPr>
          <w:p>
            <w:pPr>
              <w:pStyle w:val="0"/>
              <w:widowControl w:val="1"/>
              <w:jc w:val="right"/>
              <w:rPr>
                <w:rFonts w:hint="default" w:ascii="Meiryo UI" w:hAnsi="Meiryo UI" w:eastAsia="Meiryo UI"/>
                <w:kern w:val="0"/>
                <w:sz w:val="20"/>
              </w:rPr>
            </w:pPr>
            <w:r>
              <w:rPr>
                <w:rFonts w:hint="eastAsia" w:ascii="Meiryo UI" w:hAnsi="Meiryo UI" w:eastAsia="Meiryo UI"/>
                <w:kern w:val="0"/>
                <w:sz w:val="20"/>
              </w:rPr>
              <w:t xml:space="preserve">4,641 </w:t>
            </w:r>
          </w:p>
        </w:tc>
      </w:tr>
      <w:tr>
        <w:trPr>
          <w:trHeight w:val="600" w:hRule="atLeast"/>
        </w:trPr>
        <w:tc>
          <w:tcPr>
            <w:tcW w:w="1520" w:type="dxa"/>
            <w:vMerge w:val="continue"/>
            <w:tcBorders>
              <w:top w:val="nil"/>
              <w:left w:val="single" w:color="auto" w:sz="4" w:space="0"/>
              <w:bottom w:val="single" w:color="000000" w:sz="4" w:space="0"/>
              <w:right w:val="single" w:color="000000" w:sz="4" w:space="0"/>
              <w:tl2br w:val="none" w:color="auto" w:sz="0" w:space="0"/>
              <w:tr2bl w:val="none" w:color="auto" w:sz="0" w:space="0"/>
            </w:tcBorders>
            <w:shd w:val="clear" w:color="auto" w:themeFill="background1" w:themeFillTint="FF" w:themeFillShade="BF"/>
            <w:vAlign w:val="center"/>
          </w:tcPr>
          <w:p>
            <w:pPr>
              <w:pStyle w:val="0"/>
              <w:widowControl w:val="1"/>
              <w:jc w:val="left"/>
              <w:rPr>
                <w:rFonts w:hint="default" w:ascii="ＭＳ Ｐゴシック" w:hAnsi="ＭＳ Ｐゴシック"/>
                <w:color w:val="000000"/>
                <w:kern w:val="0"/>
              </w:rPr>
            </w:pPr>
          </w:p>
        </w:tc>
        <w:tc>
          <w:tcPr>
            <w:tcW w:w="1520" w:type="dxa"/>
            <w:tcBorders>
              <w:top w:val="nil"/>
              <w:left w:val="nil"/>
              <w:bottom w:val="single" w:color="auto" w:sz="4" w:space="0"/>
              <w:right w:val="single" w:color="auto" w:sz="4" w:space="0"/>
              <w:tl2br w:val="none" w:color="auto" w:sz="0" w:space="0"/>
              <w:tr2bl w:val="none" w:color="auto" w:sz="0" w:space="0"/>
            </w:tcBorders>
            <w:shd w:val="clear" w:color="auto" w:themeFill="background1" w:themeFillTint="FF" w:themeFillShade="BF"/>
            <w:vAlign w:val="center"/>
          </w:tcPr>
          <w:p>
            <w:pPr>
              <w:pStyle w:val="0"/>
              <w:widowControl w:val="1"/>
              <w:rPr>
                <w:rFonts w:hint="default" w:ascii="Meiryo UI" w:hAnsi="Meiryo UI" w:eastAsia="Meiryo UI"/>
                <w:color w:val="000000"/>
                <w:kern w:val="0"/>
                <w:sz w:val="20"/>
              </w:rPr>
            </w:pPr>
            <w:r>
              <w:rPr>
                <w:rFonts w:hint="eastAsia" w:ascii="Meiryo UI" w:hAnsi="Meiryo UI" w:eastAsia="Meiryo UI"/>
                <w:color w:val="000000"/>
                <w:kern w:val="0"/>
                <w:sz w:val="20"/>
              </w:rPr>
              <w:t>文化活動系</w:t>
            </w:r>
          </w:p>
        </w:tc>
        <w:tc>
          <w:tcPr>
            <w:tcW w:w="2890" w:type="dxa"/>
            <w:tcBorders>
              <w:top w:val="nil"/>
              <w:left w:val="nil"/>
              <w:bottom w:val="single" w:color="auto" w:sz="4" w:space="0"/>
              <w:right w:val="single" w:color="auto" w:sz="4" w:space="0"/>
              <w:tl2br w:val="none" w:color="auto" w:sz="0" w:space="0"/>
              <w:tr2bl w:val="none" w:color="auto" w:sz="0" w:space="0"/>
            </w:tcBorders>
            <w:shd w:val="clear" w:color="000000" w:fill="FFFFFF"/>
            <w:vAlign w:val="center"/>
          </w:tcPr>
          <w:p>
            <w:pPr>
              <w:pStyle w:val="0"/>
              <w:widowControl w:val="1"/>
              <w:jc w:val="right"/>
              <w:rPr>
                <w:rFonts w:hint="default" w:ascii="Meiryo UI" w:hAnsi="Meiryo UI" w:eastAsia="Meiryo UI"/>
                <w:kern w:val="0"/>
                <w:sz w:val="20"/>
              </w:rPr>
            </w:pPr>
            <w:r>
              <w:rPr>
                <w:rFonts w:hint="eastAsia" w:ascii="Meiryo UI" w:hAnsi="Meiryo UI" w:eastAsia="Meiryo UI"/>
                <w:kern w:val="0"/>
                <w:sz w:val="20"/>
              </w:rPr>
              <w:t xml:space="preserve">12,327 </w:t>
            </w:r>
          </w:p>
        </w:tc>
        <w:tc>
          <w:tcPr>
            <w:tcW w:w="2070" w:type="dxa"/>
            <w:tcBorders>
              <w:top w:val="nil"/>
              <w:left w:val="nil"/>
              <w:bottom w:val="single" w:color="auto" w:sz="4" w:space="0"/>
              <w:right w:val="single" w:color="auto" w:sz="4" w:space="0"/>
              <w:tl2br w:val="none" w:color="auto" w:sz="0" w:space="0"/>
              <w:tr2bl w:val="none" w:color="auto" w:sz="0" w:space="0"/>
            </w:tcBorders>
            <w:shd w:val="clear" w:color="000000" w:fill="FFFFFF"/>
            <w:vAlign w:val="center"/>
          </w:tcPr>
          <w:p>
            <w:pPr>
              <w:pStyle w:val="0"/>
              <w:widowControl w:val="1"/>
              <w:jc w:val="right"/>
              <w:rPr>
                <w:rFonts w:hint="default" w:ascii="Meiryo UI" w:hAnsi="Meiryo UI" w:eastAsia="Meiryo UI"/>
                <w:kern w:val="0"/>
                <w:sz w:val="20"/>
              </w:rPr>
            </w:pPr>
            <w:r>
              <w:rPr>
                <w:rFonts w:hint="eastAsia" w:ascii="Meiryo UI" w:hAnsi="Meiryo UI" w:eastAsia="Meiryo UI"/>
                <w:kern w:val="0"/>
                <w:sz w:val="20"/>
              </w:rPr>
              <w:t xml:space="preserve">12,327 </w:t>
            </w:r>
          </w:p>
        </w:tc>
      </w:tr>
      <w:tr>
        <w:trPr>
          <w:trHeight w:val="600" w:hRule="atLeast"/>
        </w:trPr>
        <w:tc>
          <w:tcPr>
            <w:tcW w:w="3040" w:type="dxa"/>
            <w:gridSpan w:val="2"/>
            <w:tcBorders>
              <w:top w:val="single" w:color="auto" w:sz="4" w:space="0"/>
              <w:left w:val="single" w:color="auto" w:sz="4" w:space="0"/>
              <w:bottom w:val="single" w:color="auto" w:sz="4" w:space="0"/>
              <w:right w:val="single" w:color="000000" w:sz="4" w:space="0"/>
              <w:tl2br w:val="none" w:color="auto" w:sz="0" w:space="0"/>
              <w:tr2bl w:val="none" w:color="auto" w:sz="0" w:space="0"/>
            </w:tcBorders>
            <w:shd w:val="clear" w:color="auto" w:themeFill="background1" w:themeFillTint="FF" w:themeFillShade="BF"/>
            <w:vAlign w:val="center"/>
          </w:tcPr>
          <w:p>
            <w:pPr>
              <w:pStyle w:val="0"/>
              <w:widowControl w:val="1"/>
              <w:rPr>
                <w:rFonts w:hint="default" w:ascii="Meiryo UI" w:hAnsi="Meiryo UI" w:eastAsia="Meiryo UI"/>
                <w:color w:val="000000"/>
                <w:kern w:val="0"/>
                <w:sz w:val="20"/>
              </w:rPr>
            </w:pPr>
            <w:r>
              <w:rPr>
                <w:rFonts w:hint="eastAsia" w:ascii="Meiryo UI" w:hAnsi="Meiryo UI" w:eastAsia="Meiryo UI"/>
                <w:color w:val="000000"/>
                <w:kern w:val="0"/>
                <w:sz w:val="20"/>
              </w:rPr>
              <w:t>緑地面積</w:t>
            </w:r>
          </w:p>
        </w:tc>
        <w:tc>
          <w:tcPr>
            <w:tcW w:w="2890" w:type="dxa"/>
            <w:tcBorders>
              <w:top w:val="nil"/>
              <w:left w:val="nil"/>
              <w:bottom w:val="single" w:color="auto" w:sz="4" w:space="0"/>
              <w:right w:val="single" w:color="auto" w:sz="4" w:space="0"/>
              <w:tl2br w:val="none" w:color="auto" w:sz="0" w:space="0"/>
              <w:tr2bl w:val="none" w:color="auto" w:sz="0" w:space="0"/>
            </w:tcBorders>
            <w:shd w:val="clear" w:color="000000" w:fill="FFFFFF"/>
            <w:vAlign w:val="center"/>
          </w:tcPr>
          <w:p>
            <w:pPr>
              <w:pStyle w:val="0"/>
              <w:widowControl w:val="1"/>
              <w:jc w:val="right"/>
              <w:rPr>
                <w:rFonts w:hint="default" w:ascii="Meiryo UI" w:hAnsi="Meiryo UI" w:eastAsia="Meiryo UI"/>
                <w:kern w:val="0"/>
                <w:sz w:val="20"/>
              </w:rPr>
            </w:pPr>
            <w:r>
              <w:rPr>
                <w:rFonts w:hint="eastAsia" w:ascii="Meiryo UI" w:hAnsi="Meiryo UI" w:eastAsia="Meiryo UI"/>
                <w:kern w:val="0"/>
                <w:sz w:val="20"/>
              </w:rPr>
              <w:t>11.0ha</w:t>
            </w:r>
          </w:p>
        </w:tc>
        <w:tc>
          <w:tcPr>
            <w:tcW w:w="2070" w:type="dxa"/>
            <w:tcBorders>
              <w:top w:val="nil"/>
              <w:left w:val="nil"/>
              <w:bottom w:val="single" w:color="auto" w:sz="4" w:space="0"/>
              <w:right w:val="single" w:color="auto" w:sz="4" w:space="0"/>
              <w:tl2br w:val="none" w:color="auto" w:sz="0" w:space="0"/>
              <w:tr2bl w:val="none" w:color="auto" w:sz="0" w:space="0"/>
            </w:tcBorders>
            <w:shd w:val="clear" w:color="000000" w:fill="FFFFFF"/>
            <w:vAlign w:val="center"/>
          </w:tcPr>
          <w:p>
            <w:pPr>
              <w:pStyle w:val="0"/>
              <w:widowControl w:val="1"/>
              <w:jc w:val="right"/>
              <w:rPr>
                <w:rFonts w:hint="default" w:ascii="Meiryo UI" w:hAnsi="Meiryo UI" w:eastAsia="Meiryo UI"/>
                <w:kern w:val="0"/>
                <w:sz w:val="20"/>
              </w:rPr>
            </w:pPr>
            <w:r>
              <w:rPr>
                <w:rFonts w:hint="eastAsia" w:ascii="Meiryo UI" w:hAnsi="Meiryo UI" w:eastAsia="Meiryo UI"/>
                <w:kern w:val="0"/>
                <w:sz w:val="20"/>
              </w:rPr>
              <w:t>11.0ha</w:t>
            </w:r>
          </w:p>
        </w:tc>
      </w:tr>
      <w:tr>
        <w:trPr>
          <w:trHeight w:val="600" w:hRule="atLeast"/>
        </w:trPr>
        <w:tc>
          <w:tcPr>
            <w:tcW w:w="3040" w:type="dxa"/>
            <w:gridSpan w:val="2"/>
            <w:tcBorders>
              <w:top w:val="single" w:color="auto" w:sz="4" w:space="0"/>
              <w:left w:val="single" w:color="auto" w:sz="4" w:space="0"/>
              <w:bottom w:val="single" w:color="auto" w:sz="4" w:space="0"/>
              <w:right w:val="single" w:color="000000" w:sz="4" w:space="0"/>
              <w:tl2br w:val="none" w:color="auto" w:sz="0" w:space="0"/>
              <w:tr2bl w:val="none" w:color="auto" w:sz="0" w:space="0"/>
            </w:tcBorders>
            <w:shd w:val="clear" w:color="auto" w:themeFill="background1" w:themeFillTint="FF" w:themeFillShade="BF"/>
            <w:vAlign w:val="center"/>
          </w:tcPr>
          <w:p>
            <w:pPr>
              <w:pStyle w:val="0"/>
              <w:widowControl w:val="1"/>
              <w:rPr>
                <w:rFonts w:hint="default" w:ascii="Meiryo UI" w:hAnsi="Meiryo UI" w:eastAsia="Meiryo UI"/>
                <w:color w:val="000000"/>
                <w:kern w:val="0"/>
                <w:sz w:val="20"/>
              </w:rPr>
            </w:pPr>
            <w:r>
              <w:rPr>
                <w:rFonts w:hint="eastAsia" w:ascii="Meiryo UI" w:hAnsi="Meiryo UI" w:eastAsia="Meiryo UI"/>
                <w:color w:val="000000"/>
                <w:kern w:val="0"/>
                <w:sz w:val="20"/>
              </w:rPr>
              <w:t>広場面積</w:t>
            </w:r>
          </w:p>
        </w:tc>
        <w:tc>
          <w:tcPr>
            <w:tcW w:w="2890" w:type="dxa"/>
            <w:tcBorders>
              <w:top w:val="nil"/>
              <w:left w:val="nil"/>
              <w:bottom w:val="single" w:color="auto" w:sz="4" w:space="0"/>
              <w:right w:val="single" w:color="auto" w:sz="4" w:space="0"/>
              <w:tl2br w:val="none" w:color="auto" w:sz="0" w:space="0"/>
              <w:tr2bl w:val="none" w:color="auto" w:sz="0" w:space="0"/>
            </w:tcBorders>
            <w:shd w:val="clear" w:color="000000" w:fill="FFFFFF"/>
            <w:vAlign w:val="center"/>
          </w:tcPr>
          <w:p>
            <w:pPr>
              <w:pStyle w:val="0"/>
              <w:widowControl w:val="1"/>
              <w:jc w:val="right"/>
              <w:rPr>
                <w:rFonts w:hint="default" w:ascii="Meiryo UI" w:hAnsi="Meiryo UI" w:eastAsia="Meiryo UI"/>
                <w:kern w:val="0"/>
                <w:sz w:val="20"/>
              </w:rPr>
            </w:pPr>
            <w:r>
              <w:rPr>
                <w:rFonts w:hint="eastAsia" w:ascii="Meiryo UI" w:hAnsi="Meiryo UI" w:eastAsia="Meiryo UI"/>
                <w:kern w:val="0"/>
                <w:sz w:val="20"/>
              </w:rPr>
              <w:t>4.0ha</w:t>
            </w:r>
          </w:p>
        </w:tc>
        <w:tc>
          <w:tcPr>
            <w:tcW w:w="2070" w:type="dxa"/>
            <w:tcBorders>
              <w:top w:val="nil"/>
              <w:left w:val="nil"/>
              <w:bottom w:val="single" w:color="auto" w:sz="4" w:space="0"/>
              <w:right w:val="single" w:color="auto" w:sz="4" w:space="0"/>
              <w:tl2br w:val="none" w:color="auto" w:sz="0" w:space="0"/>
              <w:tr2bl w:val="none" w:color="auto" w:sz="0" w:space="0"/>
            </w:tcBorders>
            <w:shd w:val="clear" w:color="000000" w:fill="FFFFFF"/>
            <w:vAlign w:val="center"/>
          </w:tcPr>
          <w:p>
            <w:pPr>
              <w:pStyle w:val="0"/>
              <w:widowControl w:val="1"/>
              <w:jc w:val="right"/>
              <w:rPr>
                <w:rFonts w:hint="default" w:ascii="Meiryo UI" w:hAnsi="Meiryo UI" w:eastAsia="Meiryo UI"/>
                <w:kern w:val="0"/>
                <w:sz w:val="20"/>
              </w:rPr>
            </w:pPr>
            <w:r>
              <w:rPr>
                <w:rFonts w:hint="eastAsia" w:ascii="Meiryo UI" w:hAnsi="Meiryo UI" w:eastAsia="Meiryo UI"/>
                <w:kern w:val="0"/>
                <w:sz w:val="20"/>
              </w:rPr>
              <w:t>4.0ha</w:t>
            </w:r>
          </w:p>
        </w:tc>
      </w:tr>
      <w:tr>
        <w:trPr>
          <w:trHeight w:val="600" w:hRule="atLeast"/>
        </w:trPr>
        <w:tc>
          <w:tcPr>
            <w:tcW w:w="3040" w:type="dxa"/>
            <w:gridSpan w:val="2"/>
            <w:tcBorders>
              <w:top w:val="single" w:color="auto" w:sz="4" w:space="0"/>
              <w:left w:val="single" w:color="auto" w:sz="4" w:space="0"/>
              <w:bottom w:val="single" w:color="auto" w:sz="4" w:space="0"/>
              <w:right w:val="single" w:color="000000" w:sz="4" w:space="0"/>
              <w:tl2br w:val="none" w:color="auto" w:sz="0" w:space="0"/>
              <w:tr2bl w:val="none" w:color="auto" w:sz="0" w:space="0"/>
            </w:tcBorders>
            <w:shd w:val="clear" w:color="auto" w:themeFill="background1" w:themeFillTint="FF" w:themeFillShade="BF"/>
            <w:vAlign w:val="center"/>
          </w:tcPr>
          <w:p>
            <w:pPr>
              <w:pStyle w:val="0"/>
              <w:widowControl w:val="1"/>
              <w:rPr>
                <w:rFonts w:hint="default" w:ascii="Meiryo UI" w:hAnsi="Meiryo UI" w:eastAsia="Meiryo UI"/>
                <w:color w:val="000000"/>
                <w:kern w:val="0"/>
                <w:sz w:val="20"/>
              </w:rPr>
            </w:pPr>
            <w:r>
              <w:rPr>
                <w:rFonts w:hint="eastAsia" w:ascii="Meiryo UI" w:hAnsi="Meiryo UI" w:eastAsia="Meiryo UI"/>
                <w:color w:val="000000"/>
                <w:kern w:val="0"/>
                <w:sz w:val="20"/>
              </w:rPr>
              <w:t>防災拠点機能の有無</w:t>
            </w:r>
          </w:p>
        </w:tc>
        <w:tc>
          <w:tcPr>
            <w:tcW w:w="2890" w:type="dxa"/>
            <w:tcBorders>
              <w:top w:val="nil"/>
              <w:left w:val="nil"/>
              <w:bottom w:val="single" w:color="auto" w:sz="4" w:space="0"/>
              <w:right w:val="single" w:color="auto" w:sz="4" w:space="0"/>
              <w:tl2br w:val="none" w:color="auto" w:sz="0" w:space="0"/>
              <w:tr2bl w:val="none" w:color="auto" w:sz="0" w:space="0"/>
            </w:tcBorders>
            <w:shd w:val="clear" w:color="000000" w:fill="FFFFFF"/>
            <w:vAlign w:val="center"/>
          </w:tcPr>
          <w:p>
            <w:pPr>
              <w:pStyle w:val="0"/>
              <w:widowControl w:val="1"/>
              <w:rPr>
                <w:rFonts w:hint="default" w:ascii="Meiryo UI" w:hAnsi="Meiryo UI" w:eastAsia="Meiryo UI"/>
                <w:kern w:val="0"/>
                <w:sz w:val="20"/>
              </w:rPr>
            </w:pPr>
            <w:r>
              <w:rPr>
                <w:rFonts w:hint="eastAsia" w:ascii="Meiryo UI" w:hAnsi="Meiryo UI" w:eastAsia="Meiryo UI"/>
                <w:kern w:val="0"/>
                <w:sz w:val="20"/>
              </w:rPr>
              <w:t>有</w:t>
            </w:r>
          </w:p>
        </w:tc>
        <w:tc>
          <w:tcPr>
            <w:tcW w:w="2070" w:type="dxa"/>
            <w:tcBorders>
              <w:top w:val="nil"/>
              <w:left w:val="nil"/>
              <w:bottom w:val="single" w:color="auto" w:sz="4" w:space="0"/>
              <w:right w:val="single" w:color="auto" w:sz="4" w:space="0"/>
              <w:tl2br w:val="none" w:color="auto" w:sz="0" w:space="0"/>
              <w:tr2bl w:val="none" w:color="auto" w:sz="0" w:space="0"/>
            </w:tcBorders>
            <w:shd w:val="clear" w:color="000000" w:fill="FFFFFF"/>
            <w:vAlign w:val="center"/>
          </w:tcPr>
          <w:p>
            <w:pPr>
              <w:pStyle w:val="0"/>
              <w:widowControl w:val="1"/>
              <w:rPr>
                <w:rFonts w:hint="default" w:ascii="Meiryo UI" w:hAnsi="Meiryo UI" w:eastAsia="Meiryo UI"/>
                <w:kern w:val="0"/>
                <w:sz w:val="20"/>
              </w:rPr>
            </w:pPr>
            <w:r>
              <w:rPr>
                <w:rFonts w:hint="eastAsia" w:ascii="Meiryo UI" w:hAnsi="Meiryo UI" w:eastAsia="Meiryo UI"/>
                <w:kern w:val="0"/>
                <w:sz w:val="20"/>
              </w:rPr>
              <w:t>有</w:t>
            </w:r>
          </w:p>
        </w:tc>
      </w:tr>
      <w:tr>
        <w:trPr>
          <w:trHeight w:val="600" w:hRule="atLeast"/>
        </w:trPr>
        <w:tc>
          <w:tcPr>
            <w:tcW w:w="1520" w:type="dxa"/>
            <w:vMerge w:val="restart"/>
            <w:tcBorders>
              <w:top w:val="nil"/>
              <w:left w:val="single" w:color="auto" w:sz="4" w:space="0"/>
              <w:bottom w:val="single" w:color="000000" w:sz="4" w:space="0"/>
              <w:right w:val="single" w:color="auto" w:sz="4" w:space="0"/>
              <w:tl2br w:val="none" w:color="auto" w:sz="0" w:space="0"/>
              <w:tr2bl w:val="none" w:color="auto" w:sz="0" w:space="0"/>
            </w:tcBorders>
            <w:shd w:val="clear" w:color="auto" w:themeFill="background1" w:themeFillTint="FF" w:themeFillShade="BF"/>
            <w:vAlign w:val="center"/>
          </w:tcPr>
          <w:p>
            <w:pPr>
              <w:pStyle w:val="0"/>
              <w:widowControl w:val="1"/>
              <w:rPr>
                <w:rFonts w:hint="default" w:ascii="Meiryo UI" w:hAnsi="Meiryo UI" w:eastAsia="Meiryo UI"/>
                <w:kern w:val="0"/>
                <w:sz w:val="20"/>
              </w:rPr>
            </w:pPr>
            <w:r>
              <w:rPr>
                <w:rFonts w:hint="eastAsia" w:ascii="Meiryo UI" w:hAnsi="Meiryo UI" w:eastAsia="Meiryo UI"/>
                <w:color w:val="000000"/>
                <w:kern w:val="0"/>
                <w:sz w:val="20"/>
              </w:rPr>
              <w:t>事業</w:t>
            </w:r>
            <w:r>
              <w:rPr>
                <w:rFonts w:hint="eastAsia" w:ascii="Meiryo UI" w:hAnsi="Meiryo UI" w:eastAsia="Meiryo UI"/>
                <w:kern w:val="0"/>
                <w:sz w:val="20"/>
              </w:rPr>
              <w:t>費</w:t>
            </w:r>
          </w:p>
          <w:p>
            <w:pPr>
              <w:pStyle w:val="0"/>
              <w:widowControl w:val="1"/>
              <w:rPr>
                <w:rFonts w:hint="default" w:ascii="Meiryo UI" w:hAnsi="Meiryo UI" w:eastAsia="Meiryo UI"/>
                <w:color w:val="000000"/>
                <w:kern w:val="0"/>
              </w:rPr>
            </w:pPr>
            <w:r>
              <w:rPr>
                <w:rFonts w:hint="eastAsia" w:ascii="Meiryo UI" w:hAnsi="Meiryo UI" w:eastAsia="Meiryo UI"/>
                <w:kern w:val="0"/>
                <w:sz w:val="20"/>
              </w:rPr>
              <w:t>（現在価格）</w:t>
            </w:r>
          </w:p>
        </w:tc>
        <w:tc>
          <w:tcPr>
            <w:tcW w:w="1520" w:type="dxa"/>
            <w:tcBorders>
              <w:top w:val="nil"/>
              <w:left w:val="nil"/>
              <w:bottom w:val="single" w:color="auto" w:sz="4" w:space="0"/>
              <w:right w:val="single" w:color="auto" w:sz="4" w:space="0"/>
              <w:tl2br w:val="none" w:color="auto" w:sz="0" w:space="0"/>
              <w:tr2bl w:val="none" w:color="auto" w:sz="0" w:space="0"/>
            </w:tcBorders>
            <w:shd w:val="clear" w:color="auto" w:themeFill="background1" w:themeFillTint="FF" w:themeFillShade="BF"/>
            <w:vAlign w:val="center"/>
          </w:tcPr>
          <w:p>
            <w:pPr>
              <w:pStyle w:val="0"/>
              <w:widowControl w:val="1"/>
              <w:rPr>
                <w:rFonts w:hint="default" w:ascii="Meiryo UI" w:hAnsi="Meiryo UI" w:eastAsia="Meiryo UI"/>
                <w:color w:val="000000"/>
                <w:kern w:val="0"/>
                <w:sz w:val="20"/>
              </w:rPr>
            </w:pPr>
            <w:r>
              <w:rPr>
                <w:rFonts w:hint="eastAsia" w:ascii="Meiryo UI" w:hAnsi="Meiryo UI" w:eastAsia="Meiryo UI"/>
                <w:color w:val="000000"/>
                <w:kern w:val="0"/>
                <w:sz w:val="20"/>
              </w:rPr>
              <w:t>用地費</w:t>
            </w:r>
          </w:p>
        </w:tc>
        <w:tc>
          <w:tcPr>
            <w:tcW w:w="4960" w:type="dxa"/>
            <w:gridSpan w:val="2"/>
            <w:tcBorders>
              <w:top w:val="single" w:color="auto" w:sz="4" w:space="0"/>
              <w:left w:val="nil"/>
              <w:bottom w:val="single" w:color="auto" w:sz="4" w:space="0"/>
              <w:right w:val="single" w:color="000000" w:sz="4" w:space="0"/>
              <w:tl2br w:val="none" w:color="auto" w:sz="0" w:space="0"/>
              <w:tr2bl w:val="none" w:color="auto" w:sz="0" w:space="0"/>
            </w:tcBorders>
            <w:shd w:val="clear" w:color="auto" w:fill="auto"/>
            <w:vAlign w:val="center"/>
          </w:tcPr>
          <w:p>
            <w:pPr>
              <w:pStyle w:val="0"/>
              <w:widowControl w:val="1"/>
              <w:jc w:val="right"/>
              <w:rPr>
                <w:rFonts w:hint="default" w:ascii="Meiryo UI" w:hAnsi="Meiryo UI" w:eastAsia="Meiryo UI"/>
                <w:kern w:val="0"/>
                <w:sz w:val="20"/>
              </w:rPr>
            </w:pPr>
            <w:r>
              <w:rPr>
                <w:rFonts w:hint="eastAsia" w:ascii="Meiryo UI" w:hAnsi="Meiryo UI" w:eastAsia="Meiryo UI"/>
                <w:kern w:val="0"/>
                <w:sz w:val="20"/>
              </w:rPr>
              <w:t>390</w:t>
            </w:r>
            <w:r>
              <w:rPr>
                <w:rFonts w:hint="eastAsia" w:ascii="Meiryo UI" w:hAnsi="Meiryo UI" w:eastAsia="Meiryo UI"/>
                <w:kern w:val="0"/>
                <w:sz w:val="20"/>
              </w:rPr>
              <w:t>百万円</w:t>
            </w:r>
          </w:p>
        </w:tc>
      </w:tr>
      <w:tr>
        <w:trPr>
          <w:trHeight w:val="600" w:hRule="atLeast"/>
        </w:trPr>
        <w:tc>
          <w:tcPr>
            <w:tcW w:w="1520" w:type="dxa"/>
            <w:vMerge w:val="continue"/>
            <w:tcBorders>
              <w:top w:val="nil"/>
              <w:left w:val="single" w:color="auto" w:sz="4" w:space="0"/>
              <w:bottom w:val="single" w:color="000000" w:sz="4" w:space="0"/>
              <w:right w:val="single" w:color="auto" w:sz="4" w:space="0"/>
              <w:tl2br w:val="none" w:color="auto" w:sz="0" w:space="0"/>
              <w:tr2bl w:val="none" w:color="auto" w:sz="0" w:space="0"/>
            </w:tcBorders>
            <w:shd w:val="clear" w:color="auto" w:themeFill="background1" w:themeFillTint="FF" w:themeFillShade="BF"/>
            <w:vAlign w:val="center"/>
          </w:tcPr>
          <w:p>
            <w:pPr>
              <w:pStyle w:val="0"/>
              <w:widowControl w:val="1"/>
              <w:jc w:val="left"/>
              <w:rPr>
                <w:rFonts w:hint="default" w:ascii="ＭＳ Ｐゴシック" w:hAnsi="ＭＳ Ｐゴシック"/>
                <w:color w:val="000000"/>
                <w:kern w:val="0"/>
              </w:rPr>
            </w:pPr>
          </w:p>
        </w:tc>
        <w:tc>
          <w:tcPr>
            <w:tcW w:w="1520" w:type="dxa"/>
            <w:tcBorders>
              <w:top w:val="nil"/>
              <w:left w:val="nil"/>
              <w:bottom w:val="single" w:color="auto" w:sz="4" w:space="0"/>
              <w:right w:val="single" w:color="auto" w:sz="4" w:space="0"/>
              <w:tl2br w:val="none" w:color="auto" w:sz="0" w:space="0"/>
              <w:tr2bl w:val="none" w:color="auto" w:sz="0" w:space="0"/>
            </w:tcBorders>
            <w:shd w:val="clear" w:color="auto" w:themeFill="background1" w:themeFillTint="FF" w:themeFillShade="BF"/>
            <w:vAlign w:val="center"/>
          </w:tcPr>
          <w:p>
            <w:pPr>
              <w:pStyle w:val="0"/>
              <w:widowControl w:val="1"/>
              <w:rPr>
                <w:rFonts w:hint="default" w:ascii="Meiryo UI" w:hAnsi="Meiryo UI" w:eastAsia="Meiryo UI"/>
                <w:color w:val="000000"/>
                <w:kern w:val="0"/>
                <w:sz w:val="20"/>
              </w:rPr>
            </w:pPr>
            <w:r>
              <w:rPr>
                <w:rFonts w:hint="eastAsia" w:ascii="Meiryo UI" w:hAnsi="Meiryo UI" w:eastAsia="Meiryo UI"/>
                <w:color w:val="000000"/>
                <w:kern w:val="0"/>
                <w:sz w:val="20"/>
              </w:rPr>
              <w:t>施設費</w:t>
            </w:r>
          </w:p>
        </w:tc>
        <w:tc>
          <w:tcPr>
            <w:tcW w:w="4960" w:type="dxa"/>
            <w:gridSpan w:val="2"/>
            <w:tcBorders>
              <w:top w:val="single" w:color="auto" w:sz="4" w:space="0"/>
              <w:left w:val="nil"/>
              <w:bottom w:val="single" w:color="auto" w:sz="4" w:space="0"/>
              <w:right w:val="single" w:color="000000" w:sz="4" w:space="0"/>
              <w:tl2br w:val="none" w:color="auto" w:sz="0" w:space="0"/>
              <w:tr2bl w:val="none" w:color="auto" w:sz="0" w:space="0"/>
            </w:tcBorders>
            <w:shd w:val="clear" w:color="auto" w:fill="auto"/>
            <w:vAlign w:val="center"/>
          </w:tcPr>
          <w:p>
            <w:pPr>
              <w:pStyle w:val="0"/>
              <w:widowControl w:val="1"/>
              <w:jc w:val="right"/>
              <w:rPr>
                <w:rFonts w:hint="default" w:ascii="Meiryo UI" w:hAnsi="Meiryo UI" w:eastAsia="Meiryo UI"/>
                <w:kern w:val="0"/>
                <w:sz w:val="20"/>
              </w:rPr>
            </w:pPr>
            <w:r>
              <w:rPr>
                <w:rFonts w:hint="eastAsia" w:ascii="Meiryo UI" w:hAnsi="Meiryo UI" w:eastAsia="Meiryo UI"/>
                <w:kern w:val="0"/>
                <w:sz w:val="20"/>
              </w:rPr>
              <w:t>4,889</w:t>
            </w:r>
            <w:r>
              <w:rPr>
                <w:rFonts w:hint="eastAsia" w:ascii="Meiryo UI" w:hAnsi="Meiryo UI" w:eastAsia="Meiryo UI"/>
                <w:kern w:val="0"/>
                <w:sz w:val="20"/>
              </w:rPr>
              <w:t>百万円</w:t>
            </w:r>
          </w:p>
        </w:tc>
      </w:tr>
      <w:tr>
        <w:trPr>
          <w:trHeight w:val="600" w:hRule="atLeast"/>
        </w:trPr>
        <w:tc>
          <w:tcPr>
            <w:tcW w:w="1520" w:type="dxa"/>
            <w:vMerge w:val="continue"/>
            <w:tcBorders>
              <w:top w:val="nil"/>
              <w:left w:val="single" w:color="auto" w:sz="4" w:space="0"/>
              <w:bottom w:val="single" w:color="000000" w:sz="4" w:space="0"/>
              <w:right w:val="single" w:color="auto" w:sz="4" w:space="0"/>
              <w:tl2br w:val="none" w:color="auto" w:sz="0" w:space="0"/>
              <w:tr2bl w:val="none" w:color="auto" w:sz="0" w:space="0"/>
            </w:tcBorders>
            <w:shd w:val="clear" w:color="auto" w:themeFill="background1" w:themeFillTint="FF" w:themeFillShade="BF"/>
            <w:vAlign w:val="center"/>
          </w:tcPr>
          <w:p>
            <w:pPr>
              <w:pStyle w:val="0"/>
              <w:widowControl w:val="1"/>
              <w:jc w:val="left"/>
              <w:rPr>
                <w:rFonts w:hint="default" w:ascii="ＭＳ Ｐゴシック" w:hAnsi="ＭＳ Ｐゴシック"/>
                <w:color w:val="000000"/>
                <w:kern w:val="0"/>
              </w:rPr>
            </w:pPr>
          </w:p>
        </w:tc>
        <w:tc>
          <w:tcPr>
            <w:tcW w:w="1520" w:type="dxa"/>
            <w:tcBorders>
              <w:top w:val="nil"/>
              <w:left w:val="nil"/>
              <w:bottom w:val="single" w:color="auto" w:sz="4" w:space="0"/>
              <w:right w:val="single" w:color="auto" w:sz="4" w:space="0"/>
              <w:tl2br w:val="none" w:color="auto" w:sz="0" w:space="0"/>
              <w:tr2bl w:val="none" w:color="auto" w:sz="0" w:space="0"/>
            </w:tcBorders>
            <w:shd w:val="clear" w:color="auto" w:themeFill="background1" w:themeFillTint="FF" w:themeFillShade="BF"/>
            <w:vAlign w:val="center"/>
          </w:tcPr>
          <w:p>
            <w:pPr>
              <w:pStyle w:val="0"/>
              <w:widowControl w:val="1"/>
              <w:rPr>
                <w:rFonts w:hint="default" w:ascii="Meiryo UI" w:hAnsi="Meiryo UI" w:eastAsia="Meiryo UI"/>
                <w:color w:val="000000"/>
                <w:kern w:val="0"/>
                <w:sz w:val="20"/>
              </w:rPr>
            </w:pPr>
            <w:r>
              <w:rPr>
                <w:rFonts w:hint="eastAsia" w:ascii="Meiryo UI" w:hAnsi="Meiryo UI" w:eastAsia="Meiryo UI"/>
                <w:color w:val="000000"/>
                <w:kern w:val="0"/>
                <w:sz w:val="20"/>
              </w:rPr>
              <w:t>合計</w:t>
            </w:r>
          </w:p>
        </w:tc>
        <w:tc>
          <w:tcPr>
            <w:tcW w:w="4960" w:type="dxa"/>
            <w:gridSpan w:val="2"/>
            <w:tcBorders>
              <w:top w:val="nil"/>
              <w:left w:val="nil"/>
              <w:bottom w:val="single" w:color="auto" w:sz="4" w:space="0"/>
              <w:right w:val="single" w:color="000000" w:sz="4" w:space="0"/>
              <w:tl2br w:val="none" w:color="auto" w:sz="0" w:space="0"/>
              <w:tr2bl w:val="none" w:color="auto" w:sz="0" w:space="0"/>
            </w:tcBorders>
            <w:shd w:val="clear" w:color="000000" w:fill="FFFFFF"/>
            <w:vAlign w:val="center"/>
          </w:tcPr>
          <w:p>
            <w:pPr>
              <w:pStyle w:val="0"/>
              <w:widowControl w:val="1"/>
              <w:jc w:val="right"/>
              <w:rPr>
                <w:rFonts w:hint="default" w:ascii="Meiryo UI" w:hAnsi="Meiryo UI" w:eastAsia="Meiryo UI"/>
                <w:kern w:val="0"/>
                <w:sz w:val="20"/>
              </w:rPr>
            </w:pPr>
            <w:r>
              <w:rPr>
                <w:rFonts w:hint="eastAsia" w:ascii="Meiryo UI" w:hAnsi="Meiryo UI" w:eastAsia="Meiryo UI"/>
                <w:kern w:val="0"/>
                <w:sz w:val="20"/>
              </w:rPr>
              <w:t>5,279</w:t>
            </w:r>
            <w:r>
              <w:rPr>
                <w:rFonts w:hint="eastAsia" w:ascii="Meiryo UI" w:hAnsi="Meiryo UI" w:eastAsia="Meiryo UI"/>
                <w:kern w:val="0"/>
                <w:sz w:val="20"/>
              </w:rPr>
              <w:t>百万円</w:t>
            </w:r>
          </w:p>
        </w:tc>
      </w:tr>
      <w:tr>
        <w:trPr>
          <w:trHeight w:val="600" w:hRule="atLeast"/>
        </w:trPr>
        <w:tc>
          <w:tcPr>
            <w:tcW w:w="3040" w:type="dxa"/>
            <w:gridSpan w:val="2"/>
            <w:tcBorders>
              <w:top w:val="single" w:color="auto" w:sz="4" w:space="0"/>
              <w:left w:val="single" w:color="auto" w:sz="4" w:space="0"/>
              <w:bottom w:val="single" w:color="auto" w:sz="4" w:space="0"/>
              <w:right w:val="single" w:color="000000" w:sz="4" w:space="0"/>
              <w:tl2br w:val="none" w:color="auto" w:sz="0" w:space="0"/>
              <w:tr2bl w:val="none" w:color="auto" w:sz="0" w:space="0"/>
            </w:tcBorders>
            <w:shd w:val="clear" w:color="auto" w:themeFill="background1" w:themeFillTint="FF" w:themeFillShade="BF"/>
            <w:vAlign w:val="center"/>
          </w:tcPr>
          <w:p>
            <w:pPr>
              <w:pStyle w:val="0"/>
              <w:widowControl w:val="1"/>
              <w:rPr>
                <w:rFonts w:hint="default" w:ascii="Meiryo UI" w:hAnsi="Meiryo UI" w:eastAsia="Meiryo UI"/>
                <w:color w:val="000000"/>
                <w:kern w:val="0"/>
                <w:sz w:val="20"/>
              </w:rPr>
            </w:pPr>
            <w:r>
              <w:rPr>
                <w:rFonts w:hint="eastAsia" w:ascii="Meiryo UI" w:hAnsi="Meiryo UI" w:eastAsia="Meiryo UI"/>
                <w:color w:val="000000"/>
                <w:kern w:val="0"/>
                <w:sz w:val="20"/>
              </w:rPr>
              <w:t>維持管理費</w:t>
            </w:r>
          </w:p>
        </w:tc>
        <w:tc>
          <w:tcPr>
            <w:tcW w:w="4960" w:type="dxa"/>
            <w:gridSpan w:val="2"/>
            <w:tcBorders>
              <w:top w:val="single" w:color="auto" w:sz="4" w:space="0"/>
              <w:left w:val="nil"/>
              <w:bottom w:val="single" w:color="auto" w:sz="4" w:space="0"/>
              <w:right w:val="single" w:color="000000" w:sz="4" w:space="0"/>
              <w:tl2br w:val="none" w:color="auto" w:sz="0" w:space="0"/>
              <w:tr2bl w:val="none" w:color="auto" w:sz="0" w:space="0"/>
            </w:tcBorders>
            <w:shd w:val="clear" w:color="auto" w:fill="auto"/>
            <w:vAlign w:val="center"/>
          </w:tcPr>
          <w:p>
            <w:pPr>
              <w:pStyle w:val="0"/>
              <w:widowControl w:val="1"/>
              <w:jc w:val="right"/>
              <w:rPr>
                <w:rFonts w:hint="default" w:ascii="Meiryo UI" w:hAnsi="Meiryo UI" w:eastAsia="Meiryo UI"/>
                <w:color w:val="000000"/>
                <w:kern w:val="0"/>
                <w:sz w:val="20"/>
              </w:rPr>
            </w:pPr>
            <w:r>
              <w:rPr>
                <w:rFonts w:hint="eastAsia" w:ascii="Meiryo UI" w:hAnsi="Meiryo UI" w:eastAsia="Meiryo UI"/>
                <w:color w:val="000000"/>
                <w:kern w:val="0"/>
                <w:sz w:val="20"/>
              </w:rPr>
              <w:t>110</w:t>
            </w:r>
            <w:r>
              <w:rPr>
                <w:rFonts w:hint="eastAsia" w:ascii="Meiryo UI" w:hAnsi="Meiryo UI" w:eastAsia="Meiryo UI"/>
                <w:color w:val="000000"/>
                <w:kern w:val="0"/>
                <w:sz w:val="20"/>
              </w:rPr>
              <w:t>百万円</w:t>
            </w:r>
            <w:r>
              <w:rPr>
                <w:rFonts w:hint="eastAsia" w:ascii="Meiryo UI" w:hAnsi="Meiryo UI" w:eastAsia="Meiryo UI"/>
                <w:color w:val="000000"/>
                <w:kern w:val="0"/>
                <w:sz w:val="20"/>
              </w:rPr>
              <w:t>/</w:t>
            </w:r>
            <w:r>
              <w:rPr>
                <w:rFonts w:hint="eastAsia" w:ascii="Meiryo UI" w:hAnsi="Meiryo UI" w:eastAsia="Meiryo UI"/>
                <w:color w:val="000000"/>
                <w:kern w:val="0"/>
                <w:sz w:val="20"/>
              </w:rPr>
              <w:t>年</w:t>
            </w:r>
          </w:p>
        </w:tc>
      </w:tr>
    </w:tbl>
    <w:p>
      <w:pPr>
        <w:pStyle w:val="40"/>
        <w:spacing w:line="320" w:lineRule="exact"/>
        <w:ind w:left="0" w:leftChars="0" w:firstLine="0" w:firstLineChars="0"/>
        <w:rPr>
          <w:rFonts w:hint="default"/>
        </w:rPr>
      </w:pPr>
      <w:r>
        <w:rPr>
          <w:rFonts w:hint="default"/>
        </w:rPr>
        <w:br w:type="page"/>
      </w:r>
    </w:p>
    <w:p>
      <w:pPr>
        <w:pStyle w:val="0"/>
        <w:ind w:right="565"/>
        <w:rPr>
          <w:rFonts w:hint="default" w:asciiTheme="majorEastAsia" w:hAnsiTheme="majorEastAsia" w:eastAsiaTheme="majorEastAsia"/>
          <w:sz w:val="20"/>
        </w:rPr>
      </w:pPr>
      <w:r>
        <w:rPr>
          <w:rFonts w:hint="default" w:asciiTheme="majorEastAsia" w:hAnsiTheme="majorEastAsia" w:eastAsiaTheme="majorEastAsia"/>
          <w:sz w:val="20"/>
        </w:rPr>
        <w:drawing>
          <wp:anchor distT="0" distB="0" distL="114300" distR="114300" simplePos="0" relativeHeight="4294967241" behindDoc="0" locked="0" layoutInCell="1" hidden="0" allowOverlap="1">
            <wp:simplePos x="0" y="0"/>
            <wp:positionH relativeFrom="margin">
              <wp:align>left</wp:align>
            </wp:positionH>
            <wp:positionV relativeFrom="paragraph">
              <wp:posOffset>244475</wp:posOffset>
            </wp:positionV>
            <wp:extent cx="5400040" cy="684530"/>
            <wp:effectExtent l="0" t="0" r="0" b="0"/>
            <wp:wrapTopAndBottom/>
            <wp:docPr id="1075" name="Picture 21"/>
            <a:graphic xmlns:a="http://schemas.openxmlformats.org/drawingml/2006/main">
              <a:graphicData uri="http://schemas.openxmlformats.org/drawingml/2006/picture">
                <pic:pic xmlns:pic="http://schemas.openxmlformats.org/drawingml/2006/picture">
                  <pic:nvPicPr>
                    <pic:cNvPr id="1075" name="Picture 21"/>
                    <pic:cNvPicPr>
                      <a:picLocks noChangeAspect="1" noChangeArrowheads="1"/>
                    </pic:cNvPicPr>
                  </pic:nvPicPr>
                  <pic:blipFill>
                    <a:blip r:embed="rId47"/>
                    <a:stretch>
                      <a:fillRect/>
                    </a:stretch>
                  </pic:blipFill>
                  <pic:spPr>
                    <a:xfrm>
                      <a:off x="0" y="0"/>
                      <a:ext cx="5400040" cy="684530"/>
                    </a:xfrm>
                    <a:prstGeom prst="rect">
                      <a:avLst/>
                    </a:prstGeom>
                    <a:noFill/>
                    <a:ln>
                      <a:noFill/>
                    </a:ln>
                  </pic:spPr>
                </pic:pic>
              </a:graphicData>
            </a:graphic>
          </wp:anchor>
        </w:drawing>
      </w:r>
      <w:r>
        <w:rPr>
          <w:rFonts w:hint="default" w:asciiTheme="majorEastAsia" w:hAnsiTheme="majorEastAsia" w:eastAsiaTheme="majorEastAsia"/>
          <w:sz w:val="20"/>
        </w:rPr>
        <w:drawing>
          <wp:anchor distT="0" distB="0" distL="114300" distR="114300" simplePos="0" relativeHeight="4294967241" behindDoc="0" locked="0" layoutInCell="1" hidden="0" allowOverlap="1">
            <wp:simplePos x="0" y="0"/>
            <wp:positionH relativeFrom="margin">
              <wp:align>left</wp:align>
            </wp:positionH>
            <wp:positionV relativeFrom="paragraph">
              <wp:posOffset>1178560</wp:posOffset>
            </wp:positionV>
            <wp:extent cx="5400040" cy="630555"/>
            <wp:effectExtent l="0" t="0" r="0" b="0"/>
            <wp:wrapTopAndBottom/>
            <wp:docPr id="1076" name="Picture 23"/>
            <a:graphic xmlns:a="http://schemas.openxmlformats.org/drawingml/2006/main">
              <a:graphicData uri="http://schemas.openxmlformats.org/drawingml/2006/picture">
                <pic:pic xmlns:pic="http://schemas.openxmlformats.org/drawingml/2006/picture">
                  <pic:nvPicPr>
                    <pic:cNvPr id="1076" name="Picture 23"/>
                    <pic:cNvPicPr>
                      <a:picLocks noChangeAspect="1" noChangeArrowheads="1"/>
                    </pic:cNvPicPr>
                  </pic:nvPicPr>
                  <pic:blipFill>
                    <a:blip r:embed="rId48"/>
                    <a:stretch>
                      <a:fillRect/>
                    </a:stretch>
                  </pic:blipFill>
                  <pic:spPr>
                    <a:xfrm>
                      <a:off x="0" y="0"/>
                      <a:ext cx="5400040" cy="630555"/>
                    </a:xfrm>
                    <a:prstGeom prst="rect">
                      <a:avLst/>
                    </a:prstGeom>
                    <a:noFill/>
                    <a:ln>
                      <a:noFill/>
                    </a:ln>
                  </pic:spPr>
                </pic:pic>
              </a:graphicData>
            </a:graphic>
          </wp:anchor>
        </w:drawing>
      </w:r>
      <w:r>
        <w:rPr>
          <w:rFonts w:hint="eastAsia" w:asciiTheme="majorEastAsia" w:hAnsiTheme="majorEastAsia" w:eastAsiaTheme="majorEastAsia"/>
          <w:sz w:val="20"/>
        </w:rPr>
        <w:t>表Ⅷ</w:t>
      </w:r>
      <w:r>
        <w:rPr>
          <w:rFonts w:hint="eastAsia" w:asciiTheme="majorEastAsia" w:hAnsiTheme="majorEastAsia" w:eastAsiaTheme="majorEastAsia"/>
          <w:sz w:val="20"/>
        </w:rPr>
        <w:t>-23</w:t>
      </w:r>
      <w:r>
        <w:rPr>
          <w:rFonts w:hint="eastAsia" w:asciiTheme="majorEastAsia" w:hAnsiTheme="majorEastAsia" w:eastAsiaTheme="majorEastAsia"/>
          <w:sz w:val="20"/>
        </w:rPr>
        <w:t>　競合公園（対象公園の周辺にある公園）</w:t>
      </w:r>
    </w:p>
    <w:p>
      <w:pPr>
        <w:pStyle w:val="40"/>
        <w:spacing w:line="320" w:lineRule="exact"/>
        <w:ind w:left="0" w:leftChars="0" w:firstLine="0" w:firstLineChars="0"/>
        <w:rPr>
          <w:rFonts w:hint="default"/>
        </w:rPr>
      </w:pPr>
    </w:p>
    <w:p>
      <w:pPr>
        <w:pStyle w:val="40"/>
        <w:spacing w:line="320" w:lineRule="exact"/>
        <w:ind w:left="0" w:leftChars="0" w:firstLine="0" w:firstLineChars="0"/>
        <w:rPr>
          <w:rFonts w:hint="default"/>
        </w:rPr>
      </w:pPr>
    </w:p>
    <w:p>
      <w:pPr>
        <w:pStyle w:val="0"/>
        <w:ind w:right="565"/>
        <w:rPr>
          <w:rFonts w:hint="default" w:asciiTheme="majorEastAsia" w:hAnsiTheme="majorEastAsia" w:eastAsiaTheme="majorEastAsia"/>
          <w:sz w:val="20"/>
        </w:rPr>
      </w:pPr>
      <w:r>
        <w:rPr>
          <w:rFonts w:hint="default" w:asciiTheme="majorEastAsia" w:hAnsiTheme="majorEastAsia" w:eastAsiaTheme="majorEastAsia"/>
          <w:sz w:val="20"/>
        </w:rPr>
        <w:drawing>
          <wp:anchor distT="0" distB="0" distL="114300" distR="114300" simplePos="0" relativeHeight="4294967241" behindDoc="0" locked="0" layoutInCell="1" hidden="0" allowOverlap="1">
            <wp:simplePos x="0" y="0"/>
            <wp:positionH relativeFrom="margin">
              <wp:align>left</wp:align>
            </wp:positionH>
            <wp:positionV relativeFrom="paragraph">
              <wp:posOffset>236220</wp:posOffset>
            </wp:positionV>
            <wp:extent cx="5400040" cy="1656715"/>
            <wp:effectExtent l="0" t="0" r="0" b="0"/>
            <wp:wrapTopAndBottom/>
            <wp:docPr id="1077" name="Picture 1"/>
            <a:graphic xmlns:a="http://schemas.openxmlformats.org/drawingml/2006/main">
              <a:graphicData uri="http://schemas.openxmlformats.org/drawingml/2006/picture">
                <pic:pic xmlns:pic="http://schemas.openxmlformats.org/drawingml/2006/picture">
                  <pic:nvPicPr>
                    <pic:cNvPr id="1077" name="Picture 1"/>
                    <pic:cNvPicPr>
                      <a:picLocks noChangeAspect="1" noChangeArrowheads="1"/>
                    </pic:cNvPicPr>
                  </pic:nvPicPr>
                  <pic:blipFill>
                    <a:blip r:embed="rId49"/>
                    <a:stretch>
                      <a:fillRect/>
                    </a:stretch>
                  </pic:blipFill>
                  <pic:spPr>
                    <a:xfrm>
                      <a:off x="0" y="0"/>
                      <a:ext cx="5400040" cy="1656715"/>
                    </a:xfrm>
                    <a:prstGeom prst="rect">
                      <a:avLst/>
                    </a:prstGeom>
                    <a:noFill/>
                    <a:ln>
                      <a:noFill/>
                    </a:ln>
                  </pic:spPr>
                </pic:pic>
              </a:graphicData>
            </a:graphic>
          </wp:anchor>
        </w:drawing>
      </w:r>
      <w:r>
        <w:rPr>
          <w:rFonts w:hint="eastAsia" w:asciiTheme="majorEastAsia" w:hAnsiTheme="majorEastAsia" w:eastAsiaTheme="majorEastAsia"/>
          <w:sz w:val="20"/>
        </w:rPr>
        <w:t>表Ⅷ</w:t>
      </w:r>
      <w:r>
        <w:rPr>
          <w:rFonts w:hint="eastAsia" w:asciiTheme="majorEastAsia" w:hAnsiTheme="majorEastAsia" w:eastAsiaTheme="majorEastAsia"/>
          <w:sz w:val="20"/>
        </w:rPr>
        <w:t>-24</w:t>
      </w:r>
      <w:r>
        <w:rPr>
          <w:rFonts w:hint="eastAsia" w:asciiTheme="majorEastAsia" w:hAnsiTheme="majorEastAsia" w:eastAsiaTheme="majorEastAsia"/>
          <w:sz w:val="20"/>
        </w:rPr>
        <w:t>　ゾーンから公園までの旅行費用</w:t>
      </w:r>
    </w:p>
    <w:p>
      <w:pPr>
        <w:pStyle w:val="40"/>
        <w:spacing w:line="320" w:lineRule="exact"/>
        <w:ind w:left="0" w:leftChars="0" w:firstLine="0" w:firstLineChars="0"/>
        <w:rPr>
          <w:rFonts w:hint="default"/>
        </w:rPr>
      </w:pPr>
    </w:p>
    <w:p>
      <w:pPr>
        <w:pStyle w:val="0"/>
        <w:ind w:right="565"/>
        <w:rPr>
          <w:rFonts w:hint="default" w:asciiTheme="majorEastAsia" w:hAnsiTheme="majorEastAsia" w:eastAsiaTheme="majorEastAsia"/>
          <w:sz w:val="20"/>
        </w:rPr>
      </w:pPr>
      <w:r>
        <w:rPr>
          <w:rFonts w:hint="default" w:asciiTheme="majorEastAsia" w:hAnsiTheme="majorEastAsia" w:eastAsiaTheme="majorEastAsia"/>
          <w:sz w:val="20"/>
        </w:rPr>
        <w:drawing>
          <wp:anchor distT="0" distB="0" distL="114300" distR="114300" simplePos="0" relativeHeight="4294967241" behindDoc="0" locked="0" layoutInCell="1" hidden="0" allowOverlap="1">
            <wp:simplePos x="0" y="0"/>
            <wp:positionH relativeFrom="column">
              <wp:posOffset>13970</wp:posOffset>
            </wp:positionH>
            <wp:positionV relativeFrom="paragraph">
              <wp:posOffset>244475</wp:posOffset>
            </wp:positionV>
            <wp:extent cx="5400040" cy="2639695"/>
            <wp:effectExtent l="0" t="0" r="0" b="0"/>
            <wp:wrapTopAndBottom/>
            <wp:docPr id="1078" name="Picture 27"/>
            <a:graphic xmlns:a="http://schemas.openxmlformats.org/drawingml/2006/main">
              <a:graphicData uri="http://schemas.openxmlformats.org/drawingml/2006/picture">
                <pic:pic xmlns:pic="http://schemas.openxmlformats.org/drawingml/2006/picture">
                  <pic:nvPicPr>
                    <pic:cNvPr id="1078" name="Picture 27"/>
                    <pic:cNvPicPr>
                      <a:picLocks noChangeAspect="1" noChangeArrowheads="1"/>
                    </pic:cNvPicPr>
                  </pic:nvPicPr>
                  <pic:blipFill>
                    <a:blip r:embed="rId50"/>
                    <a:stretch>
                      <a:fillRect/>
                    </a:stretch>
                  </pic:blipFill>
                  <pic:spPr>
                    <a:xfrm>
                      <a:off x="0" y="0"/>
                      <a:ext cx="5400040" cy="2639695"/>
                    </a:xfrm>
                    <a:prstGeom prst="rect">
                      <a:avLst/>
                    </a:prstGeom>
                    <a:noFill/>
                    <a:ln>
                      <a:noFill/>
                    </a:ln>
                  </pic:spPr>
                </pic:pic>
              </a:graphicData>
            </a:graphic>
          </wp:anchor>
        </w:drawing>
      </w:r>
      <w:r>
        <w:rPr>
          <w:rFonts w:hint="eastAsia" w:asciiTheme="majorEastAsia" w:hAnsiTheme="majorEastAsia" w:eastAsiaTheme="majorEastAsia"/>
          <w:sz w:val="20"/>
        </w:rPr>
        <w:t>表Ⅷ</w:t>
      </w:r>
      <w:r>
        <w:rPr>
          <w:rFonts w:hint="eastAsia" w:asciiTheme="majorEastAsia" w:hAnsiTheme="majorEastAsia" w:eastAsiaTheme="majorEastAsia"/>
          <w:sz w:val="20"/>
        </w:rPr>
        <w:t>-25</w:t>
      </w:r>
      <w:r>
        <w:rPr>
          <w:rFonts w:hint="eastAsia" w:asciiTheme="majorEastAsia" w:hAnsiTheme="majorEastAsia" w:eastAsiaTheme="majorEastAsia"/>
          <w:sz w:val="20"/>
        </w:rPr>
        <w:t>ゾーンから公園までの経路長</w:t>
      </w:r>
    </w:p>
    <w:p>
      <w:pPr>
        <w:pStyle w:val="40"/>
        <w:spacing w:line="320" w:lineRule="exact"/>
        <w:ind w:left="0" w:leftChars="0" w:firstLine="0" w:firstLineChars="0"/>
        <w:rPr>
          <w:rFonts w:hint="default"/>
        </w:rPr>
      </w:pPr>
    </w:p>
    <w:p>
      <w:pPr>
        <w:pStyle w:val="40"/>
        <w:spacing w:line="320" w:lineRule="exact"/>
        <w:ind w:left="0" w:leftChars="0" w:firstLine="0" w:firstLineChars="0"/>
        <w:rPr>
          <w:rFonts w:hint="default"/>
        </w:rPr>
      </w:pPr>
    </w:p>
    <w:p>
      <w:pPr>
        <w:pStyle w:val="40"/>
        <w:spacing w:line="320" w:lineRule="exact"/>
        <w:ind w:left="0" w:leftChars="0" w:firstLine="0" w:firstLineChars="0"/>
        <w:rPr>
          <w:rFonts w:hint="default"/>
        </w:rPr>
      </w:pPr>
    </w:p>
    <w:p>
      <w:pPr>
        <w:pStyle w:val="40"/>
        <w:spacing w:line="320" w:lineRule="exact"/>
        <w:ind w:left="0" w:leftChars="0" w:firstLine="0" w:firstLineChars="0"/>
        <w:rPr>
          <w:rFonts w:hint="default"/>
        </w:rPr>
      </w:pPr>
    </w:p>
    <w:p>
      <w:pPr>
        <w:pStyle w:val="40"/>
        <w:spacing w:line="320" w:lineRule="exact"/>
        <w:ind w:left="0" w:leftChars="0" w:firstLine="0" w:firstLineChars="0"/>
        <w:rPr>
          <w:rFonts w:hint="default"/>
        </w:rPr>
      </w:pPr>
    </w:p>
    <w:p>
      <w:pPr>
        <w:pStyle w:val="40"/>
        <w:spacing w:line="320" w:lineRule="exact"/>
        <w:ind w:left="0" w:leftChars="0" w:firstLine="0" w:firstLineChars="0"/>
        <w:rPr>
          <w:rFonts w:hint="default"/>
        </w:rPr>
      </w:pPr>
    </w:p>
    <w:p>
      <w:pPr>
        <w:pStyle w:val="40"/>
        <w:spacing w:line="320" w:lineRule="exact"/>
        <w:ind w:left="0" w:leftChars="0" w:firstLine="0" w:firstLineChars="0"/>
        <w:rPr>
          <w:rFonts w:hint="default"/>
        </w:rPr>
      </w:pPr>
    </w:p>
    <w:p>
      <w:pPr>
        <w:pStyle w:val="40"/>
        <w:spacing w:line="320" w:lineRule="exact"/>
        <w:ind w:left="0" w:leftChars="0" w:firstLine="0" w:firstLineChars="0"/>
        <w:rPr>
          <w:rFonts w:hint="default"/>
        </w:rPr>
      </w:pPr>
    </w:p>
    <w:p>
      <w:pPr>
        <w:pStyle w:val="0"/>
        <w:ind w:right="565"/>
        <w:rPr>
          <w:rFonts w:hint="default" w:asciiTheme="majorEastAsia" w:hAnsiTheme="majorEastAsia" w:eastAsiaTheme="majorEastAsia"/>
          <w:sz w:val="20"/>
        </w:rPr>
      </w:pPr>
      <w:r>
        <w:rPr>
          <w:rFonts w:hint="default" w:asciiTheme="majorEastAsia" w:hAnsiTheme="majorEastAsia" w:eastAsiaTheme="majorEastAsia"/>
          <w:sz w:val="20"/>
        </w:rPr>
        <w:drawing>
          <wp:anchor distT="0" distB="0" distL="114300" distR="114300" simplePos="0" relativeHeight="4294967241" behindDoc="0" locked="0" layoutInCell="1" hidden="0" allowOverlap="1">
            <wp:simplePos x="0" y="0"/>
            <wp:positionH relativeFrom="margin">
              <wp:align>left</wp:align>
            </wp:positionH>
            <wp:positionV relativeFrom="paragraph">
              <wp:posOffset>282575</wp:posOffset>
            </wp:positionV>
            <wp:extent cx="5400040" cy="2702560"/>
            <wp:effectExtent l="0" t="0" r="0" b="0"/>
            <wp:wrapTopAndBottom/>
            <wp:docPr id="1079" name="Picture 32"/>
            <a:graphic xmlns:a="http://schemas.openxmlformats.org/drawingml/2006/main">
              <a:graphicData uri="http://schemas.openxmlformats.org/drawingml/2006/picture">
                <pic:pic xmlns:pic="http://schemas.openxmlformats.org/drawingml/2006/picture">
                  <pic:nvPicPr>
                    <pic:cNvPr id="1079" name="Picture 32"/>
                    <pic:cNvPicPr>
                      <a:picLocks noChangeAspect="1" noChangeArrowheads="1"/>
                    </pic:cNvPicPr>
                  </pic:nvPicPr>
                  <pic:blipFill>
                    <a:blip r:embed="rId51"/>
                    <a:stretch>
                      <a:fillRect/>
                    </a:stretch>
                  </pic:blipFill>
                  <pic:spPr>
                    <a:xfrm>
                      <a:off x="0" y="0"/>
                      <a:ext cx="5400040" cy="2702560"/>
                    </a:xfrm>
                    <a:prstGeom prst="rect">
                      <a:avLst/>
                    </a:prstGeom>
                    <a:noFill/>
                    <a:ln>
                      <a:noFill/>
                    </a:ln>
                  </pic:spPr>
                </pic:pic>
              </a:graphicData>
            </a:graphic>
          </wp:anchor>
        </w:drawing>
      </w:r>
      <w:r>
        <w:rPr>
          <w:rFonts w:hint="eastAsia" w:asciiTheme="majorEastAsia" w:hAnsiTheme="majorEastAsia" w:eastAsiaTheme="majorEastAsia"/>
          <w:sz w:val="20"/>
        </w:rPr>
        <w:t>表Ⅷ</w:t>
      </w:r>
      <w:r>
        <w:rPr>
          <w:rFonts w:hint="eastAsia" w:asciiTheme="majorEastAsia" w:hAnsiTheme="majorEastAsia" w:eastAsiaTheme="majorEastAsia"/>
          <w:sz w:val="20"/>
        </w:rPr>
        <w:t>-26</w:t>
      </w:r>
      <w:r>
        <w:rPr>
          <w:rFonts w:hint="eastAsia" w:asciiTheme="majorEastAsia" w:hAnsiTheme="majorEastAsia" w:eastAsiaTheme="majorEastAsia"/>
          <w:sz w:val="20"/>
        </w:rPr>
        <w:t>　部分供用開始における便益の導出</w:t>
      </w:r>
    </w:p>
    <w:p>
      <w:pPr>
        <w:pStyle w:val="40"/>
        <w:spacing w:line="320" w:lineRule="exact"/>
        <w:ind w:left="0" w:leftChars="0" w:firstLine="0" w:firstLineChars="0"/>
        <w:rPr>
          <w:rFonts w:hint="default"/>
        </w:rPr>
      </w:pPr>
    </w:p>
    <w:p>
      <w:pPr>
        <w:pStyle w:val="40"/>
        <w:spacing w:line="320" w:lineRule="exact"/>
        <w:ind w:left="0" w:leftChars="0" w:firstLine="0" w:firstLineChars="0"/>
        <w:rPr>
          <w:rFonts w:hint="default"/>
        </w:rPr>
      </w:pPr>
    </w:p>
    <w:p>
      <w:pPr>
        <w:pStyle w:val="40"/>
        <w:spacing w:line="320" w:lineRule="exact"/>
        <w:ind w:left="0" w:leftChars="0" w:firstLine="0" w:firstLineChars="0"/>
        <w:rPr>
          <w:rFonts w:hint="default"/>
        </w:rPr>
      </w:pPr>
    </w:p>
    <w:p>
      <w:pPr>
        <w:pStyle w:val="0"/>
        <w:ind w:right="565"/>
        <w:rPr>
          <w:rFonts w:hint="default" w:asciiTheme="majorEastAsia" w:hAnsiTheme="majorEastAsia" w:eastAsiaTheme="majorEastAsia"/>
          <w:sz w:val="20"/>
        </w:rPr>
      </w:pPr>
      <w:r>
        <w:rPr>
          <w:rFonts w:hint="eastAsia" w:asciiTheme="majorEastAsia" w:hAnsiTheme="majorEastAsia" w:eastAsiaTheme="majorEastAsia"/>
          <w:sz w:val="20"/>
        </w:rPr>
        <w:drawing>
          <wp:anchor distT="0" distB="0" distL="114300" distR="114300" simplePos="0" relativeHeight="4294967241" behindDoc="0" locked="0" layoutInCell="1" hidden="0" allowOverlap="1">
            <wp:simplePos x="0" y="0"/>
            <wp:positionH relativeFrom="margin">
              <wp:align>left</wp:align>
            </wp:positionH>
            <wp:positionV relativeFrom="paragraph">
              <wp:posOffset>257810</wp:posOffset>
            </wp:positionV>
            <wp:extent cx="5400040" cy="3128010"/>
            <wp:effectExtent l="0" t="0" r="0" b="0"/>
            <wp:wrapTopAndBottom/>
            <wp:docPr id="1080" name="Picture 34"/>
            <a:graphic xmlns:a="http://schemas.openxmlformats.org/drawingml/2006/main">
              <a:graphicData uri="http://schemas.openxmlformats.org/drawingml/2006/picture">
                <pic:pic xmlns:pic="http://schemas.openxmlformats.org/drawingml/2006/picture">
                  <pic:nvPicPr>
                    <pic:cNvPr id="1080" name="Picture 34"/>
                    <pic:cNvPicPr>
                      <a:picLocks noChangeAspect="1" noChangeArrowheads="1"/>
                    </pic:cNvPicPr>
                  </pic:nvPicPr>
                  <pic:blipFill>
                    <a:blip r:embed="rId52"/>
                    <a:stretch>
                      <a:fillRect/>
                    </a:stretch>
                  </pic:blipFill>
                  <pic:spPr>
                    <a:xfrm>
                      <a:off x="0" y="0"/>
                      <a:ext cx="5400040" cy="3128010"/>
                    </a:xfrm>
                    <a:prstGeom prst="rect">
                      <a:avLst/>
                    </a:prstGeom>
                    <a:noFill/>
                    <a:ln>
                      <a:noFill/>
                    </a:ln>
                  </pic:spPr>
                </pic:pic>
              </a:graphicData>
            </a:graphic>
          </wp:anchor>
        </w:drawing>
      </w:r>
      <w:r>
        <w:rPr>
          <w:rFonts w:hint="eastAsia" w:asciiTheme="majorEastAsia" w:hAnsiTheme="majorEastAsia" w:eastAsiaTheme="majorEastAsia"/>
          <w:sz w:val="20"/>
        </w:rPr>
        <w:t>表Ⅷ</w:t>
      </w:r>
      <w:r>
        <w:rPr>
          <w:rFonts w:hint="eastAsia" w:asciiTheme="majorEastAsia" w:hAnsiTheme="majorEastAsia" w:eastAsiaTheme="majorEastAsia"/>
          <w:sz w:val="20"/>
        </w:rPr>
        <w:t>-27</w:t>
      </w:r>
      <w:r>
        <w:rPr>
          <w:rFonts w:hint="eastAsia" w:asciiTheme="majorEastAsia" w:hAnsiTheme="majorEastAsia" w:eastAsiaTheme="majorEastAsia"/>
          <w:sz w:val="20"/>
        </w:rPr>
        <w:t>　全体供用開始における便益の導出</w:t>
      </w:r>
    </w:p>
    <w:p>
      <w:pPr>
        <w:pStyle w:val="40"/>
        <w:spacing w:line="320" w:lineRule="exact"/>
        <w:ind w:left="0" w:leftChars="0" w:firstLine="0" w:firstLineChars="0"/>
        <w:rPr>
          <w:rFonts w:hint="default"/>
        </w:rPr>
      </w:pPr>
    </w:p>
    <w:p>
      <w:pPr>
        <w:pStyle w:val="40"/>
        <w:spacing w:line="320" w:lineRule="exact"/>
        <w:ind w:left="0" w:leftChars="0" w:firstLine="0" w:firstLineChars="0"/>
        <w:rPr>
          <w:rFonts w:hint="default"/>
        </w:rPr>
      </w:pPr>
    </w:p>
    <w:p>
      <w:pPr>
        <w:pStyle w:val="40"/>
        <w:spacing w:line="320" w:lineRule="exact"/>
        <w:ind w:left="0" w:leftChars="0" w:firstLine="0" w:firstLineChars="0"/>
        <w:rPr>
          <w:rFonts w:hint="default"/>
        </w:rPr>
      </w:pPr>
    </w:p>
    <w:p>
      <w:pPr>
        <w:pStyle w:val="40"/>
        <w:spacing w:line="320" w:lineRule="exact"/>
        <w:ind w:left="0" w:leftChars="0" w:firstLine="0" w:firstLineChars="0"/>
        <w:rPr>
          <w:rFonts w:hint="default"/>
        </w:rPr>
      </w:pPr>
    </w:p>
    <w:p>
      <w:pPr>
        <w:pStyle w:val="40"/>
        <w:spacing w:line="320" w:lineRule="exact"/>
        <w:ind w:left="0" w:leftChars="0" w:firstLine="0" w:firstLineChars="0"/>
        <w:rPr>
          <w:rFonts w:hint="default"/>
        </w:rPr>
      </w:pPr>
    </w:p>
    <w:p>
      <w:pPr>
        <w:pStyle w:val="40"/>
        <w:spacing w:line="320" w:lineRule="exact"/>
        <w:ind w:left="0" w:leftChars="0" w:firstLine="0" w:firstLineChars="0"/>
        <w:rPr>
          <w:rFonts w:hint="default"/>
        </w:rPr>
      </w:pPr>
    </w:p>
    <w:p>
      <w:pPr>
        <w:pStyle w:val="40"/>
        <w:spacing w:line="320" w:lineRule="exact"/>
        <w:ind w:left="0" w:leftChars="0" w:firstLine="0" w:firstLineChars="0"/>
        <w:rPr>
          <w:rFonts w:hint="default"/>
        </w:rPr>
      </w:pPr>
    </w:p>
    <w:p>
      <w:pPr>
        <w:pStyle w:val="40"/>
        <w:spacing w:line="320" w:lineRule="exact"/>
        <w:ind w:left="0" w:leftChars="0" w:firstLine="0" w:firstLineChars="0"/>
        <w:rPr>
          <w:rFonts w:hint="default"/>
        </w:rPr>
      </w:pPr>
    </w:p>
    <w:p>
      <w:pPr>
        <w:pStyle w:val="40"/>
        <w:spacing w:line="320" w:lineRule="exact"/>
        <w:ind w:left="0" w:leftChars="0" w:firstLine="0" w:firstLineChars="0"/>
        <w:rPr>
          <w:rFonts w:hint="default"/>
        </w:rPr>
      </w:pPr>
    </w:p>
    <w:p>
      <w:pPr>
        <w:pStyle w:val="40"/>
        <w:spacing w:line="320" w:lineRule="exact"/>
        <w:ind w:left="0" w:leftChars="0" w:firstLine="0" w:firstLineChars="0"/>
        <w:rPr>
          <w:rFonts w:hint="default"/>
        </w:rPr>
      </w:pPr>
    </w:p>
    <w:p>
      <w:pPr>
        <w:pStyle w:val="0"/>
        <w:ind w:right="565"/>
        <w:rPr>
          <w:rFonts w:hint="default" w:asciiTheme="majorEastAsia" w:hAnsiTheme="majorEastAsia" w:eastAsiaTheme="majorEastAsia"/>
          <w:sz w:val="20"/>
        </w:rPr>
      </w:pPr>
      <w:r>
        <w:rPr>
          <w:rFonts w:hint="default" w:asciiTheme="majorEastAsia" w:hAnsiTheme="majorEastAsia" w:eastAsiaTheme="majorEastAsia"/>
          <w:sz w:val="20"/>
        </w:rPr>
        <w:drawing>
          <wp:anchor distT="0" distB="0" distL="114300" distR="114300" simplePos="0" relativeHeight="4294967241" behindDoc="0" locked="0" layoutInCell="1" hidden="0" allowOverlap="1">
            <wp:simplePos x="0" y="0"/>
            <wp:positionH relativeFrom="margin">
              <wp:align>left</wp:align>
            </wp:positionH>
            <wp:positionV relativeFrom="paragraph">
              <wp:posOffset>254000</wp:posOffset>
            </wp:positionV>
            <wp:extent cx="5400040" cy="3175635"/>
            <wp:effectExtent l="0" t="0" r="0" b="0"/>
            <wp:wrapTopAndBottom/>
            <wp:docPr id="1081" name="Picture 48"/>
            <a:graphic xmlns:a="http://schemas.openxmlformats.org/drawingml/2006/main">
              <a:graphicData uri="http://schemas.openxmlformats.org/drawingml/2006/picture">
                <pic:pic xmlns:pic="http://schemas.openxmlformats.org/drawingml/2006/picture">
                  <pic:nvPicPr>
                    <pic:cNvPr id="1081" name="Picture 48"/>
                    <pic:cNvPicPr>
                      <a:picLocks noChangeAspect="1" noChangeArrowheads="1"/>
                    </pic:cNvPicPr>
                  </pic:nvPicPr>
                  <pic:blipFill>
                    <a:blip r:embed="rId53"/>
                    <a:stretch>
                      <a:fillRect/>
                    </a:stretch>
                  </pic:blipFill>
                  <pic:spPr>
                    <a:xfrm>
                      <a:off x="0" y="0"/>
                      <a:ext cx="5400040" cy="3175635"/>
                    </a:xfrm>
                    <a:prstGeom prst="rect">
                      <a:avLst/>
                    </a:prstGeom>
                    <a:noFill/>
                    <a:ln>
                      <a:noFill/>
                    </a:ln>
                  </pic:spPr>
                </pic:pic>
              </a:graphicData>
            </a:graphic>
          </wp:anchor>
        </w:drawing>
      </w:r>
      <w:r>
        <w:rPr>
          <w:rFonts w:hint="eastAsia" w:asciiTheme="majorEastAsia" w:hAnsiTheme="majorEastAsia" w:eastAsiaTheme="majorEastAsia"/>
          <w:sz w:val="20"/>
        </w:rPr>
        <w:t>表Ⅷ</w:t>
      </w:r>
      <w:r>
        <w:rPr>
          <w:rFonts w:hint="eastAsia" w:asciiTheme="majorEastAsia" w:hAnsiTheme="majorEastAsia" w:eastAsiaTheme="majorEastAsia"/>
          <w:sz w:val="20"/>
        </w:rPr>
        <w:t>-28</w:t>
      </w:r>
      <w:r>
        <w:rPr>
          <w:rFonts w:hint="eastAsia" w:asciiTheme="majorEastAsia" w:hAnsiTheme="majorEastAsia" w:eastAsiaTheme="majorEastAsia"/>
          <w:sz w:val="20"/>
        </w:rPr>
        <w:t>　効用値と年間便益額（全体）</w:t>
      </w:r>
    </w:p>
    <w:p>
      <w:pPr>
        <w:pStyle w:val="40"/>
        <w:spacing w:line="320" w:lineRule="exact"/>
        <w:ind w:left="0" w:leftChars="0" w:firstLine="0" w:firstLineChars="0"/>
        <w:rPr>
          <w:rFonts w:hint="default"/>
        </w:rPr>
      </w:pPr>
    </w:p>
    <w:p>
      <w:pPr>
        <w:pStyle w:val="40"/>
        <w:spacing w:line="320" w:lineRule="exact"/>
        <w:ind w:left="0" w:leftChars="0" w:firstLine="0" w:firstLineChars="0"/>
        <w:rPr>
          <w:rFonts w:hint="default"/>
        </w:rPr>
      </w:pPr>
    </w:p>
    <w:p>
      <w:pPr>
        <w:pStyle w:val="0"/>
        <w:ind w:right="565"/>
        <w:rPr>
          <w:rFonts w:hint="default" w:asciiTheme="majorEastAsia" w:hAnsiTheme="majorEastAsia" w:eastAsiaTheme="majorEastAsia"/>
          <w:sz w:val="20"/>
        </w:rPr>
      </w:pPr>
      <w:r>
        <w:rPr>
          <w:rFonts w:hint="default" w:asciiTheme="majorEastAsia" w:hAnsiTheme="majorEastAsia" w:eastAsiaTheme="majorEastAsia"/>
          <w:sz w:val="20"/>
        </w:rPr>
        <w:drawing>
          <wp:anchor distT="0" distB="0" distL="114300" distR="114300" simplePos="0" relativeHeight="4294967241" behindDoc="0" locked="0" layoutInCell="1" hidden="0" allowOverlap="1">
            <wp:simplePos x="0" y="0"/>
            <wp:positionH relativeFrom="margin">
              <wp:align>left</wp:align>
            </wp:positionH>
            <wp:positionV relativeFrom="paragraph">
              <wp:posOffset>267335</wp:posOffset>
            </wp:positionV>
            <wp:extent cx="5400040" cy="3175635"/>
            <wp:effectExtent l="0" t="0" r="0" b="0"/>
            <wp:wrapTopAndBottom/>
            <wp:docPr id="1082" name="Picture 49"/>
            <a:graphic xmlns:a="http://schemas.openxmlformats.org/drawingml/2006/main">
              <a:graphicData uri="http://schemas.openxmlformats.org/drawingml/2006/picture">
                <pic:pic xmlns:pic="http://schemas.openxmlformats.org/drawingml/2006/picture">
                  <pic:nvPicPr>
                    <pic:cNvPr id="1082" name="Picture 49"/>
                    <pic:cNvPicPr>
                      <a:picLocks noChangeAspect="1" noChangeArrowheads="1"/>
                    </pic:cNvPicPr>
                  </pic:nvPicPr>
                  <pic:blipFill>
                    <a:blip r:embed="rId54"/>
                    <a:stretch>
                      <a:fillRect/>
                    </a:stretch>
                  </pic:blipFill>
                  <pic:spPr>
                    <a:xfrm>
                      <a:off x="0" y="0"/>
                      <a:ext cx="5400040" cy="3175635"/>
                    </a:xfrm>
                    <a:prstGeom prst="rect">
                      <a:avLst/>
                    </a:prstGeom>
                    <a:noFill/>
                    <a:ln>
                      <a:noFill/>
                    </a:ln>
                  </pic:spPr>
                </pic:pic>
              </a:graphicData>
            </a:graphic>
          </wp:anchor>
        </w:drawing>
      </w:r>
      <w:r>
        <w:rPr>
          <w:rFonts w:hint="eastAsia" w:asciiTheme="majorEastAsia" w:hAnsiTheme="majorEastAsia" w:eastAsiaTheme="majorEastAsia"/>
          <w:sz w:val="20"/>
        </w:rPr>
        <w:t>表Ⅷ</w:t>
      </w:r>
      <w:r>
        <w:rPr>
          <w:rFonts w:hint="eastAsia" w:asciiTheme="majorEastAsia" w:hAnsiTheme="majorEastAsia" w:eastAsiaTheme="majorEastAsia"/>
          <w:sz w:val="20"/>
        </w:rPr>
        <w:t>-29</w:t>
      </w:r>
      <w:r>
        <w:rPr>
          <w:rFonts w:hint="eastAsia" w:asciiTheme="majorEastAsia" w:hAnsiTheme="majorEastAsia" w:eastAsiaTheme="majorEastAsia"/>
          <w:sz w:val="20"/>
        </w:rPr>
        <w:t>　効用値と年間便益額（環境）</w:t>
      </w:r>
    </w:p>
    <w:p>
      <w:pPr>
        <w:pStyle w:val="40"/>
        <w:spacing w:line="320" w:lineRule="exact"/>
        <w:ind w:left="0" w:leftChars="0" w:firstLine="0" w:firstLineChars="0"/>
        <w:rPr>
          <w:rFonts w:hint="default"/>
        </w:rPr>
      </w:pPr>
    </w:p>
    <w:p>
      <w:pPr>
        <w:pStyle w:val="40"/>
        <w:spacing w:line="320" w:lineRule="exact"/>
        <w:ind w:left="0" w:leftChars="0" w:firstLine="0" w:firstLineChars="0"/>
        <w:rPr>
          <w:rFonts w:hint="default"/>
        </w:rPr>
      </w:pPr>
    </w:p>
    <w:p>
      <w:pPr>
        <w:pStyle w:val="40"/>
        <w:spacing w:line="320" w:lineRule="exact"/>
        <w:ind w:left="0" w:leftChars="0" w:firstLine="0" w:firstLineChars="0"/>
        <w:rPr>
          <w:rFonts w:hint="default"/>
        </w:rPr>
      </w:pPr>
    </w:p>
    <w:p>
      <w:pPr>
        <w:pStyle w:val="40"/>
        <w:spacing w:line="320" w:lineRule="exact"/>
        <w:ind w:left="0" w:leftChars="0" w:firstLine="0" w:firstLineChars="0"/>
        <w:rPr>
          <w:rFonts w:hint="default"/>
        </w:rPr>
      </w:pPr>
    </w:p>
    <w:p>
      <w:pPr>
        <w:pStyle w:val="40"/>
        <w:spacing w:line="320" w:lineRule="exact"/>
        <w:ind w:left="0" w:leftChars="0" w:firstLine="0" w:firstLineChars="0"/>
        <w:rPr>
          <w:rFonts w:hint="default"/>
        </w:rPr>
      </w:pPr>
    </w:p>
    <w:p>
      <w:pPr>
        <w:pStyle w:val="40"/>
        <w:spacing w:line="320" w:lineRule="exact"/>
        <w:ind w:left="0" w:leftChars="0" w:firstLine="0" w:firstLineChars="0"/>
        <w:rPr>
          <w:rFonts w:hint="default"/>
        </w:rPr>
      </w:pPr>
    </w:p>
    <w:p>
      <w:pPr>
        <w:pStyle w:val="40"/>
        <w:spacing w:line="320" w:lineRule="exact"/>
        <w:ind w:left="0" w:leftChars="0" w:firstLine="0" w:firstLineChars="0"/>
        <w:rPr>
          <w:rFonts w:hint="default"/>
        </w:rPr>
      </w:pPr>
    </w:p>
    <w:p>
      <w:pPr>
        <w:pStyle w:val="40"/>
        <w:spacing w:line="320" w:lineRule="exact"/>
        <w:ind w:left="0" w:leftChars="0" w:firstLine="0" w:firstLineChars="0"/>
        <w:rPr>
          <w:rFonts w:hint="default"/>
        </w:rPr>
      </w:pPr>
    </w:p>
    <w:p>
      <w:pPr>
        <w:pStyle w:val="0"/>
        <w:ind w:right="565"/>
        <w:rPr>
          <w:rFonts w:hint="default" w:asciiTheme="majorEastAsia" w:hAnsiTheme="majorEastAsia" w:eastAsiaTheme="majorEastAsia"/>
          <w:sz w:val="20"/>
        </w:rPr>
      </w:pPr>
      <w:r>
        <w:rPr>
          <w:rFonts w:hint="default" w:asciiTheme="majorEastAsia" w:hAnsiTheme="majorEastAsia" w:eastAsiaTheme="majorEastAsia"/>
          <w:sz w:val="20"/>
        </w:rPr>
        <w:drawing>
          <wp:anchor distT="0" distB="0" distL="114300" distR="114300" simplePos="0" relativeHeight="4294967241" behindDoc="0" locked="0" layoutInCell="1" hidden="0" allowOverlap="1">
            <wp:simplePos x="0" y="0"/>
            <wp:positionH relativeFrom="column">
              <wp:posOffset>13970</wp:posOffset>
            </wp:positionH>
            <wp:positionV relativeFrom="paragraph">
              <wp:posOffset>244475</wp:posOffset>
            </wp:positionV>
            <wp:extent cx="5400040" cy="3175635"/>
            <wp:effectExtent l="0" t="0" r="0" b="0"/>
            <wp:wrapTopAndBottom/>
            <wp:docPr id="1083" name="Picture 50"/>
            <a:graphic xmlns:a="http://schemas.openxmlformats.org/drawingml/2006/main">
              <a:graphicData uri="http://schemas.openxmlformats.org/drawingml/2006/picture">
                <pic:pic xmlns:pic="http://schemas.openxmlformats.org/drawingml/2006/picture">
                  <pic:nvPicPr>
                    <pic:cNvPr id="1083" name="Picture 50"/>
                    <pic:cNvPicPr>
                      <a:picLocks noChangeAspect="1" noChangeArrowheads="1"/>
                    </pic:cNvPicPr>
                  </pic:nvPicPr>
                  <pic:blipFill>
                    <a:blip r:embed="rId55"/>
                    <a:stretch>
                      <a:fillRect/>
                    </a:stretch>
                  </pic:blipFill>
                  <pic:spPr>
                    <a:xfrm>
                      <a:off x="0" y="0"/>
                      <a:ext cx="5400040" cy="3175635"/>
                    </a:xfrm>
                    <a:prstGeom prst="rect">
                      <a:avLst/>
                    </a:prstGeom>
                    <a:noFill/>
                    <a:ln>
                      <a:noFill/>
                    </a:ln>
                  </pic:spPr>
                </pic:pic>
              </a:graphicData>
            </a:graphic>
          </wp:anchor>
        </w:drawing>
      </w:r>
      <w:r>
        <w:rPr>
          <w:rFonts w:hint="eastAsia" w:asciiTheme="majorEastAsia" w:hAnsiTheme="majorEastAsia" w:eastAsiaTheme="majorEastAsia"/>
          <w:sz w:val="20"/>
        </w:rPr>
        <w:t>表Ⅷ</w:t>
      </w:r>
      <w:r>
        <w:rPr>
          <w:rFonts w:hint="eastAsia" w:asciiTheme="majorEastAsia" w:hAnsiTheme="majorEastAsia" w:eastAsiaTheme="majorEastAsia"/>
          <w:sz w:val="20"/>
        </w:rPr>
        <w:t>-30</w:t>
      </w:r>
      <w:r>
        <w:rPr>
          <w:rFonts w:hint="eastAsia" w:asciiTheme="majorEastAsia" w:hAnsiTheme="majorEastAsia" w:eastAsiaTheme="majorEastAsia"/>
          <w:sz w:val="20"/>
        </w:rPr>
        <w:t>　効用値と年間便益額（防災）</w:t>
      </w:r>
    </w:p>
    <w:p>
      <w:pPr>
        <w:pStyle w:val="40"/>
        <w:spacing w:line="320" w:lineRule="exact"/>
        <w:ind w:left="0" w:leftChars="0" w:firstLine="0" w:firstLineChars="0"/>
        <w:rPr>
          <w:rFonts w:hint="default"/>
        </w:rPr>
      </w:pPr>
    </w:p>
    <w:p>
      <w:pPr>
        <w:pStyle w:val="0"/>
        <w:ind w:right="565"/>
        <w:rPr>
          <w:rFonts w:hint="default" w:asciiTheme="majorEastAsia" w:hAnsiTheme="majorEastAsia" w:eastAsiaTheme="majorEastAsia"/>
          <w:sz w:val="20"/>
        </w:rPr>
      </w:pPr>
      <w:r>
        <w:rPr>
          <w:rFonts w:hint="default" w:asciiTheme="majorEastAsia" w:hAnsiTheme="majorEastAsia" w:eastAsiaTheme="majorEastAsia"/>
          <w:sz w:val="20"/>
        </w:rPr>
        <w:drawing>
          <wp:anchor distT="0" distB="0" distL="114300" distR="114300" simplePos="0" relativeHeight="4294967241" behindDoc="0" locked="0" layoutInCell="1" hidden="0" allowOverlap="1">
            <wp:simplePos x="0" y="0"/>
            <wp:positionH relativeFrom="column">
              <wp:posOffset>80645</wp:posOffset>
            </wp:positionH>
            <wp:positionV relativeFrom="paragraph">
              <wp:posOffset>245110</wp:posOffset>
            </wp:positionV>
            <wp:extent cx="5000625" cy="2469515"/>
            <wp:effectExtent l="0" t="0" r="0" b="0"/>
            <wp:wrapTopAndBottom/>
            <wp:docPr id="1084" name="Picture 1"/>
            <a:graphic xmlns:a="http://schemas.openxmlformats.org/drawingml/2006/main">
              <a:graphicData uri="http://schemas.openxmlformats.org/drawingml/2006/picture">
                <pic:pic xmlns:pic="http://schemas.openxmlformats.org/drawingml/2006/picture">
                  <pic:nvPicPr>
                    <pic:cNvPr id="1084" name="Picture 1"/>
                    <pic:cNvPicPr>
                      <a:picLocks noChangeAspect="1" noChangeArrowheads="1"/>
                    </pic:cNvPicPr>
                  </pic:nvPicPr>
                  <pic:blipFill>
                    <a:blip r:embed="rId56"/>
                    <a:stretch>
                      <a:fillRect/>
                    </a:stretch>
                  </pic:blipFill>
                  <pic:spPr>
                    <a:xfrm>
                      <a:off x="0" y="0"/>
                      <a:ext cx="5000625" cy="2469515"/>
                    </a:xfrm>
                    <a:prstGeom prst="rect">
                      <a:avLst/>
                    </a:prstGeom>
                    <a:noFill/>
                    <a:ln>
                      <a:noFill/>
                    </a:ln>
                  </pic:spPr>
                </pic:pic>
              </a:graphicData>
            </a:graphic>
          </wp:anchor>
        </w:drawing>
      </w:r>
      <w:r>
        <w:rPr>
          <w:rFonts w:hint="eastAsia" w:asciiTheme="majorEastAsia" w:hAnsiTheme="majorEastAsia" w:eastAsiaTheme="majorEastAsia"/>
          <w:sz w:val="20"/>
        </w:rPr>
        <w:t>表Ⅷ</w:t>
      </w:r>
      <w:r>
        <w:rPr>
          <w:rFonts w:hint="eastAsia" w:asciiTheme="majorEastAsia" w:hAnsiTheme="majorEastAsia" w:eastAsiaTheme="majorEastAsia"/>
          <w:sz w:val="20"/>
        </w:rPr>
        <w:t>-31</w:t>
      </w:r>
      <w:r>
        <w:rPr>
          <w:rFonts w:hint="eastAsia" w:asciiTheme="majorEastAsia" w:hAnsiTheme="majorEastAsia" w:eastAsiaTheme="majorEastAsia"/>
          <w:sz w:val="20"/>
        </w:rPr>
        <w:t>　間接利用価値の年間便益額</w:t>
      </w:r>
    </w:p>
    <w:p>
      <w:pPr>
        <w:pStyle w:val="40"/>
        <w:spacing w:line="320" w:lineRule="exact"/>
        <w:ind w:left="0" w:leftChars="0" w:firstLine="0" w:firstLineChars="0"/>
        <w:rPr>
          <w:rFonts w:hint="default"/>
        </w:rPr>
      </w:pPr>
    </w:p>
    <w:p>
      <w:pPr>
        <w:pStyle w:val="40"/>
        <w:spacing w:line="320" w:lineRule="exact"/>
        <w:ind w:left="0" w:leftChars="0" w:firstLine="0" w:firstLineChars="0"/>
        <w:rPr>
          <w:rFonts w:hint="default"/>
        </w:rPr>
      </w:pPr>
      <w:r>
        <w:rPr>
          <w:rFonts w:hint="default"/>
        </w:rPr>
        <w:drawing>
          <wp:anchor distT="0" distB="0" distL="114300" distR="114300" simplePos="0" relativeHeight="4294967241" behindDoc="0" locked="0" layoutInCell="1" hidden="0" allowOverlap="1">
            <wp:simplePos x="0" y="0"/>
            <wp:positionH relativeFrom="column">
              <wp:posOffset>128270</wp:posOffset>
            </wp:positionH>
            <wp:positionV relativeFrom="paragraph">
              <wp:posOffset>6350</wp:posOffset>
            </wp:positionV>
            <wp:extent cx="4943475" cy="2561590"/>
            <wp:effectExtent l="0" t="0" r="0" b="0"/>
            <wp:wrapNone/>
            <wp:docPr id="1085" name="Picture 2"/>
            <a:graphic xmlns:a="http://schemas.openxmlformats.org/drawingml/2006/main">
              <a:graphicData uri="http://schemas.openxmlformats.org/drawingml/2006/picture">
                <pic:pic xmlns:pic="http://schemas.openxmlformats.org/drawingml/2006/picture">
                  <pic:nvPicPr>
                    <pic:cNvPr id="1085" name="Picture 2"/>
                    <pic:cNvPicPr>
                      <a:picLocks noChangeAspect="1" noChangeArrowheads="1"/>
                    </pic:cNvPicPr>
                  </pic:nvPicPr>
                  <pic:blipFill>
                    <a:blip r:embed="rId57"/>
                    <a:stretch>
                      <a:fillRect/>
                    </a:stretch>
                  </pic:blipFill>
                  <pic:spPr>
                    <a:xfrm>
                      <a:off x="0" y="0"/>
                      <a:ext cx="4943475" cy="2561590"/>
                    </a:xfrm>
                    <a:prstGeom prst="rect">
                      <a:avLst/>
                    </a:prstGeom>
                    <a:noFill/>
                    <a:ln>
                      <a:noFill/>
                    </a:ln>
                  </pic:spPr>
                </pic:pic>
              </a:graphicData>
            </a:graphic>
          </wp:anchor>
        </w:drawing>
      </w:r>
    </w:p>
    <w:p>
      <w:pPr>
        <w:pStyle w:val="40"/>
        <w:spacing w:line="320" w:lineRule="exact"/>
        <w:ind w:left="0" w:leftChars="0" w:firstLine="0" w:firstLineChars="0"/>
        <w:rPr>
          <w:rFonts w:hint="default"/>
        </w:rPr>
      </w:pPr>
    </w:p>
    <w:p>
      <w:pPr>
        <w:pStyle w:val="40"/>
        <w:spacing w:line="320" w:lineRule="exact"/>
        <w:ind w:left="0" w:leftChars="0" w:firstLine="0" w:firstLineChars="0"/>
        <w:rPr>
          <w:rFonts w:hint="default"/>
        </w:rPr>
      </w:pPr>
    </w:p>
    <w:p>
      <w:pPr>
        <w:pStyle w:val="40"/>
        <w:spacing w:line="320" w:lineRule="exact"/>
        <w:ind w:left="0" w:leftChars="0" w:firstLine="0" w:firstLineChars="0"/>
        <w:rPr>
          <w:rFonts w:hint="default"/>
        </w:rPr>
      </w:pPr>
    </w:p>
    <w:p>
      <w:pPr>
        <w:pStyle w:val="40"/>
        <w:spacing w:line="320" w:lineRule="exact"/>
        <w:ind w:left="0" w:leftChars="0" w:firstLine="0" w:firstLineChars="0"/>
        <w:rPr>
          <w:rFonts w:hint="default"/>
        </w:rPr>
      </w:pPr>
    </w:p>
    <w:p>
      <w:pPr>
        <w:pStyle w:val="40"/>
        <w:spacing w:line="320" w:lineRule="exact"/>
        <w:ind w:left="0" w:leftChars="0" w:firstLine="0" w:firstLineChars="0"/>
        <w:rPr>
          <w:rFonts w:hint="default"/>
        </w:rPr>
      </w:pPr>
    </w:p>
    <w:p>
      <w:pPr>
        <w:pStyle w:val="40"/>
        <w:spacing w:line="320" w:lineRule="exact"/>
        <w:ind w:left="0" w:leftChars="0" w:firstLine="0" w:firstLineChars="0"/>
        <w:rPr>
          <w:rFonts w:hint="default"/>
        </w:rPr>
      </w:pPr>
    </w:p>
    <w:p>
      <w:pPr>
        <w:pStyle w:val="40"/>
        <w:spacing w:line="320" w:lineRule="exact"/>
        <w:ind w:left="0" w:leftChars="0" w:firstLine="0" w:firstLineChars="0"/>
        <w:rPr>
          <w:rFonts w:hint="default"/>
        </w:rPr>
      </w:pPr>
    </w:p>
    <w:p>
      <w:pPr>
        <w:pStyle w:val="40"/>
        <w:spacing w:line="320" w:lineRule="exact"/>
        <w:ind w:left="0" w:leftChars="0" w:firstLine="0" w:firstLineChars="0"/>
        <w:rPr>
          <w:rFonts w:hint="default"/>
        </w:rPr>
      </w:pPr>
    </w:p>
    <w:p>
      <w:pPr>
        <w:pStyle w:val="40"/>
        <w:spacing w:line="320" w:lineRule="exact"/>
        <w:ind w:left="0" w:leftChars="0" w:firstLine="0" w:firstLineChars="0"/>
        <w:rPr>
          <w:rFonts w:hint="default"/>
        </w:rPr>
      </w:pPr>
    </w:p>
    <w:p>
      <w:pPr>
        <w:pStyle w:val="40"/>
        <w:spacing w:line="320" w:lineRule="exact"/>
        <w:ind w:left="0" w:leftChars="0" w:firstLine="0" w:firstLineChars="0"/>
        <w:rPr>
          <w:rFonts w:hint="default"/>
        </w:rPr>
      </w:pPr>
    </w:p>
    <w:p>
      <w:pPr>
        <w:pStyle w:val="40"/>
        <w:spacing w:line="320" w:lineRule="exact"/>
        <w:ind w:left="0" w:leftChars="0" w:firstLine="0" w:firstLineChars="0"/>
        <w:rPr>
          <w:rFonts w:hint="default"/>
        </w:rPr>
      </w:pPr>
    </w:p>
    <w:p>
      <w:pPr>
        <w:pStyle w:val="40"/>
        <w:spacing w:line="320" w:lineRule="exact"/>
        <w:ind w:left="0" w:leftChars="0" w:firstLine="0" w:firstLineChars="0"/>
        <w:rPr>
          <w:rFonts w:hint="default"/>
        </w:rPr>
      </w:pPr>
    </w:p>
    <w:p>
      <w:pPr>
        <w:pStyle w:val="0"/>
        <w:ind w:right="565"/>
        <w:rPr>
          <w:rFonts w:hint="default" w:asciiTheme="majorEastAsia" w:hAnsiTheme="majorEastAsia" w:eastAsiaTheme="majorEastAsia"/>
          <w:sz w:val="20"/>
        </w:rPr>
      </w:pPr>
      <w:r>
        <w:rPr>
          <w:rFonts w:hint="default"/>
        </w:rPr>
        <w:drawing>
          <wp:anchor distT="0" distB="0" distL="114300" distR="114300" simplePos="0" relativeHeight="4294967241" behindDoc="0" locked="0" layoutInCell="1" hidden="0" allowOverlap="1">
            <wp:simplePos x="0" y="0"/>
            <wp:positionH relativeFrom="margin">
              <wp:align>center</wp:align>
            </wp:positionH>
            <wp:positionV relativeFrom="paragraph">
              <wp:posOffset>245745</wp:posOffset>
            </wp:positionV>
            <wp:extent cx="5759450" cy="8155305"/>
            <wp:effectExtent l="0" t="0" r="0" b="0"/>
            <wp:wrapSquare wrapText="bothSides"/>
            <wp:docPr id="1086" name="Picture 1"/>
            <a:graphic xmlns:a="http://schemas.openxmlformats.org/drawingml/2006/main">
              <a:graphicData uri="http://schemas.openxmlformats.org/drawingml/2006/picture">
                <pic:pic xmlns:pic="http://schemas.openxmlformats.org/drawingml/2006/picture">
                  <pic:nvPicPr>
                    <pic:cNvPr id="1086" name="Picture 1"/>
                    <pic:cNvPicPr>
                      <a:picLocks noChangeAspect="1" noChangeArrowheads="1"/>
                    </pic:cNvPicPr>
                  </pic:nvPicPr>
                  <pic:blipFill>
                    <a:blip r:embed="rId58"/>
                    <a:stretch>
                      <a:fillRect/>
                    </a:stretch>
                  </pic:blipFill>
                  <pic:spPr>
                    <a:xfrm>
                      <a:off x="0" y="0"/>
                      <a:ext cx="5759450" cy="8155305"/>
                    </a:xfrm>
                    <a:prstGeom prst="rect">
                      <a:avLst/>
                    </a:prstGeom>
                    <a:noFill/>
                    <a:ln>
                      <a:noFill/>
                    </a:ln>
                  </pic:spPr>
                </pic:pic>
              </a:graphicData>
            </a:graphic>
          </wp:anchor>
        </w:drawing>
      </w:r>
      <w:r>
        <w:rPr>
          <w:rFonts w:hint="eastAsia" w:asciiTheme="majorEastAsia" w:hAnsiTheme="majorEastAsia" w:eastAsiaTheme="majorEastAsia"/>
          <w:sz w:val="20"/>
        </w:rPr>
        <w:t>表Ⅷ</w:t>
      </w:r>
      <w:r>
        <w:rPr>
          <w:rFonts w:hint="eastAsia" w:asciiTheme="majorEastAsia" w:hAnsiTheme="majorEastAsia" w:eastAsiaTheme="majorEastAsia"/>
          <w:sz w:val="20"/>
        </w:rPr>
        <w:t>-32</w:t>
      </w:r>
      <w:r>
        <w:rPr>
          <w:rFonts w:hint="eastAsia" w:asciiTheme="majorEastAsia" w:hAnsiTheme="majorEastAsia" w:eastAsiaTheme="majorEastAsia"/>
          <w:sz w:val="20"/>
        </w:rPr>
        <w:t>　便益・費用と費用便益比</w:t>
      </w:r>
    </w:p>
    <w:p>
      <w:pPr>
        <w:pStyle w:val="40"/>
        <w:spacing w:line="320" w:lineRule="exact"/>
        <w:ind w:left="0" w:leftChars="0" w:firstLine="0" w:firstLineChars="0"/>
        <w:rPr>
          <w:rFonts w:hint="default"/>
        </w:rPr>
      </w:pPr>
    </w:p>
    <w:p>
      <w:pPr>
        <w:pStyle w:val="40"/>
        <w:spacing w:line="320" w:lineRule="exact"/>
        <w:ind w:left="220" w:leftChars="100" w:firstLine="220"/>
        <w:rPr>
          <w:rFonts w:hint="default" w:asciiTheme="minorEastAsia" w:hAnsiTheme="minorEastAsia" w:eastAsiaTheme="minorEastAsia"/>
        </w:rPr>
      </w:pPr>
      <w:r>
        <w:rPr>
          <w:rFonts w:hint="eastAsia"/>
        </w:rPr>
        <w:t>上記より、費用便益の値は「</w:t>
      </w:r>
      <w:r>
        <w:rPr>
          <w:rFonts w:hint="eastAsia"/>
        </w:rPr>
        <w:t>1</w:t>
      </w:r>
      <w:r>
        <w:rPr>
          <w:rFonts w:hint="eastAsia"/>
        </w:rPr>
        <w:t>」を超える。</w:t>
      </w:r>
    </w:p>
    <w:p>
      <w:pPr>
        <w:rPr>
          <w:rFonts w:hint="default" w:asciiTheme="minorEastAsia" w:hAnsiTheme="minorEastAsia" w:eastAsiaTheme="minorEastAsia"/>
        </w:rPr>
        <w:sectPr>
          <w:headerReference r:id="rId33" w:type="even"/>
          <w:headerReference r:id="rId34" w:type="default"/>
          <w:footerReference r:id="rId35" w:type="even"/>
          <w:footerReference r:id="rId36" w:type="default"/>
          <w:pgSz w:w="11906" w:h="16838"/>
          <w:pgMar w:top="1134" w:right="1418" w:bottom="1134" w:left="1418" w:header="567" w:footer="567" w:gutter="0"/>
          <w:cols w:space="720"/>
          <w:textDirection w:val="lrTb"/>
          <w:docGrid w:type="lines" w:linePitch="360"/>
        </w:sectPr>
      </w:pPr>
    </w:p>
    <w:p>
      <w:pPr>
        <w:pStyle w:val="0"/>
        <w:pBdr>
          <w:bottom w:val="single" w:color="auto" w:sz="4" w:space="1"/>
        </w:pBdr>
        <w:shd w:val="clear" w:color="auto" w:themeFill="background1" w:themeFillTint="FF" w:themeFillShade="D9"/>
        <w:tabs>
          <w:tab w:val="right" w:leader="none" w:pos="9070"/>
        </w:tabs>
        <w:spacing w:line="440" w:lineRule="exact"/>
        <w:ind w:left="1300" w:leftChars="100" w:hanging="1080" w:hangingChars="300"/>
        <w:jc w:val="left"/>
        <w:rPr>
          <w:rFonts w:hint="default" w:ascii="Meiryo UI" w:hAnsi="Meiryo UI" w:eastAsia="Meiryo UI"/>
          <w:b w:val="1"/>
          <w:sz w:val="36"/>
        </w:rPr>
      </w:pPr>
      <w:r>
        <w:rPr>
          <w:rFonts w:hint="eastAsia" w:ascii="Meiryo UI" w:hAnsi="Meiryo UI" w:eastAsia="Meiryo UI"/>
          <w:b w:val="1"/>
          <w:sz w:val="36"/>
        </w:rPr>
        <w:t>第９章　事業手法の検討</w:t>
      </w:r>
    </w:p>
    <w:p>
      <w:pPr>
        <w:pStyle w:val="1"/>
        <w:keepNext w:val="0"/>
        <w:widowControl w:val="0"/>
        <w:pBdr>
          <w:bottom w:val="none" w:color="auto" w:sz="0" w:space="0"/>
        </w:pBdr>
        <w:shd w:val="clear" w:color="auto" w:fill="auto"/>
        <w:tabs>
          <w:tab w:val="left" w:leader="none" w:pos="1320"/>
          <w:tab w:val="right" w:leader="none" w:pos="9020"/>
        </w:tabs>
        <w:autoSpaceDE w:val="0"/>
        <w:autoSpaceDN w:val="0"/>
        <w:spacing w:before="175" w:beforeLines="50" w:beforeAutospacing="0" w:after="0" w:afterLines="0" w:afterAutospacing="0"/>
        <w:ind w:left="1280" w:hanging="1280" w:hangingChars="400"/>
        <w:rPr>
          <w:rFonts w:hint="default" w:ascii="游明朝" w:hAnsi="游明朝" w:eastAsia="游明朝"/>
          <w:b w:val="0"/>
          <w:kern w:val="0"/>
          <w:sz w:val="21"/>
        </w:rPr>
      </w:pPr>
      <w:r>
        <w:rPr>
          <w:rFonts w:hint="eastAsia" w:ascii="Meiryo UI" w:hAnsi="Meiryo UI" w:eastAsia="Meiryo UI"/>
          <w:b w:val="0"/>
          <w:sz w:val="32"/>
          <w:u w:val="single" w:color="auto"/>
        </w:rPr>
        <w:t>９</w:t>
      </w:r>
      <w:r>
        <w:rPr>
          <w:rFonts w:hint="default" w:ascii="Meiryo UI" w:hAnsi="Meiryo UI" w:eastAsia="Meiryo UI"/>
          <w:b w:val="0"/>
          <w:sz w:val="32"/>
          <w:u w:val="single" w:color="auto"/>
        </w:rPr>
        <w:t>－</w:t>
      </w:r>
      <w:r>
        <w:rPr>
          <w:rFonts w:hint="eastAsia" w:ascii="Meiryo UI" w:hAnsi="Meiryo UI" w:eastAsia="Meiryo UI"/>
          <w:b w:val="0"/>
          <w:sz w:val="32"/>
          <w:u w:val="single" w:color="auto"/>
        </w:rPr>
        <w:t>１</w:t>
      </w:r>
      <w:r>
        <w:rPr>
          <w:rFonts w:hint="default" w:ascii="Meiryo UI" w:hAnsi="Meiryo UI" w:eastAsia="Meiryo UI"/>
          <w:b w:val="0"/>
          <w:sz w:val="32"/>
          <w:u w:val="single" w:color="auto"/>
        </w:rPr>
        <w:tab/>
      </w:r>
      <w:r>
        <w:rPr>
          <w:rFonts w:hint="eastAsia" w:ascii="Meiryo UI" w:hAnsi="Meiryo UI" w:eastAsia="Meiryo UI"/>
          <w:b w:val="0"/>
          <w:sz w:val="32"/>
          <w:u w:val="single" w:color="auto"/>
        </w:rPr>
        <w:t>事業手法について</w:t>
      </w:r>
      <w:r>
        <w:rPr>
          <w:rFonts w:hint="default" w:ascii="游明朝" w:hAnsi="游明朝" w:eastAsia="游明朝"/>
          <w:b w:val="0"/>
          <w:kern w:val="0"/>
          <w:sz w:val="21"/>
        </w:rPr>
        <w:tab/>
      </w:r>
    </w:p>
    <w:p>
      <w:pPr>
        <w:pStyle w:val="40"/>
        <w:ind w:left="590" w:leftChars="50" w:hanging="480" w:hangingChars="200"/>
        <w:rPr>
          <w:rFonts w:hint="default" w:ascii="Meiryo UI" w:hAnsi="Meiryo UI" w:eastAsia="Meiryo UI"/>
          <w:sz w:val="24"/>
        </w:rPr>
      </w:pPr>
    </w:p>
    <w:p>
      <w:pPr>
        <w:pStyle w:val="40"/>
        <w:ind w:left="590" w:leftChars="50" w:hanging="480" w:hangingChars="200"/>
        <w:rPr>
          <w:rFonts w:hint="default" w:ascii="Meiryo UI" w:hAnsi="Meiryo UI" w:eastAsia="Meiryo UI"/>
          <w:color w:val="000000" w:themeColor="text1"/>
          <w:sz w:val="24"/>
        </w:rPr>
      </w:pPr>
      <w:r>
        <w:rPr>
          <w:rFonts w:hint="eastAsia" w:ascii="Meiryo UI" w:hAnsi="Meiryo UI" w:eastAsia="Meiryo UI"/>
          <w:color w:val="000000" w:themeColor="text1"/>
          <w:sz w:val="24"/>
        </w:rPr>
        <w:t>（１）事業手法</w:t>
      </w:r>
    </w:p>
    <w:p>
      <w:pPr>
        <w:pStyle w:val="40"/>
        <w:spacing w:line="320" w:lineRule="exact"/>
        <w:ind w:left="440" w:firstLine="220"/>
        <w:rPr>
          <w:rFonts w:hint="default" w:asciiTheme="minorEastAsia" w:hAnsiTheme="minorEastAsia" w:eastAsiaTheme="minorEastAsia"/>
          <w:color w:val="000000" w:themeColor="text1"/>
        </w:rPr>
      </w:pPr>
      <w:r>
        <w:rPr>
          <w:rFonts w:hint="eastAsia" w:asciiTheme="minorEastAsia" w:hAnsiTheme="minorEastAsia" w:eastAsiaTheme="minorEastAsia"/>
          <w:color w:val="000000" w:themeColor="text1"/>
        </w:rPr>
        <w:t>本事業の手法としては、以下のような事業手法が考えられる。</w:t>
      </w:r>
    </w:p>
    <w:p>
      <w:pPr>
        <w:pStyle w:val="40"/>
        <w:spacing w:line="320" w:lineRule="exact"/>
        <w:ind w:left="0" w:leftChars="0" w:firstLine="0" w:firstLineChars="0"/>
        <w:rPr>
          <w:rFonts w:hint="default" w:asciiTheme="minorEastAsia" w:hAnsiTheme="minorEastAsia" w:eastAsiaTheme="minorEastAsia"/>
          <w:color w:val="000000" w:themeColor="text1"/>
        </w:rPr>
      </w:pPr>
    </w:p>
    <w:p>
      <w:pPr>
        <w:pStyle w:val="0"/>
        <w:rPr>
          <w:rFonts w:hint="default" w:asciiTheme="majorEastAsia" w:hAnsiTheme="majorEastAsia" w:eastAsiaTheme="majorEastAsia"/>
          <w:color w:val="000000" w:themeColor="text1"/>
          <w:sz w:val="20"/>
        </w:rPr>
      </w:pPr>
      <w:r>
        <w:rPr>
          <w:rFonts w:hint="eastAsia" w:asciiTheme="majorEastAsia" w:hAnsiTheme="majorEastAsia" w:eastAsiaTheme="majorEastAsia"/>
          <w:color w:val="000000" w:themeColor="text1"/>
          <w:sz w:val="20"/>
        </w:rPr>
        <w:t>表Ⅸ</w:t>
      </w:r>
      <w:r>
        <w:rPr>
          <w:rFonts w:hint="eastAsia" w:asciiTheme="majorEastAsia" w:hAnsiTheme="majorEastAsia" w:eastAsiaTheme="majorEastAsia"/>
          <w:color w:val="000000" w:themeColor="text1"/>
          <w:sz w:val="20"/>
        </w:rPr>
        <w:t>-</w:t>
      </w:r>
      <w:r>
        <w:rPr>
          <w:rFonts w:hint="eastAsia" w:asciiTheme="majorEastAsia" w:hAnsiTheme="majorEastAsia" w:eastAsiaTheme="majorEastAsia"/>
          <w:color w:val="000000" w:themeColor="text1"/>
          <w:sz w:val="20"/>
        </w:rPr>
        <w:t>１　事業手法</w:t>
      </w:r>
    </w:p>
    <w:tbl>
      <w:tblPr>
        <w:tblStyle w:val="166"/>
        <w:tblW w:w="4850" w:type="pct"/>
        <w:tblInd w:w="137" w:type="dxa"/>
        <w:tblLayout w:type="fixed"/>
        <w:tblLook w:firstRow="1" w:lastRow="0" w:firstColumn="1" w:lastColumn="0" w:noHBand="0" w:noVBand="1" w:val="04A0"/>
      </w:tblPr>
      <w:tblGrid>
        <w:gridCol w:w="3403"/>
        <w:gridCol w:w="5385"/>
      </w:tblGrid>
      <w:tr>
        <w:trPr>
          <w:trHeight w:val="330" w:hRule="atLeast"/>
        </w:trPr>
        <w:tc>
          <w:tcPr>
            <w:tcW w:w="1936" w:type="pct"/>
            <w:vMerge w:val="restart"/>
            <w:shd w:val="clear" w:color="auto" w:themeFill="background1" w:themeFillTint="FF" w:themeFillShade="F2"/>
            <w:vAlign w:val="center"/>
          </w:tcPr>
          <w:p>
            <w:pPr>
              <w:pStyle w:val="0"/>
              <w:snapToGrid w:val="0"/>
              <w:rPr>
                <w:rFonts w:hint="default" w:ascii="Meiryo UI" w:hAnsi="Meiryo UI" w:eastAsia="Meiryo UI"/>
                <w:color w:val="000000" w:themeColor="text1"/>
                <w:kern w:val="0"/>
                <w:sz w:val="20"/>
              </w:rPr>
            </w:pPr>
            <w:r>
              <w:rPr>
                <w:rFonts w:hint="eastAsia" w:ascii="Meiryo UI" w:hAnsi="Meiryo UI" w:eastAsia="Meiryo UI"/>
                <w:color w:val="000000" w:themeColor="text1"/>
                <w:kern w:val="0"/>
                <w:sz w:val="20"/>
              </w:rPr>
              <w:t>事業手法</w:t>
            </w:r>
          </w:p>
        </w:tc>
        <w:tc>
          <w:tcPr>
            <w:tcW w:w="3064" w:type="pct"/>
            <w:vMerge w:val="restart"/>
            <w:shd w:val="clear" w:color="auto" w:themeFill="background1" w:themeFillTint="FF" w:themeFillShade="F2"/>
            <w:vAlign w:val="center"/>
          </w:tcPr>
          <w:p>
            <w:pPr>
              <w:pStyle w:val="0"/>
              <w:snapToGrid w:val="0"/>
              <w:rPr>
                <w:rFonts w:hint="default" w:ascii="Meiryo UI" w:hAnsi="Meiryo UI" w:eastAsia="Meiryo UI"/>
                <w:color w:val="000000" w:themeColor="text1"/>
                <w:kern w:val="0"/>
                <w:sz w:val="20"/>
              </w:rPr>
            </w:pPr>
            <w:r>
              <w:rPr>
                <w:rFonts w:hint="default" w:ascii="Meiryo UI" w:hAnsi="Meiryo UI" w:eastAsia="Meiryo UI"/>
                <w:color w:val="000000" w:themeColor="text1"/>
                <w:kern w:val="0"/>
                <w:sz w:val="20"/>
              </w:rPr>
              <w:t>概要</w:t>
            </w:r>
          </w:p>
        </w:tc>
      </w:tr>
      <w:tr>
        <w:trPr>
          <w:trHeight w:val="330" w:hRule="atLeast"/>
        </w:trPr>
        <w:tc>
          <w:tcPr>
            <w:tcW w:w="1936" w:type="pct"/>
            <w:vMerge w:val="continue"/>
            <w:shd w:val="clear" w:color="auto" w:themeFill="background1" w:themeFillTint="FF" w:themeFillShade="F2"/>
            <w:vAlign w:val="top"/>
          </w:tcPr>
          <w:p>
            <w:pPr>
              <w:pStyle w:val="0"/>
              <w:widowControl w:val="1"/>
              <w:snapToGrid w:val="0"/>
              <w:rPr>
                <w:rFonts w:hint="default" w:ascii="Meiryo UI" w:hAnsi="Meiryo UI" w:eastAsia="Meiryo UI"/>
                <w:color w:val="000000" w:themeColor="text1"/>
                <w:kern w:val="0"/>
                <w:sz w:val="20"/>
              </w:rPr>
            </w:pPr>
          </w:p>
        </w:tc>
        <w:tc>
          <w:tcPr>
            <w:tcW w:w="3064" w:type="pct"/>
            <w:vMerge w:val="continue"/>
            <w:tcBorders>
              <w:top w:val="none" w:color="auto" w:sz="0" w:space="0"/>
              <w:left w:val="none" w:color="auto" w:sz="0" w:space="0"/>
              <w:bottom w:val="double" w:color="auto" w:sz="4" w:space="0"/>
              <w:right w:val="none" w:color="auto" w:sz="0" w:space="0"/>
              <w:tl2br w:val="none" w:color="auto" w:sz="0" w:space="0"/>
              <w:tr2bl w:val="none" w:color="auto" w:sz="0" w:space="0"/>
            </w:tcBorders>
            <w:shd w:val="clear" w:color="auto" w:themeFill="background1" w:themeFillTint="FF" w:themeFillShade="F2"/>
            <w:vAlign w:val="center"/>
          </w:tcPr>
          <w:p>
            <w:pPr>
              <w:pStyle w:val="0"/>
              <w:widowControl w:val="1"/>
              <w:snapToGrid w:val="0"/>
              <w:rPr>
                <w:rFonts w:hint="default" w:ascii="Meiryo UI" w:hAnsi="Meiryo UI" w:eastAsia="Meiryo UI"/>
                <w:color w:val="000000" w:themeColor="text1"/>
                <w:kern w:val="0"/>
                <w:sz w:val="20"/>
              </w:rPr>
            </w:pPr>
          </w:p>
        </w:tc>
      </w:tr>
      <w:tr>
        <w:trPr>
          <w:cantSplit/>
          <w:trHeight w:val="1134" w:hRule="atLeast"/>
        </w:trPr>
        <w:tc>
          <w:tcPr>
            <w:tcW w:w="1936" w:type="pct"/>
            <w:tcBorders>
              <w:top w:val="double" w:color="auto" w:sz="4" w:space="0"/>
              <w:left w:val="none" w:color="auto" w:sz="0" w:space="0"/>
              <w:bottom w:val="single" w:color="auto" w:sz="4" w:space="0"/>
              <w:right w:val="none" w:color="auto" w:sz="0" w:space="0"/>
              <w:tl2br w:val="none" w:color="auto" w:sz="0" w:space="0"/>
              <w:tr2bl w:val="none" w:color="auto" w:sz="0" w:space="0"/>
            </w:tcBorders>
            <w:vAlign w:val="center"/>
          </w:tcPr>
          <w:p>
            <w:pPr>
              <w:pStyle w:val="0"/>
              <w:widowControl w:val="1"/>
              <w:snapToGrid w:val="0"/>
              <w:spacing w:line="300" w:lineRule="exact"/>
              <w:jc w:val="both"/>
              <w:rPr>
                <w:rFonts w:hint="default" w:ascii="Meiryo UI" w:hAnsi="Meiryo UI" w:eastAsia="Meiryo UI"/>
                <w:color w:val="000000" w:themeColor="text1"/>
                <w:kern w:val="0"/>
                <w:sz w:val="20"/>
              </w:rPr>
            </w:pPr>
            <w:r>
              <w:rPr>
                <w:rFonts w:hint="eastAsia" w:ascii="Meiryo UI" w:hAnsi="Meiryo UI" w:eastAsia="Meiryo UI"/>
                <w:color w:val="000000" w:themeColor="text1"/>
                <w:kern w:val="0"/>
                <w:sz w:val="20"/>
              </w:rPr>
              <w:t>①設計・施工分離発注方式</w:t>
            </w:r>
          </w:p>
        </w:tc>
        <w:tc>
          <w:tcPr>
            <w:tcW w:w="3064" w:type="pct"/>
            <w:tcBorders>
              <w:top w:val="double"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17"/>
              <w:widowControl w:val="1"/>
              <w:numPr>
                <w:ilvl w:val="0"/>
                <w:numId w:val="21"/>
              </w:numPr>
              <w:snapToGrid w:val="0"/>
              <w:spacing w:line="300" w:lineRule="exact"/>
              <w:ind w:left="200" w:leftChars="0" w:hanging="200" w:hangingChars="100"/>
              <w:jc w:val="both"/>
              <w:rPr>
                <w:rFonts w:hint="default" w:ascii="Meiryo UI" w:hAnsi="Meiryo UI" w:eastAsia="Meiryo UI"/>
                <w:kern w:val="0"/>
                <w:sz w:val="20"/>
              </w:rPr>
            </w:pPr>
            <w:r>
              <w:rPr>
                <w:rFonts w:hint="eastAsia" w:ascii="Meiryo UI" w:hAnsi="Meiryo UI" w:eastAsia="Meiryo UI"/>
                <w:kern w:val="0"/>
                <w:sz w:val="20"/>
              </w:rPr>
              <w:t>公共工事において基本的な手法</w:t>
            </w:r>
          </w:p>
          <w:p>
            <w:pPr>
              <w:pStyle w:val="17"/>
              <w:widowControl w:val="1"/>
              <w:numPr>
                <w:ilvl w:val="0"/>
                <w:numId w:val="21"/>
              </w:numPr>
              <w:snapToGrid w:val="0"/>
              <w:spacing w:line="300" w:lineRule="exact"/>
              <w:ind w:left="200" w:leftChars="0" w:hanging="200" w:hangingChars="100"/>
              <w:jc w:val="both"/>
              <w:rPr>
                <w:rFonts w:hint="default" w:ascii="Meiryo UI" w:hAnsi="Meiryo UI" w:eastAsia="Meiryo UI"/>
                <w:kern w:val="0"/>
                <w:sz w:val="20"/>
              </w:rPr>
            </w:pPr>
            <w:r>
              <w:rPr>
                <w:rFonts w:hint="eastAsia" w:ascii="Meiryo UI" w:hAnsi="Meiryo UI" w:eastAsia="Meiryo UI"/>
                <w:kern w:val="0"/>
                <w:sz w:val="20"/>
              </w:rPr>
              <w:t>設計、建設を事業ごとに発注する手法。維持管理、運営は指定管理者制度などで行う</w:t>
            </w:r>
          </w:p>
        </w:tc>
      </w:tr>
      <w:tr>
        <w:trPr/>
        <w:tc>
          <w:tcPr>
            <w:tcW w:w="1936" w:type="pct"/>
            <w:tcBorders>
              <w:top w:val="none" w:color="auto" w:sz="0" w:space="0"/>
              <w:left w:val="none" w:color="auto" w:sz="0" w:space="0"/>
              <w:bottom w:val="nil"/>
              <w:right w:val="none" w:color="auto" w:sz="0" w:space="0"/>
              <w:tl2br w:val="none" w:color="auto" w:sz="0" w:space="0"/>
              <w:tr2bl w:val="none" w:color="auto" w:sz="0" w:space="0"/>
            </w:tcBorders>
            <w:vAlign w:val="center"/>
          </w:tcPr>
          <w:p>
            <w:pPr>
              <w:pStyle w:val="0"/>
              <w:widowControl w:val="1"/>
              <w:snapToGrid w:val="0"/>
              <w:spacing w:line="300" w:lineRule="exact"/>
              <w:jc w:val="both"/>
              <w:rPr>
                <w:rFonts w:hint="default" w:ascii="Meiryo UI" w:hAnsi="Meiryo UI" w:eastAsia="Meiryo UI"/>
                <w:color w:val="000000" w:themeColor="text1"/>
                <w:kern w:val="0"/>
                <w:sz w:val="20"/>
              </w:rPr>
            </w:pPr>
            <w:r>
              <w:rPr>
                <w:rFonts w:hint="eastAsia" w:ascii="Meiryo UI" w:hAnsi="Meiryo UI" w:eastAsia="Meiryo UI"/>
                <w:color w:val="000000" w:themeColor="text1"/>
                <w:kern w:val="0"/>
                <w:sz w:val="20"/>
              </w:rPr>
              <w:t>②</w:t>
            </w:r>
            <w:r>
              <w:rPr>
                <w:rFonts w:hint="default" w:ascii="Meiryo UI" w:hAnsi="Meiryo UI" w:eastAsia="Meiryo UI"/>
                <w:color w:val="000000" w:themeColor="text1"/>
                <w:kern w:val="0"/>
                <w:sz w:val="20"/>
              </w:rPr>
              <w:t>PFI</w:t>
            </w:r>
            <w:r>
              <w:rPr>
                <w:rFonts w:hint="eastAsia" w:ascii="Meiryo UI" w:hAnsi="Meiryo UI" w:eastAsia="Meiryo UI"/>
                <w:color w:val="000000" w:themeColor="text1"/>
                <w:kern w:val="0"/>
                <w:sz w:val="20"/>
              </w:rPr>
              <w:t>方式</w:t>
            </w:r>
          </w:p>
          <w:p>
            <w:pPr>
              <w:pStyle w:val="0"/>
              <w:widowControl w:val="1"/>
              <w:snapToGrid w:val="0"/>
              <w:spacing w:line="300" w:lineRule="exact"/>
              <w:jc w:val="both"/>
              <w:rPr>
                <w:rFonts w:hint="default" w:ascii="Meiryo UI" w:hAnsi="Meiryo UI" w:eastAsia="Meiryo UI"/>
                <w:color w:val="000000" w:themeColor="text1"/>
                <w:kern w:val="0"/>
                <w:sz w:val="20"/>
              </w:rPr>
            </w:pPr>
            <w:r>
              <w:rPr>
                <w:rFonts w:hint="default" w:ascii="Meiryo UI" w:hAnsi="Meiryo UI" w:eastAsia="Meiryo UI"/>
                <w:color w:val="000000" w:themeColor="text1"/>
                <w:kern w:val="0"/>
                <w:sz w:val="20"/>
              </w:rPr>
              <w:t>（</w:t>
            </w:r>
            <w:r>
              <w:rPr>
                <w:rFonts w:hint="default" w:ascii="Meiryo UI" w:hAnsi="Meiryo UI" w:eastAsia="Meiryo UI"/>
                <w:color w:val="000000" w:themeColor="text1"/>
                <w:kern w:val="0"/>
                <w:sz w:val="20"/>
              </w:rPr>
              <w:t>Private Finance Initiative</w:t>
            </w:r>
            <w:r>
              <w:rPr>
                <w:rFonts w:hint="default" w:ascii="Meiryo UI" w:hAnsi="Meiryo UI" w:eastAsia="Meiryo UI"/>
                <w:color w:val="000000" w:themeColor="text1"/>
                <w:kern w:val="0"/>
                <w:sz w:val="20"/>
              </w:rPr>
              <w:t>）</w:t>
            </w:r>
          </w:p>
        </w:tc>
        <w:tc>
          <w:tcPr>
            <w:tcW w:w="3064" w:type="pct"/>
            <w:vAlign w:val="center"/>
          </w:tcPr>
          <w:p>
            <w:pPr>
              <w:pStyle w:val="17"/>
              <w:widowControl w:val="1"/>
              <w:numPr>
                <w:ilvl w:val="0"/>
                <w:numId w:val="21"/>
              </w:numPr>
              <w:snapToGrid w:val="0"/>
              <w:spacing w:line="300" w:lineRule="exact"/>
              <w:ind w:left="200" w:leftChars="0" w:hanging="200" w:hangingChars="100"/>
              <w:jc w:val="both"/>
              <w:rPr>
                <w:rFonts w:hint="default" w:ascii="Meiryo UI" w:hAnsi="Meiryo UI" w:eastAsia="Meiryo UI"/>
                <w:kern w:val="0"/>
                <w:sz w:val="20"/>
              </w:rPr>
            </w:pPr>
            <w:r>
              <w:rPr>
                <w:rFonts w:hint="default" w:ascii="Meiryo UI" w:hAnsi="Meiryo UI" w:eastAsia="Meiryo UI"/>
                <w:kern w:val="0"/>
                <w:sz w:val="20"/>
              </w:rPr>
              <w:t>設計</w:t>
            </w:r>
            <w:r>
              <w:rPr>
                <w:rFonts w:hint="eastAsia" w:ascii="Meiryo UI" w:hAnsi="Meiryo UI" w:eastAsia="Meiryo UI"/>
                <w:kern w:val="0"/>
                <w:sz w:val="20"/>
              </w:rPr>
              <w:t>、</w:t>
            </w:r>
            <w:r>
              <w:rPr>
                <w:rFonts w:hint="default" w:ascii="Meiryo UI" w:hAnsi="Meiryo UI" w:eastAsia="Meiryo UI"/>
                <w:kern w:val="0"/>
                <w:sz w:val="20"/>
              </w:rPr>
              <w:t>建設</w:t>
            </w:r>
            <w:r>
              <w:rPr>
                <w:rFonts w:hint="eastAsia" w:ascii="Meiryo UI" w:hAnsi="Meiryo UI" w:eastAsia="Meiryo UI"/>
                <w:kern w:val="0"/>
                <w:sz w:val="20"/>
              </w:rPr>
              <w:t>、</w:t>
            </w:r>
            <w:r>
              <w:rPr>
                <w:rFonts w:hint="default" w:ascii="Meiryo UI" w:hAnsi="Meiryo UI" w:eastAsia="Meiryo UI"/>
                <w:kern w:val="0"/>
                <w:sz w:val="20"/>
              </w:rPr>
              <w:t>維持管理</w:t>
            </w:r>
            <w:r>
              <w:rPr>
                <w:rFonts w:hint="eastAsia" w:ascii="Meiryo UI" w:hAnsi="Meiryo UI" w:eastAsia="Meiryo UI"/>
                <w:kern w:val="0"/>
                <w:sz w:val="20"/>
              </w:rPr>
              <w:t>、</w:t>
            </w:r>
            <w:r>
              <w:rPr>
                <w:rFonts w:hint="default" w:ascii="Meiryo UI" w:hAnsi="Meiryo UI" w:eastAsia="Meiryo UI"/>
                <w:kern w:val="0"/>
                <w:sz w:val="20"/>
              </w:rPr>
              <w:t>運営などを一括</w:t>
            </w:r>
            <w:r>
              <w:rPr>
                <w:rFonts w:hint="eastAsia" w:ascii="Meiryo UI" w:hAnsi="Meiryo UI" w:eastAsia="Meiryo UI"/>
                <w:kern w:val="0"/>
                <w:sz w:val="20"/>
              </w:rPr>
              <w:t>して発注する</w:t>
            </w:r>
            <w:r>
              <w:rPr>
                <w:rFonts w:hint="default" w:ascii="Meiryo UI" w:hAnsi="Meiryo UI" w:eastAsia="Meiryo UI"/>
                <w:kern w:val="0"/>
                <w:sz w:val="20"/>
              </w:rPr>
              <w:t>手法</w:t>
            </w:r>
          </w:p>
        </w:tc>
      </w:tr>
      <w:tr>
        <w:trPr/>
        <w:tc>
          <w:tcPr>
            <w:tcW w:w="1936" w:type="pct"/>
            <w:vAlign w:val="center"/>
          </w:tcPr>
          <w:p>
            <w:pPr>
              <w:pStyle w:val="0"/>
              <w:widowControl w:val="1"/>
              <w:snapToGrid w:val="0"/>
              <w:spacing w:line="300" w:lineRule="exact"/>
              <w:jc w:val="both"/>
              <w:rPr>
                <w:rFonts w:hint="default" w:ascii="Meiryo UI" w:hAnsi="Meiryo UI" w:eastAsia="Meiryo UI"/>
                <w:color w:val="000000" w:themeColor="text1"/>
                <w:kern w:val="0"/>
                <w:sz w:val="20"/>
              </w:rPr>
            </w:pPr>
            <w:r>
              <w:rPr>
                <w:rFonts w:hint="eastAsia" w:ascii="Meiryo UI" w:hAnsi="Meiryo UI" w:eastAsia="Meiryo UI"/>
                <w:color w:val="000000" w:themeColor="text1"/>
                <w:kern w:val="0"/>
                <w:sz w:val="20"/>
              </w:rPr>
              <w:t>③</w:t>
            </w:r>
            <w:r>
              <w:rPr>
                <w:rFonts w:hint="default" w:ascii="Meiryo UI" w:hAnsi="Meiryo UI" w:eastAsia="Meiryo UI"/>
                <w:color w:val="000000" w:themeColor="text1"/>
                <w:kern w:val="0"/>
                <w:sz w:val="20"/>
              </w:rPr>
              <w:t>P</w:t>
            </w:r>
            <w:r>
              <w:rPr>
                <w:rFonts w:hint="eastAsia" w:ascii="Meiryo UI" w:hAnsi="Meiryo UI" w:eastAsia="Meiryo UI"/>
                <w:color w:val="000000" w:themeColor="text1"/>
                <w:kern w:val="0"/>
                <w:sz w:val="20"/>
              </w:rPr>
              <w:t>ark</w:t>
            </w:r>
            <w:r>
              <w:rPr>
                <w:rFonts w:hint="eastAsia" w:ascii="Meiryo UI" w:hAnsi="Meiryo UI" w:eastAsia="Meiryo UI"/>
                <w:color w:val="000000" w:themeColor="text1"/>
                <w:kern w:val="0"/>
                <w:sz w:val="20"/>
              </w:rPr>
              <w:t>－</w:t>
            </w:r>
            <w:r>
              <w:rPr>
                <w:rFonts w:hint="eastAsia" w:ascii="Meiryo UI" w:hAnsi="Meiryo UI" w:eastAsia="Meiryo UI"/>
                <w:color w:val="000000" w:themeColor="text1"/>
                <w:kern w:val="0"/>
                <w:sz w:val="20"/>
              </w:rPr>
              <w:t>PFI</w:t>
            </w:r>
          </w:p>
        </w:tc>
        <w:tc>
          <w:tcPr>
            <w:tcW w:w="3064" w:type="pct"/>
            <w:vAlign w:val="center"/>
          </w:tcPr>
          <w:p>
            <w:pPr>
              <w:pStyle w:val="17"/>
              <w:widowControl w:val="1"/>
              <w:numPr>
                <w:ilvl w:val="0"/>
                <w:numId w:val="21"/>
              </w:numPr>
              <w:snapToGrid w:val="0"/>
              <w:spacing w:line="300" w:lineRule="exact"/>
              <w:ind w:left="200" w:leftChars="0" w:hanging="200" w:hangingChars="100"/>
              <w:jc w:val="both"/>
              <w:rPr>
                <w:rFonts w:hint="default" w:ascii="Meiryo UI" w:hAnsi="Meiryo UI" w:eastAsia="Meiryo UI"/>
                <w:color w:val="000000" w:themeColor="text1"/>
                <w:kern w:val="0"/>
                <w:sz w:val="20"/>
              </w:rPr>
            </w:pPr>
            <w:r>
              <w:rPr>
                <w:rFonts w:hint="eastAsia" w:ascii="Meiryo UI" w:hAnsi="Meiryo UI" w:eastAsia="Meiryo UI"/>
                <w:color w:val="000000" w:themeColor="text1"/>
                <w:kern w:val="0"/>
                <w:sz w:val="20"/>
              </w:rPr>
              <w:t>都市公園法に基づく手法で、都市公園内に民間施設を誘致し、当該施設から生じる利益を活用して他の公共施設を整備する手法</w:t>
            </w:r>
          </w:p>
        </w:tc>
      </w:tr>
      <w:tr>
        <w:trPr/>
        <w:tc>
          <w:tcPr>
            <w:tcW w:w="1936" w:type="pct"/>
            <w:vAlign w:val="center"/>
          </w:tcPr>
          <w:p>
            <w:pPr>
              <w:pStyle w:val="0"/>
              <w:widowControl w:val="1"/>
              <w:snapToGrid w:val="0"/>
              <w:spacing w:line="300" w:lineRule="exact"/>
              <w:jc w:val="both"/>
              <w:rPr>
                <w:rFonts w:hint="default" w:ascii="Meiryo UI" w:hAnsi="Meiryo UI" w:eastAsia="Meiryo UI"/>
                <w:color w:val="000000" w:themeColor="text1"/>
                <w:kern w:val="0"/>
                <w:sz w:val="20"/>
              </w:rPr>
            </w:pPr>
            <w:r>
              <w:rPr>
                <w:rFonts w:hint="eastAsia" w:ascii="Meiryo UI" w:hAnsi="Meiryo UI" w:eastAsia="Meiryo UI"/>
                <w:color w:val="000000" w:themeColor="text1"/>
                <w:kern w:val="0"/>
                <w:sz w:val="20"/>
              </w:rPr>
              <w:t>④設計・施工一括発注方式</w:t>
            </w:r>
          </w:p>
          <w:p>
            <w:pPr>
              <w:pStyle w:val="0"/>
              <w:widowControl w:val="1"/>
              <w:snapToGrid w:val="0"/>
              <w:spacing w:line="300" w:lineRule="exact"/>
              <w:jc w:val="both"/>
              <w:rPr>
                <w:rFonts w:hint="default" w:ascii="Meiryo UI" w:hAnsi="Meiryo UI" w:eastAsia="Meiryo UI"/>
                <w:color w:val="000000" w:themeColor="text1"/>
                <w:kern w:val="0"/>
                <w:sz w:val="20"/>
              </w:rPr>
            </w:pPr>
            <w:r>
              <w:rPr>
                <w:rFonts w:hint="eastAsia" w:ascii="Meiryo UI" w:hAnsi="Meiryo UI" w:eastAsia="Meiryo UI"/>
                <w:color w:val="000000" w:themeColor="text1"/>
                <w:kern w:val="0"/>
                <w:sz w:val="20"/>
              </w:rPr>
              <w:t>（</w:t>
            </w:r>
            <w:r>
              <w:rPr>
                <w:rFonts w:hint="default" w:ascii="Meiryo UI" w:hAnsi="Meiryo UI" w:eastAsia="Meiryo UI"/>
                <w:color w:val="000000" w:themeColor="text1"/>
                <w:kern w:val="0"/>
                <w:sz w:val="20"/>
              </w:rPr>
              <w:t>DBO</w:t>
            </w:r>
            <w:r>
              <w:rPr>
                <w:rFonts w:hint="eastAsia" w:ascii="Meiryo UI" w:hAnsi="Meiryo UI" w:eastAsia="Meiryo UI"/>
                <w:color w:val="000000" w:themeColor="text1"/>
                <w:kern w:val="0"/>
                <w:sz w:val="20"/>
              </w:rPr>
              <w:t>方式）</w:t>
            </w:r>
          </w:p>
        </w:tc>
        <w:tc>
          <w:tcPr>
            <w:tcW w:w="3064" w:type="pct"/>
            <w:vAlign w:val="center"/>
          </w:tcPr>
          <w:p>
            <w:pPr>
              <w:pStyle w:val="17"/>
              <w:widowControl w:val="1"/>
              <w:numPr>
                <w:ilvl w:val="0"/>
                <w:numId w:val="21"/>
              </w:numPr>
              <w:snapToGrid w:val="0"/>
              <w:spacing w:line="300" w:lineRule="exact"/>
              <w:ind w:left="200" w:leftChars="0" w:hanging="200" w:hangingChars="100"/>
              <w:jc w:val="both"/>
              <w:rPr>
                <w:rFonts w:hint="default" w:ascii="Meiryo UI" w:hAnsi="Meiryo UI" w:eastAsia="Meiryo UI"/>
                <w:color w:val="000000" w:themeColor="text1"/>
                <w:kern w:val="0"/>
                <w:sz w:val="20"/>
              </w:rPr>
            </w:pPr>
            <w:r>
              <w:rPr>
                <w:rFonts w:hint="default" w:ascii="Meiryo UI" w:hAnsi="Meiryo UI" w:eastAsia="Meiryo UI"/>
                <w:color w:val="000000" w:themeColor="text1"/>
                <w:kern w:val="0"/>
                <w:sz w:val="20"/>
              </w:rPr>
              <w:t>設計</w:t>
            </w:r>
            <w:r>
              <w:rPr>
                <w:rFonts w:hint="eastAsia" w:ascii="Meiryo UI" w:hAnsi="Meiryo UI" w:eastAsia="Meiryo UI"/>
                <w:color w:val="000000" w:themeColor="text1"/>
                <w:kern w:val="0"/>
                <w:sz w:val="20"/>
              </w:rPr>
              <w:t>、</w:t>
            </w:r>
            <w:r>
              <w:rPr>
                <w:rFonts w:hint="default" w:ascii="Meiryo UI" w:hAnsi="Meiryo UI" w:eastAsia="Meiryo UI"/>
                <w:color w:val="000000" w:themeColor="text1"/>
                <w:kern w:val="0"/>
                <w:sz w:val="20"/>
              </w:rPr>
              <w:t>建設</w:t>
            </w:r>
            <w:r>
              <w:rPr>
                <w:rFonts w:hint="eastAsia" w:ascii="Meiryo UI" w:hAnsi="Meiryo UI" w:eastAsia="Meiryo UI"/>
                <w:color w:val="000000" w:themeColor="text1"/>
                <w:kern w:val="0"/>
                <w:sz w:val="20"/>
              </w:rPr>
              <w:t>、</w:t>
            </w:r>
            <w:r>
              <w:rPr>
                <w:rFonts w:hint="default" w:ascii="Meiryo UI" w:hAnsi="Meiryo UI" w:eastAsia="Meiryo UI"/>
                <w:color w:val="000000" w:themeColor="text1"/>
                <w:kern w:val="0"/>
                <w:sz w:val="20"/>
              </w:rPr>
              <w:t>維持管理</w:t>
            </w:r>
            <w:r>
              <w:rPr>
                <w:rFonts w:hint="eastAsia" w:ascii="Meiryo UI" w:hAnsi="Meiryo UI" w:eastAsia="Meiryo UI"/>
                <w:color w:val="000000" w:themeColor="text1"/>
                <w:kern w:val="0"/>
                <w:sz w:val="20"/>
              </w:rPr>
              <w:t>、</w:t>
            </w:r>
            <w:r>
              <w:rPr>
                <w:rFonts w:hint="default" w:ascii="Meiryo UI" w:hAnsi="Meiryo UI" w:eastAsia="Meiryo UI"/>
                <w:color w:val="000000" w:themeColor="text1"/>
                <w:kern w:val="0"/>
                <w:sz w:val="20"/>
              </w:rPr>
              <w:t>運営などを長期契約などにより一括発注・性能発注する手法</w:t>
            </w:r>
          </w:p>
        </w:tc>
      </w:tr>
    </w:tbl>
    <w:p>
      <w:pPr>
        <w:pStyle w:val="40"/>
        <w:ind w:left="590" w:leftChars="50" w:hanging="480" w:hangingChars="200"/>
        <w:rPr>
          <w:rFonts w:hint="default" w:ascii="Meiryo UI" w:hAnsi="Meiryo UI" w:eastAsia="Meiryo UI"/>
          <w:color w:val="000000" w:themeColor="text1"/>
          <w:sz w:val="24"/>
        </w:rPr>
      </w:pPr>
    </w:p>
    <w:p>
      <w:pPr>
        <w:pStyle w:val="40"/>
        <w:ind w:left="0" w:leftChars="0" w:firstLine="0" w:firstLineChars="0"/>
        <w:rPr>
          <w:rFonts w:hint="default" w:ascii="Meiryo UI" w:hAnsi="Meiryo UI" w:eastAsia="Meiryo UI"/>
          <w:color w:val="000000" w:themeColor="text1"/>
          <w:sz w:val="24"/>
        </w:rPr>
      </w:pPr>
      <w:r>
        <w:rPr>
          <w:rFonts w:hint="eastAsia" w:ascii="Meiryo UI" w:hAnsi="Meiryo UI" w:eastAsia="Meiryo UI"/>
          <w:color w:val="000000" w:themeColor="text1"/>
          <w:sz w:val="24"/>
        </w:rPr>
        <w:t>（２）事業手法の整理</w:t>
      </w:r>
    </w:p>
    <w:p>
      <w:pPr>
        <w:pStyle w:val="40"/>
        <w:spacing w:line="320" w:lineRule="exact"/>
        <w:ind w:left="440" w:firstLine="220"/>
        <w:rPr>
          <w:rFonts w:hint="default" w:asciiTheme="minorEastAsia" w:hAnsiTheme="minorEastAsia" w:eastAsiaTheme="minorEastAsia"/>
          <w:color w:val="000000" w:themeColor="text1"/>
        </w:rPr>
      </w:pPr>
      <w:r>
        <w:rPr>
          <w:rFonts w:hint="eastAsia" w:asciiTheme="minorEastAsia" w:hAnsiTheme="minorEastAsia" w:eastAsiaTheme="minorEastAsia"/>
          <w:color w:val="000000" w:themeColor="text1"/>
        </w:rPr>
        <w:t>近年の厳しい財政状況、人口減少の中で、効率的・効果的に公共施設等を整備・運営していくことが重要視されている。国では第３期スポーツ基本計画（令和４年３月）において、地方公共団体が中心となって取り組むスタジアム・アリーナ整備に関し、指定管理者制度の柔軟な運用や</w:t>
      </w:r>
      <w:r>
        <w:rPr>
          <w:rFonts w:hint="eastAsia" w:asciiTheme="minorEastAsia" w:hAnsiTheme="minorEastAsia" w:eastAsiaTheme="minorEastAsia"/>
          <w:color w:val="000000" w:themeColor="text1"/>
        </w:rPr>
        <w:t>PPP</w:t>
      </w:r>
      <w:r>
        <w:rPr>
          <w:rFonts w:hint="eastAsia" w:asciiTheme="minorEastAsia" w:hAnsiTheme="minorEastAsia" w:eastAsiaTheme="minorEastAsia"/>
          <w:color w:val="000000" w:themeColor="text1"/>
        </w:rPr>
        <w:t>等により民間の資金・ノウハウを活用しスポーツの成長産業化及び地域活性化を推進している。官民連携により「民間の創意工夫を活かした稼ぐ力のある魅力あふれるスポーツ施設の実現」や「施設整備費を圧縮し、後年度の管理運営を含め、公費負担の軽減」が期待されるとしている。</w:t>
      </w:r>
    </w:p>
    <w:p>
      <w:pPr>
        <w:pStyle w:val="40"/>
        <w:spacing w:line="320" w:lineRule="exact"/>
        <w:ind w:left="440" w:firstLine="220"/>
        <w:rPr>
          <w:rFonts w:hint="default" w:asciiTheme="minorEastAsia" w:hAnsiTheme="minorEastAsia" w:eastAsiaTheme="minorEastAsia"/>
          <w:color w:val="000000" w:themeColor="text1"/>
        </w:rPr>
      </w:pPr>
      <w:r>
        <w:rPr>
          <w:rFonts w:hint="eastAsia" w:asciiTheme="minorEastAsia" w:hAnsiTheme="minorEastAsia" w:eastAsiaTheme="minorEastAsia"/>
          <w:color w:val="000000" w:themeColor="text1"/>
        </w:rPr>
        <w:t>このことから、公共施設の建設、維持管理、運営等を行政と民間が連携して行うことが求められており、</w:t>
      </w:r>
      <w:r>
        <w:rPr>
          <w:rFonts w:hint="eastAsia" w:asciiTheme="minorEastAsia" w:hAnsiTheme="minorEastAsia" w:eastAsiaTheme="minorEastAsia"/>
        </w:rPr>
        <w:t>また、地域開発プロジェクトを推進することを目的として、本町は沖縄振興開発金融公庫と「南風原町地域開発プロジェクト助言業務に関する協定」を締結している。</w:t>
      </w:r>
      <w:r>
        <w:rPr>
          <w:rFonts w:hint="eastAsia" w:asciiTheme="minorEastAsia" w:hAnsiTheme="minorEastAsia" w:eastAsiaTheme="minorEastAsia"/>
          <w:color w:val="000000" w:themeColor="text1"/>
        </w:rPr>
        <w:t>本事業でも、</w:t>
      </w:r>
      <w:r>
        <w:rPr>
          <w:rFonts w:hint="eastAsia" w:asciiTheme="minorEastAsia" w:hAnsiTheme="minorEastAsia" w:eastAsiaTheme="minorEastAsia"/>
          <w:color w:val="000000" w:themeColor="text1"/>
        </w:rPr>
        <w:t>PPP/PFI</w:t>
      </w:r>
      <w:r>
        <w:rPr>
          <w:rFonts w:hint="eastAsia" w:asciiTheme="minorEastAsia" w:hAnsiTheme="minorEastAsia" w:eastAsiaTheme="minorEastAsia"/>
          <w:color w:val="000000" w:themeColor="text1"/>
        </w:rPr>
        <w:t>手法の導入を検討するものとする。</w:t>
      </w:r>
    </w:p>
    <w:p>
      <w:pPr>
        <w:pStyle w:val="40"/>
        <w:ind w:left="0" w:leftChars="0" w:firstLine="0" w:firstLineChars="0"/>
        <w:rPr>
          <w:rFonts w:hint="default" w:ascii="Meiryo UI" w:hAnsi="Meiryo UI" w:eastAsia="Meiryo UI"/>
          <w:color w:val="000000" w:themeColor="text1"/>
          <w:sz w:val="24"/>
        </w:rPr>
      </w:pPr>
      <w:r>
        <w:rPr>
          <w:rFonts w:hint="default" w:ascii="Meiryo UI" w:hAnsi="Meiryo UI" w:eastAsia="Meiryo UI"/>
          <w:color w:val="000000" w:themeColor="text1"/>
          <w:sz w:val="24"/>
        </w:rPr>
        <w:br w:type="page"/>
      </w:r>
    </w:p>
    <w:p>
      <w:pPr>
        <w:pStyle w:val="1"/>
        <w:keepNext w:val="0"/>
        <w:widowControl w:val="0"/>
        <w:pBdr>
          <w:bottom w:val="none" w:color="auto" w:sz="0" w:space="0"/>
        </w:pBdr>
        <w:shd w:val="clear" w:color="auto" w:fill="auto"/>
        <w:tabs>
          <w:tab w:val="left" w:leader="none" w:pos="1320"/>
          <w:tab w:val="right" w:leader="none" w:pos="9020"/>
        </w:tabs>
        <w:autoSpaceDE w:val="0"/>
        <w:autoSpaceDN w:val="0"/>
        <w:spacing w:before="175" w:beforeLines="50" w:beforeAutospacing="0" w:after="0" w:afterLines="0" w:afterAutospacing="0"/>
        <w:ind w:left="1280" w:hanging="1280" w:hangingChars="400"/>
        <w:rPr>
          <w:rFonts w:hint="default" w:ascii="Meiryo UI" w:hAnsi="Meiryo UI" w:eastAsia="Meiryo UI"/>
          <w:b w:val="0"/>
          <w:sz w:val="32"/>
          <w:u w:val="single" w:color="auto"/>
        </w:rPr>
      </w:pPr>
      <w:r>
        <w:rPr>
          <w:rFonts w:hint="eastAsia" w:ascii="Meiryo UI" w:hAnsi="Meiryo UI" w:eastAsia="Meiryo UI"/>
          <w:b w:val="0"/>
          <w:color w:val="000000" w:themeColor="text1"/>
          <w:sz w:val="32"/>
          <w:u w:val="single" w:color="auto"/>
        </w:rPr>
        <w:t>９</w:t>
      </w:r>
      <w:r>
        <w:rPr>
          <w:rFonts w:hint="default" w:ascii="Meiryo UI" w:hAnsi="Meiryo UI" w:eastAsia="Meiryo UI"/>
          <w:b w:val="0"/>
          <w:color w:val="000000" w:themeColor="text1"/>
          <w:sz w:val="32"/>
          <w:u w:val="single" w:color="auto"/>
        </w:rPr>
        <w:t>－</w:t>
      </w:r>
      <w:r>
        <w:rPr>
          <w:rFonts w:hint="eastAsia" w:ascii="Meiryo UI" w:hAnsi="Meiryo UI" w:eastAsia="Meiryo UI"/>
          <w:b w:val="0"/>
          <w:sz w:val="32"/>
          <w:u w:val="single" w:color="auto"/>
        </w:rPr>
        <w:t>２</w:t>
      </w:r>
      <w:r>
        <w:rPr>
          <w:rFonts w:hint="default" w:ascii="Meiryo UI" w:hAnsi="Meiryo UI" w:eastAsia="Meiryo UI"/>
          <w:b w:val="0"/>
          <w:sz w:val="32"/>
          <w:u w:val="single" w:color="auto"/>
        </w:rPr>
        <w:tab/>
      </w:r>
      <w:r>
        <w:rPr>
          <w:rFonts w:hint="eastAsia" w:ascii="Meiryo UI" w:hAnsi="Meiryo UI" w:eastAsia="Meiryo UI"/>
          <w:b w:val="0"/>
          <w:sz w:val="32"/>
          <w:u w:val="single" w:color="auto"/>
        </w:rPr>
        <w:t>PFI</w:t>
      </w:r>
      <w:r>
        <w:rPr>
          <w:rFonts w:hint="eastAsia" w:ascii="Meiryo UI" w:hAnsi="Meiryo UI" w:eastAsia="Meiryo UI"/>
          <w:b w:val="0"/>
          <w:sz w:val="32"/>
          <w:u w:val="single" w:color="auto"/>
        </w:rPr>
        <w:t>方式とは</w:t>
      </w:r>
    </w:p>
    <w:p>
      <w:pPr>
        <w:pStyle w:val="0"/>
        <w:rPr>
          <w:rFonts w:hint="default"/>
        </w:rPr>
      </w:pPr>
    </w:p>
    <w:p>
      <w:pPr>
        <w:pStyle w:val="40"/>
        <w:ind w:left="590" w:leftChars="50" w:hanging="480" w:hangingChars="200"/>
        <w:rPr>
          <w:rFonts w:hint="default" w:ascii="Meiryo UI" w:hAnsi="Meiryo UI" w:eastAsia="Meiryo UI"/>
          <w:sz w:val="24"/>
        </w:rPr>
      </w:pPr>
      <w:r>
        <w:rPr>
          <w:rFonts w:hint="eastAsia" w:ascii="Meiryo UI" w:hAnsi="Meiryo UI" w:eastAsia="Meiryo UI"/>
          <w:sz w:val="24"/>
        </w:rPr>
        <w:t>（１）</w:t>
      </w:r>
      <w:r>
        <w:rPr>
          <w:rFonts w:hint="eastAsia" w:ascii="Meiryo UI" w:hAnsi="Meiryo UI" w:eastAsia="Meiryo UI"/>
          <w:sz w:val="24"/>
        </w:rPr>
        <w:t>PFI</w:t>
      </w:r>
      <w:r>
        <w:rPr>
          <w:rFonts w:hint="eastAsia" w:ascii="Meiryo UI" w:hAnsi="Meiryo UI" w:eastAsia="Meiryo UI"/>
          <w:sz w:val="24"/>
        </w:rPr>
        <w:t>方式の特徴</w:t>
      </w:r>
    </w:p>
    <w:p>
      <w:pPr>
        <w:pStyle w:val="40"/>
        <w:spacing w:line="320" w:lineRule="exact"/>
        <w:ind w:left="440" w:firstLine="220"/>
        <w:rPr>
          <w:rFonts w:hint="default" w:asciiTheme="minorEastAsia" w:hAnsiTheme="minorEastAsia" w:eastAsiaTheme="minorEastAsia"/>
        </w:rPr>
      </w:pPr>
      <w:r>
        <w:rPr>
          <w:rFonts w:hint="eastAsia" w:asciiTheme="minorEastAsia" w:hAnsiTheme="minorEastAsia" w:eastAsiaTheme="minorEastAsia"/>
        </w:rPr>
        <w:t>PFI</w:t>
      </w:r>
      <w:r>
        <w:rPr>
          <w:rFonts w:hint="eastAsia" w:asciiTheme="minorEastAsia" w:hAnsiTheme="minorEastAsia" w:eastAsiaTheme="minorEastAsia"/>
        </w:rPr>
        <w:t>方式の特徴について、従来基本となる手法の従来方式（以下、従来方式とする）と比較しながら以下に整理する。</w:t>
      </w:r>
    </w:p>
    <w:p>
      <w:pPr>
        <w:pStyle w:val="40"/>
        <w:spacing w:line="320" w:lineRule="exact"/>
        <w:ind w:left="220" w:leftChars="100" w:firstLine="220"/>
        <w:rPr>
          <w:rFonts w:hint="default" w:asciiTheme="minorEastAsia" w:hAnsiTheme="minorEastAsia" w:eastAsiaTheme="minorEastAsia"/>
        </w:rPr>
      </w:pPr>
    </w:p>
    <w:p>
      <w:pPr>
        <w:pStyle w:val="0"/>
        <w:rPr>
          <w:rFonts w:hint="default" w:asciiTheme="majorEastAsia" w:hAnsiTheme="majorEastAsia" w:eastAsiaTheme="majorEastAsia"/>
          <w:sz w:val="20"/>
        </w:rPr>
      </w:pPr>
      <w:r>
        <w:rPr>
          <w:rFonts w:hint="eastAsia" w:asciiTheme="majorEastAsia" w:hAnsiTheme="majorEastAsia" w:eastAsiaTheme="majorEastAsia"/>
          <w:sz w:val="20"/>
        </w:rPr>
        <w:t>表Ⅸ</w:t>
      </w:r>
      <w:r>
        <w:rPr>
          <w:rFonts w:hint="eastAsia" w:asciiTheme="majorEastAsia" w:hAnsiTheme="majorEastAsia" w:eastAsiaTheme="majorEastAsia"/>
          <w:sz w:val="20"/>
        </w:rPr>
        <w:t>-</w:t>
      </w:r>
      <w:r>
        <w:rPr>
          <w:rFonts w:hint="eastAsia" w:asciiTheme="majorEastAsia" w:hAnsiTheme="majorEastAsia" w:eastAsiaTheme="majorEastAsia"/>
          <w:sz w:val="20"/>
        </w:rPr>
        <w:t>３　従来方式と</w:t>
      </w:r>
      <w:r>
        <w:rPr>
          <w:rFonts w:hint="eastAsia" w:asciiTheme="majorEastAsia" w:hAnsiTheme="majorEastAsia" w:eastAsiaTheme="majorEastAsia"/>
          <w:sz w:val="20"/>
        </w:rPr>
        <w:t>PFI</w:t>
      </w:r>
      <w:r>
        <w:rPr>
          <w:rFonts w:hint="eastAsia" w:asciiTheme="majorEastAsia" w:hAnsiTheme="majorEastAsia" w:eastAsiaTheme="majorEastAsia"/>
          <w:sz w:val="20"/>
        </w:rPr>
        <w:t>方式の比較</w:t>
      </w:r>
    </w:p>
    <w:tbl>
      <w:tblPr>
        <w:tblStyle w:val="166"/>
        <w:tblW w:w="9060" w:type="dxa"/>
        <w:tblInd w:w="0" w:type="dxa"/>
        <w:tblLayout w:type="fixed"/>
        <w:tblLook w:firstRow="1" w:lastRow="0" w:firstColumn="1" w:lastColumn="0" w:noHBand="0" w:noVBand="1" w:val="04A0"/>
      </w:tblPr>
      <w:tblGrid>
        <w:gridCol w:w="1560"/>
        <w:gridCol w:w="3685"/>
        <w:gridCol w:w="3815"/>
      </w:tblGrid>
      <w:tr>
        <w:trPr/>
        <w:tc>
          <w:tcPr>
            <w:tcW w:w="1560" w:type="dxa"/>
            <w:vAlign w:val="center"/>
          </w:tcPr>
          <w:p>
            <w:pPr>
              <w:pStyle w:val="0"/>
              <w:rPr>
                <w:rFonts w:hint="default" w:ascii="Meiryo UI" w:hAnsi="Meiryo UI" w:eastAsia="Meiryo UI"/>
                <w:sz w:val="21"/>
              </w:rPr>
            </w:pPr>
          </w:p>
        </w:tc>
        <w:tc>
          <w:tcPr>
            <w:tcW w:w="3685" w:type="dxa"/>
            <w:vAlign w:val="center"/>
          </w:tcPr>
          <w:p>
            <w:pPr>
              <w:pStyle w:val="0"/>
              <w:rPr>
                <w:rFonts w:hint="default" w:ascii="Meiryo UI" w:hAnsi="Meiryo UI" w:eastAsia="Meiryo UI"/>
                <w:sz w:val="21"/>
              </w:rPr>
            </w:pPr>
            <w:r>
              <w:rPr>
                <w:rFonts w:hint="eastAsia" w:ascii="Meiryo UI" w:hAnsi="Meiryo UI" w:eastAsia="Meiryo UI"/>
                <w:sz w:val="21"/>
              </w:rPr>
              <w:t>従来方式</w:t>
            </w:r>
          </w:p>
        </w:tc>
        <w:tc>
          <w:tcPr>
            <w:tcW w:w="3815" w:type="dxa"/>
            <w:vAlign w:val="center"/>
          </w:tcPr>
          <w:p>
            <w:pPr>
              <w:pStyle w:val="0"/>
              <w:rPr>
                <w:rFonts w:hint="default" w:ascii="Meiryo UI" w:hAnsi="Meiryo UI" w:eastAsia="Meiryo UI"/>
                <w:sz w:val="21"/>
              </w:rPr>
            </w:pPr>
            <w:r>
              <w:rPr>
                <w:rFonts w:hint="eastAsia" w:ascii="Meiryo UI" w:hAnsi="Meiryo UI" w:eastAsia="Meiryo UI"/>
                <w:sz w:val="21"/>
              </w:rPr>
              <w:t>PFI</w:t>
            </w:r>
            <w:r>
              <w:rPr>
                <w:rFonts w:hint="eastAsia" w:ascii="Meiryo UI" w:hAnsi="Meiryo UI" w:eastAsia="Meiryo UI"/>
                <w:sz w:val="21"/>
              </w:rPr>
              <w:t>方式</w:t>
            </w:r>
          </w:p>
        </w:tc>
      </w:tr>
      <w:tr>
        <w:trPr>
          <w:trHeight w:val="1091" w:hRule="atLeast"/>
        </w:trPr>
        <w:tc>
          <w:tcPr>
            <w:tcW w:w="1560" w:type="dxa"/>
            <w:vAlign w:val="center"/>
          </w:tcPr>
          <w:p>
            <w:pPr>
              <w:pStyle w:val="0"/>
              <w:widowControl w:val="1"/>
              <w:snapToGrid w:val="0"/>
              <w:spacing w:line="240" w:lineRule="exact"/>
              <w:jc w:val="both"/>
              <w:rPr>
                <w:rFonts w:hint="default" w:ascii="Meiryo UI" w:hAnsi="Meiryo UI" w:eastAsia="Meiryo UI"/>
                <w:kern w:val="0"/>
                <w:sz w:val="20"/>
              </w:rPr>
            </w:pPr>
            <w:r>
              <w:rPr>
                <w:rFonts w:hint="eastAsia" w:ascii="Meiryo UI" w:hAnsi="Meiryo UI" w:eastAsia="Meiryo UI"/>
                <w:kern w:val="0"/>
                <w:sz w:val="20"/>
              </w:rPr>
              <w:t>コスト</w:t>
            </w:r>
          </w:p>
        </w:tc>
        <w:tc>
          <w:tcPr>
            <w:tcW w:w="3685" w:type="dxa"/>
            <w:vAlign w:val="center"/>
          </w:tcPr>
          <w:p>
            <w:pPr>
              <w:pStyle w:val="17"/>
              <w:widowControl w:val="1"/>
              <w:numPr>
                <w:ilvl w:val="0"/>
                <w:numId w:val="21"/>
              </w:numPr>
              <w:snapToGrid w:val="0"/>
              <w:spacing w:line="240" w:lineRule="exact"/>
              <w:ind w:left="200" w:leftChars="0" w:hanging="200" w:hangingChars="100"/>
              <w:jc w:val="both"/>
              <w:rPr>
                <w:rFonts w:hint="default" w:ascii="Meiryo UI" w:hAnsi="Meiryo UI" w:eastAsia="Meiryo UI"/>
                <w:kern w:val="0"/>
                <w:sz w:val="20"/>
              </w:rPr>
            </w:pPr>
            <w:r>
              <w:rPr>
                <w:rFonts w:hint="eastAsia" w:ascii="Meiryo UI" w:hAnsi="Meiryo UI" w:eastAsia="Meiryo UI"/>
                <w:kern w:val="0"/>
                <w:sz w:val="20"/>
              </w:rPr>
              <w:t>仕様発注、分割発注のため、コスト縮減は図りにくい</w:t>
            </w:r>
          </w:p>
        </w:tc>
        <w:tc>
          <w:tcPr>
            <w:tcW w:w="3815" w:type="dxa"/>
            <w:vAlign w:val="center"/>
          </w:tcPr>
          <w:p>
            <w:pPr>
              <w:pStyle w:val="17"/>
              <w:widowControl w:val="1"/>
              <w:numPr>
                <w:ilvl w:val="0"/>
                <w:numId w:val="21"/>
              </w:numPr>
              <w:snapToGrid w:val="0"/>
              <w:spacing w:line="240" w:lineRule="exact"/>
              <w:ind w:left="200" w:leftChars="0" w:hanging="200" w:hangingChars="100"/>
              <w:jc w:val="both"/>
              <w:rPr>
                <w:rFonts w:hint="default" w:ascii="Meiryo UI" w:hAnsi="Meiryo UI" w:eastAsia="Meiryo UI"/>
                <w:kern w:val="0"/>
                <w:sz w:val="20"/>
              </w:rPr>
            </w:pPr>
            <w:r>
              <w:rPr>
                <w:rFonts w:hint="eastAsia" w:ascii="Meiryo UI" w:hAnsi="Meiryo UI" w:eastAsia="Meiryo UI"/>
                <w:kern w:val="0"/>
                <w:sz w:val="20"/>
              </w:rPr>
              <w:t>割賦払いにより単年度の財政負担が軽減され、平準化が図れる</w:t>
            </w:r>
          </w:p>
          <w:p>
            <w:pPr>
              <w:pStyle w:val="17"/>
              <w:widowControl w:val="1"/>
              <w:numPr>
                <w:ilvl w:val="0"/>
                <w:numId w:val="21"/>
              </w:numPr>
              <w:snapToGrid w:val="0"/>
              <w:spacing w:line="240" w:lineRule="exact"/>
              <w:ind w:left="200" w:leftChars="0" w:hanging="200" w:hangingChars="100"/>
              <w:jc w:val="both"/>
              <w:rPr>
                <w:rFonts w:hint="default" w:ascii="Meiryo UI" w:hAnsi="Meiryo UI" w:eastAsia="Meiryo UI"/>
                <w:kern w:val="0"/>
                <w:sz w:val="20"/>
              </w:rPr>
            </w:pPr>
            <w:r>
              <w:rPr>
                <w:rFonts w:hint="eastAsia" w:ascii="Meiryo UI" w:hAnsi="Meiryo UI" w:eastAsia="Meiryo UI"/>
                <w:kern w:val="0"/>
                <w:sz w:val="20"/>
              </w:rPr>
              <w:t>公共の負担総額は従来方式に比べ少なくなると共に、民間ノウハウを活用することでサービス向上が期待される</w:t>
            </w:r>
          </w:p>
        </w:tc>
      </w:tr>
      <w:tr>
        <w:trPr>
          <w:trHeight w:val="702" w:hRule="atLeast"/>
        </w:trPr>
        <w:tc>
          <w:tcPr>
            <w:tcW w:w="1560" w:type="dxa"/>
            <w:vAlign w:val="center"/>
          </w:tcPr>
          <w:p>
            <w:pPr>
              <w:pStyle w:val="0"/>
              <w:widowControl w:val="1"/>
              <w:snapToGrid w:val="0"/>
              <w:spacing w:line="240" w:lineRule="exact"/>
              <w:jc w:val="both"/>
              <w:rPr>
                <w:rFonts w:hint="default" w:ascii="Meiryo UI" w:hAnsi="Meiryo UI" w:eastAsia="Meiryo UI"/>
                <w:kern w:val="0"/>
                <w:sz w:val="20"/>
              </w:rPr>
            </w:pPr>
            <w:r>
              <w:rPr>
                <w:rFonts w:hint="eastAsia" w:ascii="Meiryo UI" w:hAnsi="Meiryo UI" w:eastAsia="Meiryo UI"/>
                <w:kern w:val="0"/>
                <w:sz w:val="20"/>
              </w:rPr>
              <w:t>リスク移転</w:t>
            </w:r>
          </w:p>
        </w:tc>
        <w:tc>
          <w:tcPr>
            <w:tcW w:w="3685" w:type="dxa"/>
            <w:vAlign w:val="center"/>
          </w:tcPr>
          <w:p>
            <w:pPr>
              <w:pStyle w:val="17"/>
              <w:widowControl w:val="1"/>
              <w:numPr>
                <w:ilvl w:val="0"/>
                <w:numId w:val="21"/>
              </w:numPr>
              <w:snapToGrid w:val="0"/>
              <w:spacing w:line="240" w:lineRule="exact"/>
              <w:ind w:left="200" w:leftChars="0" w:hanging="200" w:hangingChars="100"/>
              <w:jc w:val="both"/>
              <w:rPr>
                <w:rFonts w:hint="default" w:ascii="Meiryo UI" w:hAnsi="Meiryo UI" w:eastAsia="Meiryo UI"/>
                <w:kern w:val="0"/>
                <w:sz w:val="20"/>
              </w:rPr>
            </w:pPr>
            <w:r>
              <w:rPr>
                <w:rFonts w:hint="eastAsia" w:ascii="Meiryo UI" w:hAnsi="Meiryo UI" w:eastAsia="Meiryo UI"/>
                <w:kern w:val="0"/>
                <w:sz w:val="20"/>
              </w:rPr>
              <w:t>公共のリスク</w:t>
            </w:r>
          </w:p>
        </w:tc>
        <w:tc>
          <w:tcPr>
            <w:tcW w:w="3815" w:type="dxa"/>
            <w:vAlign w:val="center"/>
          </w:tcPr>
          <w:p>
            <w:pPr>
              <w:pStyle w:val="17"/>
              <w:widowControl w:val="1"/>
              <w:numPr>
                <w:ilvl w:val="0"/>
                <w:numId w:val="21"/>
              </w:numPr>
              <w:snapToGrid w:val="0"/>
              <w:spacing w:line="240" w:lineRule="exact"/>
              <w:ind w:left="200" w:leftChars="0" w:hanging="200" w:hangingChars="100"/>
              <w:jc w:val="both"/>
              <w:rPr>
                <w:rFonts w:hint="default" w:ascii="Meiryo UI" w:hAnsi="Meiryo UI" w:eastAsia="Meiryo UI"/>
                <w:kern w:val="0"/>
                <w:sz w:val="20"/>
              </w:rPr>
            </w:pPr>
            <w:r>
              <w:rPr>
                <w:rFonts w:hint="eastAsia" w:ascii="Meiryo UI" w:hAnsi="Meiryo UI" w:eastAsia="Meiryo UI"/>
                <w:kern w:val="0"/>
                <w:sz w:val="20"/>
              </w:rPr>
              <w:t>性能不足や維持管理運営費等、各種リスクが民間に移転</w:t>
            </w:r>
          </w:p>
        </w:tc>
      </w:tr>
      <w:tr>
        <w:trPr>
          <w:trHeight w:val="702" w:hRule="atLeast"/>
        </w:trPr>
        <w:tc>
          <w:tcPr>
            <w:tcW w:w="1560" w:type="dxa"/>
            <w:vAlign w:val="center"/>
          </w:tcPr>
          <w:p>
            <w:pPr>
              <w:pStyle w:val="0"/>
              <w:widowControl w:val="1"/>
              <w:snapToGrid w:val="0"/>
              <w:spacing w:line="240" w:lineRule="exact"/>
              <w:jc w:val="both"/>
              <w:rPr>
                <w:rFonts w:hint="default" w:ascii="Meiryo UI" w:hAnsi="Meiryo UI" w:eastAsia="Meiryo UI"/>
                <w:kern w:val="0"/>
                <w:sz w:val="20"/>
              </w:rPr>
            </w:pPr>
            <w:r>
              <w:rPr>
                <w:rFonts w:hint="eastAsia" w:ascii="Meiryo UI" w:hAnsi="Meiryo UI" w:eastAsia="Meiryo UI"/>
                <w:kern w:val="0"/>
                <w:sz w:val="20"/>
              </w:rPr>
              <w:t>工期</w:t>
            </w:r>
          </w:p>
        </w:tc>
        <w:tc>
          <w:tcPr>
            <w:tcW w:w="3685" w:type="dxa"/>
            <w:vAlign w:val="center"/>
          </w:tcPr>
          <w:p>
            <w:pPr>
              <w:pStyle w:val="17"/>
              <w:widowControl w:val="1"/>
              <w:numPr>
                <w:ilvl w:val="0"/>
                <w:numId w:val="21"/>
              </w:numPr>
              <w:snapToGrid w:val="0"/>
              <w:spacing w:line="240" w:lineRule="exact"/>
              <w:ind w:left="200" w:leftChars="0" w:hanging="200" w:hangingChars="100"/>
              <w:jc w:val="both"/>
              <w:rPr>
                <w:rFonts w:hint="default" w:ascii="Meiryo UI" w:hAnsi="Meiryo UI" w:eastAsia="Meiryo UI"/>
                <w:kern w:val="0"/>
                <w:sz w:val="20"/>
              </w:rPr>
            </w:pPr>
            <w:r>
              <w:rPr>
                <w:rFonts w:hint="eastAsia" w:ascii="Meiryo UI" w:hAnsi="Meiryo UI" w:eastAsia="Meiryo UI"/>
                <w:kern w:val="0"/>
                <w:sz w:val="20"/>
              </w:rPr>
              <w:t>業務ごとに発注作業が発生するため工期短縮は期待しづらい</w:t>
            </w:r>
          </w:p>
        </w:tc>
        <w:tc>
          <w:tcPr>
            <w:tcW w:w="3815" w:type="dxa"/>
            <w:vAlign w:val="center"/>
          </w:tcPr>
          <w:p>
            <w:pPr>
              <w:pStyle w:val="17"/>
              <w:widowControl w:val="1"/>
              <w:numPr>
                <w:ilvl w:val="0"/>
                <w:numId w:val="21"/>
              </w:numPr>
              <w:snapToGrid w:val="0"/>
              <w:spacing w:line="240" w:lineRule="exact"/>
              <w:ind w:left="200" w:leftChars="0" w:hanging="200" w:hangingChars="100"/>
              <w:jc w:val="both"/>
              <w:rPr>
                <w:rFonts w:hint="default" w:ascii="Meiryo UI" w:hAnsi="Meiryo UI" w:eastAsia="Meiryo UI"/>
                <w:kern w:val="0"/>
                <w:sz w:val="20"/>
              </w:rPr>
            </w:pPr>
            <w:r>
              <w:rPr>
                <w:rFonts w:hint="eastAsia" w:ascii="Meiryo UI" w:hAnsi="Meiryo UI" w:eastAsia="Meiryo UI"/>
                <w:kern w:val="0"/>
                <w:sz w:val="20"/>
              </w:rPr>
              <w:t>事業締結後、工期短縮が図られる</w:t>
            </w:r>
          </w:p>
        </w:tc>
      </w:tr>
    </w:tbl>
    <w:p>
      <w:pPr>
        <w:pStyle w:val="40"/>
        <w:ind w:left="0" w:leftChars="0" w:firstLine="0" w:firstLineChars="0"/>
        <w:rPr>
          <w:rFonts w:hint="default" w:ascii="Meiryo UI" w:hAnsi="Meiryo UI" w:eastAsia="Meiryo UI"/>
          <w:sz w:val="24"/>
        </w:rPr>
      </w:pPr>
    </w:p>
    <w:tbl>
      <w:tblPr>
        <w:tblStyle w:val="156"/>
        <w:tblW w:w="9065" w:type="dxa"/>
        <w:tblInd w:w="-5" w:type="dxa"/>
        <w:tblLayout w:type="fixed"/>
        <w:tblLook w:firstRow="1" w:lastRow="0" w:firstColumn="1" w:lastColumn="0" w:noHBand="0" w:noVBand="1" w:val="04A0"/>
      </w:tblPr>
      <w:tblGrid>
        <w:gridCol w:w="9065"/>
      </w:tblGrid>
      <w:tr>
        <w:trPr>
          <w:trHeight w:val="6465" w:hRule="atLeast"/>
        </w:trPr>
        <w:tc>
          <w:tcPr>
            <w:tcW w:w="9065" w:type="dxa"/>
            <w:vAlign w:val="top"/>
          </w:tcPr>
          <w:p>
            <w:pPr>
              <w:pStyle w:val="40"/>
              <w:ind w:left="590" w:leftChars="50" w:hanging="480" w:hangingChars="200"/>
              <w:rPr>
                <w:rFonts w:hint="default" w:ascii="Meiryo UI" w:hAnsi="Meiryo UI" w:eastAsia="Meiryo UI"/>
                <w:sz w:val="24"/>
              </w:rPr>
            </w:pPr>
            <w:r>
              <w:rPr>
                <w:rFonts w:hint="eastAsia" w:ascii="Meiryo UI" w:hAnsi="Meiryo UI" w:eastAsia="Meiryo UI"/>
                <w:sz w:val="24"/>
              </w:rPr>
              <w:t>【参考】</w:t>
            </w:r>
            <w:r>
              <w:rPr>
                <w:rFonts w:hint="eastAsia" w:ascii="Meiryo UI" w:hAnsi="Meiryo UI" w:eastAsia="Meiryo UI"/>
                <w:sz w:val="24"/>
              </w:rPr>
              <w:t>VFM</w:t>
            </w:r>
            <w:r>
              <w:rPr>
                <w:rFonts w:hint="eastAsia" w:ascii="Meiryo UI" w:hAnsi="Meiryo UI" w:eastAsia="Meiryo UI"/>
                <w:sz w:val="24"/>
              </w:rPr>
              <w:t>について</w:t>
            </w:r>
          </w:p>
          <w:p>
            <w:pPr>
              <w:pStyle w:val="40"/>
              <w:spacing w:line="320" w:lineRule="exact"/>
              <w:ind w:left="220" w:leftChars="100" w:firstLine="220"/>
              <w:rPr>
                <w:rFonts w:hint="default" w:asciiTheme="minorEastAsia" w:hAnsiTheme="minorEastAsia" w:eastAsiaTheme="minorEastAsia"/>
              </w:rPr>
            </w:pPr>
            <w:r>
              <w:rPr>
                <w:rFonts w:hint="eastAsia" w:asciiTheme="minorEastAsia" w:hAnsiTheme="minorEastAsia" w:eastAsiaTheme="minorEastAsia"/>
              </w:rPr>
              <w:t>VFM</w:t>
            </w:r>
            <w:r>
              <w:rPr>
                <w:rFonts w:hint="eastAsia" w:asciiTheme="minorEastAsia" w:hAnsiTheme="minorEastAsia" w:eastAsiaTheme="minorEastAsia"/>
              </w:rPr>
              <w:t>（</w:t>
            </w:r>
            <w:r>
              <w:rPr>
                <w:rFonts w:hint="eastAsia" w:asciiTheme="minorEastAsia" w:hAnsiTheme="minorEastAsia" w:eastAsiaTheme="minorEastAsia"/>
              </w:rPr>
              <w:t>Value for Money</w:t>
            </w:r>
            <w:r>
              <w:rPr>
                <w:rFonts w:hint="eastAsia" w:asciiTheme="minorEastAsia" w:hAnsiTheme="minorEastAsia" w:eastAsiaTheme="minorEastAsia"/>
              </w:rPr>
              <w:t>）は、</w:t>
            </w:r>
            <w:r>
              <w:rPr>
                <w:rFonts w:hint="eastAsia" w:asciiTheme="minorEastAsia" w:hAnsiTheme="minorEastAsia" w:eastAsiaTheme="minorEastAsia"/>
              </w:rPr>
              <w:t>PFI</w:t>
            </w:r>
            <w:r>
              <w:rPr>
                <w:rFonts w:hint="eastAsia" w:asciiTheme="minorEastAsia" w:hAnsiTheme="minorEastAsia" w:eastAsiaTheme="minorEastAsia"/>
              </w:rPr>
              <w:t>事業における最も重要な概念の一つで、支払いに対して最も価値の高いサービスを供給するという考え方のことである。従来方式と比べて</w:t>
            </w:r>
            <w:r>
              <w:rPr>
                <w:rFonts w:hint="eastAsia" w:asciiTheme="minorEastAsia" w:hAnsiTheme="minorEastAsia" w:eastAsiaTheme="minorEastAsia"/>
              </w:rPr>
              <w:t>PFI</w:t>
            </w:r>
            <w:r>
              <w:rPr>
                <w:rFonts w:hint="eastAsia" w:asciiTheme="minorEastAsia" w:hAnsiTheme="minorEastAsia" w:eastAsiaTheme="minorEastAsia"/>
              </w:rPr>
              <w:t>方式が総事業費をどれだけ削減できるかを示す割合となる。</w:t>
            </w:r>
          </w:p>
          <w:p>
            <w:pPr>
              <w:pStyle w:val="40"/>
              <w:ind w:left="0" w:leftChars="0" w:firstLine="0" w:firstLineChars="0"/>
              <w:rPr>
                <w:rFonts w:hint="default" w:ascii="Meiryo UI" w:hAnsi="Meiryo UI" w:eastAsia="Meiryo UI"/>
                <w:sz w:val="24"/>
              </w:rPr>
            </w:pPr>
            <w:r>
              <w:rPr>
                <w:rFonts w:hint="default" w:asciiTheme="minorEastAsia" w:hAnsiTheme="minorEastAsia" w:eastAsiaTheme="minorEastAsia"/>
              </w:rPr>
              <mc:AlternateContent>
                <mc:Choice Requires="wpg">
                  <w:drawing>
                    <wp:anchor distT="0" distB="0" distL="114300" distR="114300" simplePos="0" relativeHeight="4294967241" behindDoc="0" locked="0" layoutInCell="1" hidden="0" allowOverlap="1">
                      <wp:simplePos x="0" y="0"/>
                      <wp:positionH relativeFrom="margin">
                        <wp:posOffset>763270</wp:posOffset>
                      </wp:positionH>
                      <wp:positionV relativeFrom="paragraph">
                        <wp:posOffset>137795</wp:posOffset>
                      </wp:positionV>
                      <wp:extent cx="4092575" cy="2152650"/>
                      <wp:effectExtent l="635" t="635" r="635" b="10795"/>
                      <wp:wrapNone/>
                      <wp:docPr id="1087" name="グループ化 4242"/>
                      <a:graphic xmlns:a="http://schemas.openxmlformats.org/drawingml/2006/main">
                        <a:graphicData uri="http://schemas.microsoft.com/office/word/2010/wordprocessingGroup">
                          <wpg:wgp>
                            <wpg:cNvGrpSpPr/>
                            <wpg:grpSpPr>
                              <a:xfrm>
                                <a:off x="0" y="0"/>
                                <a:ext cx="4092575" cy="2152650"/>
                                <a:chOff x="0" y="0"/>
                                <a:chExt cx="4092974" cy="2414033"/>
                              </a:xfrm>
                            </wpg:grpSpPr>
                            <wps:wsp>
                              <wps:cNvPr id="1088" name="直線コネクタ 4236"/>
                              <wps:cNvSpPr/>
                              <wps:spPr>
                                <a:xfrm>
                                  <a:off x="1573619" y="265814"/>
                                  <a:ext cx="2466422" cy="0"/>
                                </a:xfrm>
                                <a:prstGeom prst="line">
                                  <a:avLst/>
                                </a:prstGeom>
                                <a:ln w="19050">
                                  <a:prstDash val="sysDot"/>
                                </a:ln>
                              </wps:spPr>
                              <wps:style>
                                <a:lnRef idx="1">
                                  <a:schemeClr val="dk1"/>
                                </a:lnRef>
                                <a:fillRef idx="0">
                                  <a:schemeClr val="dk1"/>
                                </a:fillRef>
                                <a:effectRef idx="0">
                                  <a:schemeClr val="dk1"/>
                                </a:effectRef>
                                <a:fontRef idx="minor">
                                  <a:schemeClr val="tx1"/>
                                </a:fontRef>
                              </wps:style>
                              <wps:bodyPr/>
                            </wps:wsp>
                            <wps:wsp>
                              <wps:cNvPr id="1089" name="直線矢印コネクタ 4239"/>
                              <wps:cNvCnPr/>
                              <wps:spPr>
                                <a:xfrm>
                                  <a:off x="3234070" y="250751"/>
                                  <a:ext cx="0" cy="351082"/>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g:grpSp>
                              <wpg:cNvGrpSpPr/>
                              <wpg:grpSpPr>
                                <a:xfrm>
                                  <a:off x="0" y="0"/>
                                  <a:ext cx="4092974" cy="2414033"/>
                                  <a:chOff x="0" y="0"/>
                                  <a:chExt cx="4092974" cy="2414033"/>
                                </a:xfrm>
                              </wpg:grpSpPr>
                              <wpg:grpSp>
                                <wpg:cNvGrpSpPr/>
                                <wpg:grpSpPr>
                                  <a:xfrm>
                                    <a:off x="74428" y="276447"/>
                                    <a:ext cx="3955311" cy="2137586"/>
                                    <a:chOff x="0" y="0"/>
                                    <a:chExt cx="3955311" cy="2137586"/>
                                  </a:xfrm>
                                </wpg:grpSpPr>
                                <wps:wsp>
                                  <wps:cNvPr id="1092" name="四角形: 角を丸くする 4225"/>
                                  <wps:cNvSpPr/>
                                  <wps:spPr>
                                    <a:xfrm>
                                      <a:off x="0" y="0"/>
                                      <a:ext cx="1488640" cy="351043"/>
                                    </a:xfrm>
                                    <a:prstGeom prst="roundRect">
                                      <a:avLst/>
                                    </a:prstGeom>
                                    <a:no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0"/>
                                          <w:rPr>
                                            <w:rFonts w:hint="default" w:ascii="BIZ UDPゴシック" w:hAnsi="BIZ UDPゴシック" w:eastAsia="BIZ UDPゴシック"/>
                                            <w:color w:val="000000" w:themeColor="text1"/>
                                          </w:rPr>
                                        </w:pPr>
                                        <w:r>
                                          <w:rPr>
                                            <w:rFonts w:hint="eastAsia" w:ascii="BIZ UDPゴシック" w:hAnsi="BIZ UDPゴシック" w:eastAsia="BIZ UDPゴシック"/>
                                            <w:color w:val="000000" w:themeColor="text1"/>
                                          </w:rPr>
                                          <w:t>支払利息</w:t>
                                        </w:r>
                                      </w:p>
                                    </w:txbxContent>
                                  </wps:txbx>
                                  <wps:bodyPr rot="0" vertOverflow="overflow" horzOverflow="overflow" wrap="square" lIns="0" tIns="0" rIns="0" bIns="0" numCol="1" spcCol="0" rtlCol="0" fromWordArt="0" anchor="ctr" anchorCtr="0" forceAA="0" compatLnSpc="1"/>
                                </wps:wsp>
                                <wps:wsp>
                                  <wps:cNvPr id="1093" name="四角形: 角を丸くする 4226"/>
                                  <wps:cNvSpPr/>
                                  <wps:spPr>
                                    <a:xfrm>
                                      <a:off x="0" y="350874"/>
                                      <a:ext cx="1488640" cy="1063097"/>
                                    </a:xfrm>
                                    <a:prstGeom prst="roundRect">
                                      <a:avLst>
                                        <a:gd name="adj" fmla="val 7665"/>
                                      </a:avLst>
                                    </a:prstGeom>
                                    <a:no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0"/>
                                          <w:rPr>
                                            <w:rFonts w:hint="default" w:ascii="BIZ UDPゴシック" w:hAnsi="BIZ UDPゴシック" w:eastAsia="BIZ UDPゴシック"/>
                                            <w:color w:val="000000" w:themeColor="text1"/>
                                          </w:rPr>
                                        </w:pPr>
                                        <w:r>
                                          <w:rPr>
                                            <w:rFonts w:hint="eastAsia" w:ascii="BIZ UDPゴシック" w:hAnsi="BIZ UDPゴシック" w:eastAsia="BIZ UDPゴシック"/>
                                            <w:color w:val="000000" w:themeColor="text1"/>
                                          </w:rPr>
                                          <w:t>運営費</w:t>
                                        </w:r>
                                      </w:p>
                                      <w:p>
                                        <w:pPr>
                                          <w:pStyle w:val="0"/>
                                          <w:rPr>
                                            <w:rFonts w:hint="default" w:ascii="BIZ UDPゴシック" w:hAnsi="BIZ UDPゴシック" w:eastAsia="BIZ UDPゴシック"/>
                                            <w:color w:val="000000" w:themeColor="text1"/>
                                          </w:rPr>
                                        </w:pPr>
                                        <w:r>
                                          <w:rPr>
                                            <w:rFonts w:hint="eastAsia" w:ascii="BIZ UDPゴシック" w:hAnsi="BIZ UDPゴシック" w:eastAsia="BIZ UDPゴシック"/>
                                            <w:color w:val="000000" w:themeColor="text1"/>
                                          </w:rPr>
                                          <w:t>（維持管理費を含む）</w:t>
                                        </w:r>
                                      </w:p>
                                    </w:txbxContent>
                                  </wps:txbx>
                                  <wps:bodyPr rot="0" vertOverflow="overflow" horzOverflow="overflow" wrap="square" lIns="0" tIns="0" rIns="0" bIns="0" numCol="1" spcCol="0" rtlCol="0" fromWordArt="0" anchor="ctr" anchorCtr="0" forceAA="0" compatLnSpc="1"/>
                                </wps:wsp>
                                <wps:wsp>
                                  <wps:cNvPr id="1094" name="四角形: 角を丸くする 4227"/>
                                  <wps:cNvSpPr/>
                                  <wps:spPr>
                                    <a:xfrm>
                                      <a:off x="0" y="1414130"/>
                                      <a:ext cx="1488640" cy="722735"/>
                                    </a:xfrm>
                                    <a:prstGeom prst="roundRect">
                                      <a:avLst>
                                        <a:gd name="adj" fmla="val 7665"/>
                                      </a:avLst>
                                    </a:prstGeom>
                                    <a:no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0"/>
                                          <w:rPr>
                                            <w:rFonts w:hint="default" w:ascii="BIZ UDPゴシック" w:hAnsi="BIZ UDPゴシック" w:eastAsia="BIZ UDPゴシック"/>
                                            <w:color w:val="000000" w:themeColor="text1"/>
                                          </w:rPr>
                                        </w:pPr>
                                        <w:r>
                                          <w:rPr>
                                            <w:rFonts w:hint="eastAsia" w:ascii="BIZ UDPゴシック" w:hAnsi="BIZ UDPゴシック" w:eastAsia="BIZ UDPゴシック"/>
                                            <w:color w:val="000000" w:themeColor="text1"/>
                                          </w:rPr>
                                          <w:t>建設費</w:t>
                                        </w:r>
                                      </w:p>
                                      <w:p>
                                        <w:pPr>
                                          <w:pStyle w:val="0"/>
                                          <w:rPr>
                                            <w:rFonts w:hint="default" w:ascii="BIZ UDPゴシック" w:hAnsi="BIZ UDPゴシック" w:eastAsia="BIZ UDPゴシック"/>
                                            <w:color w:val="000000" w:themeColor="text1"/>
                                          </w:rPr>
                                        </w:pPr>
                                        <w:r>
                                          <w:rPr>
                                            <w:rFonts w:hint="eastAsia" w:ascii="BIZ UDPゴシック" w:hAnsi="BIZ UDPゴシック" w:eastAsia="BIZ UDPゴシック"/>
                                            <w:color w:val="000000" w:themeColor="text1"/>
                                          </w:rPr>
                                          <w:t>（設計費を含む）</w:t>
                                        </w:r>
                                      </w:p>
                                    </w:txbxContent>
                                  </wps:txbx>
                                  <wps:bodyPr rot="0" vertOverflow="overflow" horzOverflow="overflow" wrap="square" lIns="0" tIns="0" rIns="0" bIns="0" numCol="1" spcCol="0" rtlCol="0" fromWordArt="0" anchor="ctr" anchorCtr="0" forceAA="0" compatLnSpc="1"/>
                                </wps:wsp>
                                <wps:wsp>
                                  <wps:cNvPr id="1095" name="四角形: 角を丸くする 4228"/>
                                  <wps:cNvSpPr/>
                                  <wps:spPr>
                                    <a:xfrm>
                                      <a:off x="2466753" y="1605516"/>
                                      <a:ext cx="1488640" cy="531904"/>
                                    </a:xfrm>
                                    <a:prstGeom prst="roundRect">
                                      <a:avLst/>
                                    </a:prstGeom>
                                    <a:no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0"/>
                                          <w:snapToGrid w:val="0"/>
                                          <w:spacing w:line="240" w:lineRule="exact"/>
                                          <w:rPr>
                                            <w:rFonts w:hint="default" w:ascii="BIZ UDPゴシック" w:hAnsi="BIZ UDPゴシック" w:eastAsia="BIZ UDPゴシック"/>
                                            <w:color w:val="000000" w:themeColor="text1"/>
                                          </w:rPr>
                                        </w:pPr>
                                        <w:r>
                                          <w:rPr>
                                            <w:rFonts w:hint="eastAsia" w:ascii="BIZ UDPゴシック" w:hAnsi="BIZ UDPゴシック" w:eastAsia="BIZ UDPゴシック"/>
                                            <w:color w:val="000000" w:themeColor="text1"/>
                                          </w:rPr>
                                          <w:t>建設費</w:t>
                                        </w:r>
                                      </w:p>
                                      <w:p>
                                        <w:pPr>
                                          <w:pStyle w:val="0"/>
                                          <w:snapToGrid w:val="0"/>
                                          <w:spacing w:line="240" w:lineRule="exact"/>
                                          <w:rPr>
                                            <w:rFonts w:hint="default" w:ascii="BIZ UDPゴシック" w:hAnsi="BIZ UDPゴシック" w:eastAsia="BIZ UDPゴシック"/>
                                            <w:color w:val="000000" w:themeColor="text1"/>
                                          </w:rPr>
                                        </w:pPr>
                                        <w:r>
                                          <w:rPr>
                                            <w:rFonts w:hint="eastAsia" w:ascii="BIZ UDPゴシック" w:hAnsi="BIZ UDPゴシック" w:eastAsia="BIZ UDPゴシック"/>
                                            <w:color w:val="000000" w:themeColor="text1"/>
                                          </w:rPr>
                                          <w:t>（設計費を含む）</w:t>
                                        </w:r>
                                      </w:p>
                                    </w:txbxContent>
                                  </wps:txbx>
                                  <wps:bodyPr rot="0" vertOverflow="overflow" horzOverflow="overflow" wrap="square" lIns="0" tIns="0" rIns="0" bIns="0" numCol="1" spcCol="0" rtlCol="0" fromWordArt="0" anchor="ctr" anchorCtr="0" forceAA="0" compatLnSpc="1"/>
                                </wps:wsp>
                                <wps:wsp>
                                  <wps:cNvPr id="1096" name="四角形: 角を丸くする 4229"/>
                                  <wps:cNvSpPr/>
                                  <wps:spPr>
                                    <a:xfrm>
                                      <a:off x="2466753" y="1158949"/>
                                      <a:ext cx="1488640" cy="446458"/>
                                    </a:xfrm>
                                    <a:prstGeom prst="roundRect">
                                      <a:avLst/>
                                    </a:prstGeom>
                                    <a:no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0"/>
                                          <w:snapToGrid w:val="0"/>
                                          <w:spacing w:line="240" w:lineRule="exact"/>
                                          <w:rPr>
                                            <w:rFonts w:hint="default" w:ascii="BIZ UDPゴシック" w:hAnsi="BIZ UDPゴシック" w:eastAsia="BIZ UDPゴシック"/>
                                            <w:color w:val="000000" w:themeColor="text1"/>
                                          </w:rPr>
                                        </w:pPr>
                                        <w:r>
                                          <w:rPr>
                                            <w:rFonts w:hint="eastAsia" w:ascii="BIZ UDPゴシック" w:hAnsi="BIZ UDPゴシック" w:eastAsia="BIZ UDPゴシック"/>
                                            <w:color w:val="000000" w:themeColor="text1"/>
                                          </w:rPr>
                                          <w:t>運営費</w:t>
                                        </w:r>
                                      </w:p>
                                      <w:p>
                                        <w:pPr>
                                          <w:pStyle w:val="0"/>
                                          <w:snapToGrid w:val="0"/>
                                          <w:spacing w:line="240" w:lineRule="exact"/>
                                          <w:rPr>
                                            <w:rFonts w:hint="default" w:ascii="BIZ UDPゴシック" w:hAnsi="BIZ UDPゴシック" w:eastAsia="BIZ UDPゴシック"/>
                                            <w:color w:val="000000" w:themeColor="text1"/>
                                          </w:rPr>
                                        </w:pPr>
                                        <w:r>
                                          <w:rPr>
                                            <w:rFonts w:hint="eastAsia" w:ascii="BIZ UDPゴシック" w:hAnsi="BIZ UDPゴシック" w:eastAsia="BIZ UDPゴシック"/>
                                            <w:color w:val="000000" w:themeColor="text1"/>
                                          </w:rPr>
                                          <w:t>（維持管理費を含む）</w:t>
                                        </w:r>
                                      </w:p>
                                    </w:txbxContent>
                                  </wps:txbx>
                                  <wps:bodyPr rot="0" vertOverflow="overflow" horzOverflow="overflow" wrap="square" lIns="0" tIns="0" rIns="0" bIns="0" numCol="1" spcCol="0" rtlCol="0" fromWordArt="0" anchor="ctr" anchorCtr="0" forceAA="0" compatLnSpc="1"/>
                                </wps:wsp>
                                <wps:wsp>
                                  <wps:cNvPr id="1097" name="四角形: 角を丸くする 4230"/>
                                  <wps:cNvSpPr/>
                                  <wps:spPr>
                                    <a:xfrm>
                                      <a:off x="2466753" y="755157"/>
                                      <a:ext cx="1488640" cy="403735"/>
                                    </a:xfrm>
                                    <a:prstGeom prst="roundRect">
                                      <a:avLst/>
                                    </a:prstGeom>
                                    <a:no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0"/>
                                          <w:rPr>
                                            <w:rFonts w:hint="default" w:ascii="BIZ UDPゴシック" w:hAnsi="BIZ UDPゴシック" w:eastAsia="BIZ UDPゴシック"/>
                                            <w:color w:val="000000" w:themeColor="text1"/>
                                          </w:rPr>
                                        </w:pPr>
                                        <w:r>
                                          <w:rPr>
                                            <w:rFonts w:hint="eastAsia" w:ascii="BIZ UDPゴシック" w:hAnsi="BIZ UDPゴシック" w:eastAsia="BIZ UDPゴシック"/>
                                            <w:color w:val="000000" w:themeColor="text1"/>
                                          </w:rPr>
                                          <w:t>支払利息</w:t>
                                        </w:r>
                                      </w:p>
                                    </w:txbxContent>
                                  </wps:txbx>
                                  <wps:bodyPr rot="0" vertOverflow="overflow" horzOverflow="overflow" wrap="square" lIns="0" tIns="0" rIns="0" bIns="0" numCol="1" spcCol="0" rtlCol="0" fromWordArt="0" anchor="ctr" anchorCtr="0" forceAA="0" compatLnSpc="1"/>
                                </wps:wsp>
                                <wps:wsp>
                                  <wps:cNvPr id="1098" name="四角形: 角を丸くする 4231"/>
                                  <wps:cNvSpPr/>
                                  <wps:spPr>
                                    <a:xfrm>
                                      <a:off x="2466505" y="350873"/>
                                      <a:ext cx="1488640" cy="403735"/>
                                    </a:xfrm>
                                    <a:prstGeom prst="roundRect">
                                      <a:avLst/>
                                    </a:prstGeom>
                                    <a:no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0"/>
                                          <w:snapToGrid w:val="0"/>
                                          <w:spacing w:line="240" w:lineRule="exact"/>
                                          <w:rPr>
                                            <w:rFonts w:hint="default" w:ascii="BIZ UDPゴシック" w:hAnsi="BIZ UDPゴシック" w:eastAsia="BIZ UDPゴシック"/>
                                            <w:color w:val="000000" w:themeColor="text1"/>
                                          </w:rPr>
                                        </w:pPr>
                                        <w:r>
                                          <w:rPr>
                                            <w:rFonts w:hint="eastAsia" w:ascii="BIZ UDPゴシック" w:hAnsi="BIZ UDPゴシック" w:eastAsia="BIZ UDPゴシック"/>
                                            <w:color w:val="000000" w:themeColor="text1"/>
                                          </w:rPr>
                                          <w:t>導入経費等</w:t>
                                        </w:r>
                                      </w:p>
                                      <w:p>
                                        <w:pPr>
                                          <w:pStyle w:val="0"/>
                                          <w:snapToGrid w:val="0"/>
                                          <w:spacing w:line="240" w:lineRule="exact"/>
                                          <w:rPr>
                                            <w:rFonts w:hint="default" w:ascii="BIZ UDPゴシック" w:hAnsi="BIZ UDPゴシック" w:eastAsia="BIZ UDPゴシック"/>
                                            <w:color w:val="000000" w:themeColor="text1"/>
                                            <w:sz w:val="18"/>
                                          </w:rPr>
                                        </w:pPr>
                                        <w:r>
                                          <w:rPr>
                                            <w:rFonts w:hint="eastAsia" w:ascii="BIZ UDPゴシック" w:hAnsi="BIZ UDPゴシック" w:eastAsia="BIZ UDPゴシック"/>
                                            <w:color w:val="000000" w:themeColor="text1"/>
                                            <w:sz w:val="18"/>
                                          </w:rPr>
                                          <w:t>（アドバイザリー費用他）</w:t>
                                        </w:r>
                                      </w:p>
                                    </w:txbxContent>
                                  </wps:txbx>
                                  <wps:bodyPr rot="0" vertOverflow="overflow" horzOverflow="overflow" wrap="square" lIns="0" tIns="0" rIns="0" bIns="0" numCol="1" spcCol="0" rtlCol="0" fromWordArt="0" anchor="ctr" anchorCtr="0" forceAA="0" compatLnSpc="1"/>
                                </wps:wsp>
                                <wps:wsp>
                                  <wps:cNvPr id="1099" name="直線コネクタ 4232"/>
                                  <wps:cNvSpPr/>
                                  <wps:spPr>
                                    <a:xfrm>
                                      <a:off x="1488558" y="0"/>
                                      <a:ext cx="978313" cy="701749"/>
                                    </a:xfrm>
                                    <a:prstGeom prst="line">
                                      <a:avLst/>
                                    </a:prstGeom>
                                  </wps:spPr>
                                  <wps:style>
                                    <a:lnRef idx="1">
                                      <a:schemeClr val="dk1"/>
                                    </a:lnRef>
                                    <a:fillRef idx="0">
                                      <a:schemeClr val="dk1"/>
                                    </a:fillRef>
                                    <a:effectRef idx="0">
                                      <a:schemeClr val="dk1"/>
                                    </a:effectRef>
                                    <a:fontRef idx="minor">
                                      <a:schemeClr val="tx1"/>
                                    </a:fontRef>
                                  </wps:style>
                                  <wps:bodyPr/>
                                </wps:wsp>
                                <wps:wsp>
                                  <wps:cNvPr id="1100" name="直線コネクタ 4233"/>
                                  <wps:cNvSpPr/>
                                  <wps:spPr>
                                    <a:xfrm>
                                      <a:off x="1488558" y="350874"/>
                                      <a:ext cx="978195" cy="808075"/>
                                    </a:xfrm>
                                    <a:prstGeom prst="line">
                                      <a:avLst/>
                                    </a:prstGeom>
                                  </wps:spPr>
                                  <wps:style>
                                    <a:lnRef idx="1">
                                      <a:schemeClr val="dk1"/>
                                    </a:lnRef>
                                    <a:fillRef idx="0">
                                      <a:schemeClr val="dk1"/>
                                    </a:fillRef>
                                    <a:effectRef idx="0">
                                      <a:schemeClr val="dk1"/>
                                    </a:effectRef>
                                    <a:fontRef idx="minor">
                                      <a:schemeClr val="tx1"/>
                                    </a:fontRef>
                                  </wps:style>
                                  <wps:bodyPr/>
                                </wps:wsp>
                                <wps:wsp>
                                  <wps:cNvPr id="1101" name="直線コネクタ 4234"/>
                                  <wps:cNvSpPr/>
                                  <wps:spPr>
                                    <a:xfrm>
                                      <a:off x="1488558" y="1414130"/>
                                      <a:ext cx="978195" cy="191032"/>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1102" name="四角形: 角を丸くする 4237"/>
                                <wps:cNvSpPr/>
                                <wps:spPr>
                                  <a:xfrm>
                                    <a:off x="0" y="42530"/>
                                    <a:ext cx="1584479" cy="233570"/>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0"/>
                                        <w:rPr>
                                          <w:rFonts w:hint="default" w:ascii="BIZ UDPゴシック" w:hAnsi="BIZ UDPゴシック" w:eastAsia="BIZ UDPゴシック"/>
                                          <w:color w:val="000000" w:themeColor="text1"/>
                                          <w:sz w:val="20"/>
                                        </w:rPr>
                                      </w:pPr>
                                      <w:r>
                                        <w:rPr>
                                          <w:rFonts w:hint="eastAsia" w:ascii="BIZ UDPゴシック" w:hAnsi="BIZ UDPゴシック" w:eastAsia="BIZ UDPゴシック"/>
                                          <w:color w:val="000000" w:themeColor="text1"/>
                                          <w:sz w:val="20"/>
                                        </w:rPr>
                                        <w:t>PSC</w:t>
                                      </w:r>
                                      <w:r>
                                        <w:rPr>
                                          <w:rFonts w:hint="eastAsia" w:ascii="BIZ UDPゴシック" w:hAnsi="BIZ UDPゴシック" w:eastAsia="BIZ UDPゴシック"/>
                                          <w:color w:val="000000" w:themeColor="text1"/>
                                          <w:sz w:val="20"/>
                                        </w:rPr>
                                        <w:t>（リスク調整を含む）</w:t>
                                      </w:r>
                                    </w:p>
                                  </w:txbxContent>
                                </wps:txbx>
                                <wps:bodyPr rot="0" vertOverflow="overflow" horzOverflow="overflow" wrap="square" lIns="0" tIns="0" rIns="0" bIns="0" numCol="1" spcCol="0" rtlCol="0" fromWordArt="0" anchor="ctr" anchorCtr="0" forceAA="0" compatLnSpc="1"/>
                              </wps:wsp>
                              <wps:wsp>
                                <wps:cNvPr id="1103" name="四角形: 角を丸くする 4238"/>
                                <wps:cNvSpPr/>
                                <wps:spPr>
                                  <a:xfrm>
                                    <a:off x="2509284" y="0"/>
                                    <a:ext cx="1583844" cy="233570"/>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0"/>
                                        <w:rPr>
                                          <w:rFonts w:hint="default" w:ascii="BIZ UDPゴシック" w:hAnsi="BIZ UDPゴシック" w:eastAsia="BIZ UDPゴシック"/>
                                          <w:color w:val="000000" w:themeColor="text1"/>
                                          <w:sz w:val="20"/>
                                        </w:rPr>
                                      </w:pPr>
                                      <w:r>
                                        <w:rPr>
                                          <w:rFonts w:hint="eastAsia" w:ascii="BIZ UDPゴシック" w:hAnsi="BIZ UDPゴシック" w:eastAsia="BIZ UDPゴシック"/>
                                          <w:color w:val="000000" w:themeColor="text1"/>
                                          <w:sz w:val="20"/>
                                        </w:rPr>
                                        <w:t>PFI</w:t>
                                      </w:r>
                                      <w:r>
                                        <w:rPr>
                                          <w:rFonts w:hint="eastAsia" w:ascii="BIZ UDPゴシック" w:hAnsi="BIZ UDPゴシック" w:eastAsia="BIZ UDPゴシック"/>
                                          <w:color w:val="000000" w:themeColor="text1"/>
                                          <w:sz w:val="20"/>
                                        </w:rPr>
                                        <w:t>の</w:t>
                                      </w:r>
                                      <w:r>
                                        <w:rPr>
                                          <w:rFonts w:hint="eastAsia" w:ascii="BIZ UDPゴシック" w:hAnsi="BIZ UDPゴシック" w:eastAsia="BIZ UDPゴシック"/>
                                          <w:color w:val="000000" w:themeColor="text1"/>
                                          <w:sz w:val="20"/>
                                        </w:rPr>
                                        <w:t>LCC</w:t>
                                      </w:r>
                                    </w:p>
                                  </w:txbxContent>
                                </wps:txbx>
                                <wps:bodyPr rot="0" vertOverflow="overflow" horzOverflow="overflow" wrap="square" lIns="0" tIns="0" rIns="0" bIns="0" numCol="1" spcCol="0" rtlCol="0" fromWordArt="0" anchor="ctr" anchorCtr="0" forceAA="0" compatLnSpc="1"/>
                              </wps:wsp>
                              <wps:wsp>
                                <wps:cNvPr id="1104" name="四角形: 角を丸くする 4240"/>
                                <wps:cNvSpPr/>
                                <wps:spPr>
                                  <a:xfrm>
                                    <a:off x="3234092" y="276441"/>
                                    <a:ext cx="584892" cy="233570"/>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0"/>
                                        <w:rPr>
                                          <w:rFonts w:hint="default" w:ascii="BIZ UDPゴシック" w:hAnsi="BIZ UDPゴシック" w:eastAsia="BIZ UDPゴシック"/>
                                          <w:color w:val="000000" w:themeColor="text1"/>
                                          <w:sz w:val="20"/>
                                        </w:rPr>
                                      </w:pPr>
                                      <w:r>
                                        <w:rPr>
                                          <w:rFonts w:hint="default" w:ascii="BIZ UDPゴシック" w:hAnsi="BIZ UDPゴシック" w:eastAsia="BIZ UDPゴシック"/>
                                          <w:color w:val="000000" w:themeColor="text1"/>
                                          <w:sz w:val="20"/>
                                        </w:rPr>
                                        <w:t>VFM</w:t>
                                      </w:r>
                                    </w:p>
                                  </w:txbxContent>
                                </wps:txbx>
                                <wps:bodyPr rot="0" vertOverflow="overflow" horzOverflow="overflow" wrap="square" lIns="0" tIns="0" rIns="0" bIns="0" numCol="1" spcCol="0" rtlCol="0" fromWordArt="0" anchor="ctr" anchorCtr="0" forceAA="0" compatLnSpc="1"/>
                              </wps:wsp>
                            </wpg:grpSp>
                          </wpg:wgp>
                        </a:graphicData>
                      </a:graphic>
                    </wp:anchor>
                  </w:drawing>
                </mc:Choice>
                <mc:Fallback>
                  <w:pict>
                    <v:group id="グループ化 4242" style="mso-wrap-distance-right:9pt;mso-wrap-distance-bottom:0pt;margin-top:10.85pt;mso-position-vertical-relative:text;mso-position-horizontal-relative:margin;position:absolute;height:169.5pt;mso-wrap-distance-top:0pt;width:322.25pt;mso-wrap-distance-left:9pt;margin-left:60.1pt;z-index:-55;" coordsize="4092974,2414033" coordorigin="0,0" o:spid="_x0000_s1087" o:allowincell="t" o:allowoverlap="t">
                      <v:line id="直線コネクタ 4236" style="height:0;width:2466422;top:265814;left:1573619;position:absolute;" o:spid="_x0000_s1088" filled="f" stroked="t" strokecolor="#000000" strokeweight="1.5pt" o:spt="20" from="1573619,265814" to="4040041,265814">
                        <v:fill/>
                        <v:stroke linestyle="single" endcap="flat" dashstyle="shortdot" filltype="solid"/>
                        <v:textbox style="layout-flow:horizontal;"/>
                        <v:imagedata o:title=""/>
                        <w10:wrap type="none" anchorx="margin" anchory="text"/>
                      </v:line>
                      <v:shapetype id="_x0000_t32" coordsize="21600,21600" o:spt="32" o:oned="t" path="m,l21600,21600e" filled="f">
                        <v:path arrowok="t" fillok="f" o:connecttype="none"/>
                        <o:lock v:ext="edit" shapetype="t"/>
                      </v:shapetype>
                      <v:shape id="直線矢印コネクタ 4239" style="height:351082;width:0;top:250751;left:3234070;position:absolute;" o:spid="_x0000_s1089" filled="f" stroked="t" strokecolor="#000000" strokeweight="0.75pt" o:spt="32" type="#_x0000_t32">
                        <v:fill/>
                        <v:stroke linestyle="single" endcap="flat" dashstyle="solid" filltype="solid" startarrow="block" endarrow="block"/>
                        <v:imagedata o:title=""/>
                        <w10:wrap type="none" anchorx="margin" anchory="text"/>
                      </v:shape>
                      <v:group id="_x0000_s1090" style="height:2414033;width:4092974;top:0;left:0;position:absolute;" coordsize="4092974,2414033" coordorigin="0,0">
                        <v:group id="_x0000_s1091" style="height:2137586;width:3955311;top:276447;left:74428;position:absolute;" coordsize="3955311,2137586" coordorigin="0,0">
                          <v:roundrect id="四角形: 角を丸くする 4225" style="height:351043;width:1488640;top:0;left:0;v-text-anchor:middle;position:absolute;" o:spid="_x0000_s1092" filled="f" stroked="t" strokecolor="#808080 [1612]" strokeweight="2pt" o:spt="2" arcsize="10923f">
                            <v:fill/>
                            <v:stroke linestyle="single" endcap="flat" dashstyle="solid" filltype="solid"/>
                            <v:textbox style="layout-flow:horizontal;" inset="0mm,0mm,0mm,0mm">
                              <w:txbxContent>
                                <w:p>
                                  <w:pPr>
                                    <w:pStyle w:val="0"/>
                                    <w:rPr>
                                      <w:rFonts w:hint="default" w:ascii="BIZ UDPゴシック" w:hAnsi="BIZ UDPゴシック" w:eastAsia="BIZ UDPゴシック"/>
                                      <w:color w:val="000000" w:themeColor="text1"/>
                                    </w:rPr>
                                  </w:pPr>
                                  <w:r>
                                    <w:rPr>
                                      <w:rFonts w:hint="eastAsia" w:ascii="BIZ UDPゴシック" w:hAnsi="BIZ UDPゴシック" w:eastAsia="BIZ UDPゴシック"/>
                                      <w:color w:val="000000" w:themeColor="text1"/>
                                    </w:rPr>
                                    <w:t>支払利息</w:t>
                                  </w:r>
                                </w:p>
                              </w:txbxContent>
                            </v:textbox>
                            <v:imagedata o:title=""/>
                            <w10:wrap type="none" anchorx="margin" anchory="text"/>
                          </v:roundrect>
                          <v:roundrect id="四角形: 角を丸くする 4226" style="height:1063097;width:1488640;top:350874;left:0;v-text-anchor:middle;position:absolute;" o:spid="_x0000_s1093" filled="f" stroked="t" strokecolor="#808080 [1612]" strokeweight="2pt" o:spt="2" arcsize="5024f">
                            <v:fill/>
                            <v:stroke linestyle="single" endcap="flat" dashstyle="solid" filltype="solid"/>
                            <v:textbox style="layout-flow:horizontal;" inset="0mm,0mm,0mm,0mm">
                              <w:txbxContent>
                                <w:p>
                                  <w:pPr>
                                    <w:pStyle w:val="0"/>
                                    <w:rPr>
                                      <w:rFonts w:hint="default" w:ascii="BIZ UDPゴシック" w:hAnsi="BIZ UDPゴシック" w:eastAsia="BIZ UDPゴシック"/>
                                      <w:color w:val="000000" w:themeColor="text1"/>
                                    </w:rPr>
                                  </w:pPr>
                                  <w:r>
                                    <w:rPr>
                                      <w:rFonts w:hint="eastAsia" w:ascii="BIZ UDPゴシック" w:hAnsi="BIZ UDPゴシック" w:eastAsia="BIZ UDPゴシック"/>
                                      <w:color w:val="000000" w:themeColor="text1"/>
                                    </w:rPr>
                                    <w:t>運営費</w:t>
                                  </w:r>
                                </w:p>
                                <w:p>
                                  <w:pPr>
                                    <w:pStyle w:val="0"/>
                                    <w:rPr>
                                      <w:rFonts w:hint="default" w:ascii="BIZ UDPゴシック" w:hAnsi="BIZ UDPゴシック" w:eastAsia="BIZ UDPゴシック"/>
                                      <w:color w:val="000000" w:themeColor="text1"/>
                                    </w:rPr>
                                  </w:pPr>
                                  <w:r>
                                    <w:rPr>
                                      <w:rFonts w:hint="eastAsia" w:ascii="BIZ UDPゴシック" w:hAnsi="BIZ UDPゴシック" w:eastAsia="BIZ UDPゴシック"/>
                                      <w:color w:val="000000" w:themeColor="text1"/>
                                    </w:rPr>
                                    <w:t>（維持管理費を含む）</w:t>
                                  </w:r>
                                </w:p>
                              </w:txbxContent>
                            </v:textbox>
                            <v:imagedata o:title=""/>
                            <w10:wrap type="none" anchorx="margin" anchory="text"/>
                          </v:roundrect>
                          <v:roundrect id="四角形: 角を丸くする 4227" style="height:722735;width:1488640;top:1414130;left:0;v-text-anchor:middle;position:absolute;" o:spid="_x0000_s1094" filled="f" stroked="t" strokecolor="#808080 [1612]" strokeweight="2pt" o:spt="2" arcsize="5024f">
                            <v:fill/>
                            <v:stroke linestyle="single" endcap="flat" dashstyle="solid" filltype="solid"/>
                            <v:textbox style="layout-flow:horizontal;" inset="0mm,0mm,0mm,0mm">
                              <w:txbxContent>
                                <w:p>
                                  <w:pPr>
                                    <w:pStyle w:val="0"/>
                                    <w:rPr>
                                      <w:rFonts w:hint="default" w:ascii="BIZ UDPゴシック" w:hAnsi="BIZ UDPゴシック" w:eastAsia="BIZ UDPゴシック"/>
                                      <w:color w:val="000000" w:themeColor="text1"/>
                                    </w:rPr>
                                  </w:pPr>
                                  <w:r>
                                    <w:rPr>
                                      <w:rFonts w:hint="eastAsia" w:ascii="BIZ UDPゴシック" w:hAnsi="BIZ UDPゴシック" w:eastAsia="BIZ UDPゴシック"/>
                                      <w:color w:val="000000" w:themeColor="text1"/>
                                    </w:rPr>
                                    <w:t>建設費</w:t>
                                  </w:r>
                                </w:p>
                                <w:p>
                                  <w:pPr>
                                    <w:pStyle w:val="0"/>
                                    <w:rPr>
                                      <w:rFonts w:hint="default" w:ascii="BIZ UDPゴシック" w:hAnsi="BIZ UDPゴシック" w:eastAsia="BIZ UDPゴシック"/>
                                      <w:color w:val="000000" w:themeColor="text1"/>
                                    </w:rPr>
                                  </w:pPr>
                                  <w:r>
                                    <w:rPr>
                                      <w:rFonts w:hint="eastAsia" w:ascii="BIZ UDPゴシック" w:hAnsi="BIZ UDPゴシック" w:eastAsia="BIZ UDPゴシック"/>
                                      <w:color w:val="000000" w:themeColor="text1"/>
                                    </w:rPr>
                                    <w:t>（設計費を含む）</w:t>
                                  </w:r>
                                </w:p>
                              </w:txbxContent>
                            </v:textbox>
                            <v:imagedata o:title=""/>
                            <w10:wrap type="none" anchorx="margin" anchory="text"/>
                          </v:roundrect>
                          <v:roundrect id="四角形: 角を丸くする 4228" style="height:531904;width:1488640;top:1605516;left:2466753;v-text-anchor:middle;position:absolute;" o:spid="_x0000_s1095" filled="f" stroked="t" strokecolor="#808080 [1612]" strokeweight="2pt" o:spt="2" arcsize="10923f">
                            <v:fill/>
                            <v:stroke linestyle="single" endcap="flat" dashstyle="solid" filltype="solid"/>
                            <v:textbox style="layout-flow:horizontal;" inset="0mm,0mm,0mm,0mm">
                              <w:txbxContent>
                                <w:p>
                                  <w:pPr>
                                    <w:pStyle w:val="0"/>
                                    <w:snapToGrid w:val="0"/>
                                    <w:spacing w:line="240" w:lineRule="exact"/>
                                    <w:rPr>
                                      <w:rFonts w:hint="default" w:ascii="BIZ UDPゴシック" w:hAnsi="BIZ UDPゴシック" w:eastAsia="BIZ UDPゴシック"/>
                                      <w:color w:val="000000" w:themeColor="text1"/>
                                    </w:rPr>
                                  </w:pPr>
                                  <w:r>
                                    <w:rPr>
                                      <w:rFonts w:hint="eastAsia" w:ascii="BIZ UDPゴシック" w:hAnsi="BIZ UDPゴシック" w:eastAsia="BIZ UDPゴシック"/>
                                      <w:color w:val="000000" w:themeColor="text1"/>
                                    </w:rPr>
                                    <w:t>建設費</w:t>
                                  </w:r>
                                </w:p>
                                <w:p>
                                  <w:pPr>
                                    <w:pStyle w:val="0"/>
                                    <w:snapToGrid w:val="0"/>
                                    <w:spacing w:line="240" w:lineRule="exact"/>
                                    <w:rPr>
                                      <w:rFonts w:hint="default" w:ascii="BIZ UDPゴシック" w:hAnsi="BIZ UDPゴシック" w:eastAsia="BIZ UDPゴシック"/>
                                      <w:color w:val="000000" w:themeColor="text1"/>
                                    </w:rPr>
                                  </w:pPr>
                                  <w:r>
                                    <w:rPr>
                                      <w:rFonts w:hint="eastAsia" w:ascii="BIZ UDPゴシック" w:hAnsi="BIZ UDPゴシック" w:eastAsia="BIZ UDPゴシック"/>
                                      <w:color w:val="000000" w:themeColor="text1"/>
                                    </w:rPr>
                                    <w:t>（設計費を含む）</w:t>
                                  </w:r>
                                </w:p>
                              </w:txbxContent>
                            </v:textbox>
                            <v:imagedata o:title=""/>
                            <w10:wrap type="none" anchorx="margin" anchory="text"/>
                          </v:roundrect>
                          <v:roundrect id="四角形: 角を丸くする 4229" style="height:446458;width:1488640;top:1158949;left:2466753;v-text-anchor:middle;position:absolute;" o:spid="_x0000_s1096" filled="f" stroked="t" strokecolor="#808080 [1612]" strokeweight="2pt" o:spt="2" arcsize="10923f">
                            <v:fill/>
                            <v:stroke linestyle="single" endcap="flat" dashstyle="solid" filltype="solid"/>
                            <v:textbox style="layout-flow:horizontal;" inset="0mm,0mm,0mm,0mm">
                              <w:txbxContent>
                                <w:p>
                                  <w:pPr>
                                    <w:pStyle w:val="0"/>
                                    <w:snapToGrid w:val="0"/>
                                    <w:spacing w:line="240" w:lineRule="exact"/>
                                    <w:rPr>
                                      <w:rFonts w:hint="default" w:ascii="BIZ UDPゴシック" w:hAnsi="BIZ UDPゴシック" w:eastAsia="BIZ UDPゴシック"/>
                                      <w:color w:val="000000" w:themeColor="text1"/>
                                    </w:rPr>
                                  </w:pPr>
                                  <w:r>
                                    <w:rPr>
                                      <w:rFonts w:hint="eastAsia" w:ascii="BIZ UDPゴシック" w:hAnsi="BIZ UDPゴシック" w:eastAsia="BIZ UDPゴシック"/>
                                      <w:color w:val="000000" w:themeColor="text1"/>
                                    </w:rPr>
                                    <w:t>運営費</w:t>
                                  </w:r>
                                </w:p>
                                <w:p>
                                  <w:pPr>
                                    <w:pStyle w:val="0"/>
                                    <w:snapToGrid w:val="0"/>
                                    <w:spacing w:line="240" w:lineRule="exact"/>
                                    <w:rPr>
                                      <w:rFonts w:hint="default" w:ascii="BIZ UDPゴシック" w:hAnsi="BIZ UDPゴシック" w:eastAsia="BIZ UDPゴシック"/>
                                      <w:color w:val="000000" w:themeColor="text1"/>
                                    </w:rPr>
                                  </w:pPr>
                                  <w:r>
                                    <w:rPr>
                                      <w:rFonts w:hint="eastAsia" w:ascii="BIZ UDPゴシック" w:hAnsi="BIZ UDPゴシック" w:eastAsia="BIZ UDPゴシック"/>
                                      <w:color w:val="000000" w:themeColor="text1"/>
                                    </w:rPr>
                                    <w:t>（維持管理費を含む）</w:t>
                                  </w:r>
                                </w:p>
                              </w:txbxContent>
                            </v:textbox>
                            <v:imagedata o:title=""/>
                            <w10:wrap type="none" anchorx="margin" anchory="text"/>
                          </v:roundrect>
                          <v:roundrect id="四角形: 角を丸くする 4230" style="height:403735;width:1488640;top:755157;left:2466753;v-text-anchor:middle;position:absolute;" o:spid="_x0000_s1097" filled="f" stroked="t" strokecolor="#808080 [1612]" strokeweight="2pt" o:spt="2" arcsize="10923f">
                            <v:fill/>
                            <v:stroke linestyle="single" endcap="flat" dashstyle="solid" filltype="solid"/>
                            <v:textbox style="layout-flow:horizontal;" inset="0mm,0mm,0mm,0mm">
                              <w:txbxContent>
                                <w:p>
                                  <w:pPr>
                                    <w:pStyle w:val="0"/>
                                    <w:rPr>
                                      <w:rFonts w:hint="default" w:ascii="BIZ UDPゴシック" w:hAnsi="BIZ UDPゴシック" w:eastAsia="BIZ UDPゴシック"/>
                                      <w:color w:val="000000" w:themeColor="text1"/>
                                    </w:rPr>
                                  </w:pPr>
                                  <w:r>
                                    <w:rPr>
                                      <w:rFonts w:hint="eastAsia" w:ascii="BIZ UDPゴシック" w:hAnsi="BIZ UDPゴシック" w:eastAsia="BIZ UDPゴシック"/>
                                      <w:color w:val="000000" w:themeColor="text1"/>
                                    </w:rPr>
                                    <w:t>支払利息</w:t>
                                  </w:r>
                                </w:p>
                              </w:txbxContent>
                            </v:textbox>
                            <v:imagedata o:title=""/>
                            <w10:wrap type="none" anchorx="margin" anchory="text"/>
                          </v:roundrect>
                          <v:roundrect id="四角形: 角を丸くする 4231" style="height:403735;width:1488640;top:350873;left:2466505;v-text-anchor:middle;position:absolute;" o:spid="_x0000_s1098" filled="f" stroked="t" strokecolor="#808080 [1612]" strokeweight="2pt" o:spt="2" arcsize="10923f">
                            <v:fill/>
                            <v:stroke linestyle="single" endcap="flat" dashstyle="solid" filltype="solid"/>
                            <v:textbox style="layout-flow:horizontal;" inset="0mm,0mm,0mm,0mm">
                              <w:txbxContent>
                                <w:p>
                                  <w:pPr>
                                    <w:pStyle w:val="0"/>
                                    <w:snapToGrid w:val="0"/>
                                    <w:spacing w:line="240" w:lineRule="exact"/>
                                    <w:rPr>
                                      <w:rFonts w:hint="default" w:ascii="BIZ UDPゴシック" w:hAnsi="BIZ UDPゴシック" w:eastAsia="BIZ UDPゴシック"/>
                                      <w:color w:val="000000" w:themeColor="text1"/>
                                    </w:rPr>
                                  </w:pPr>
                                  <w:r>
                                    <w:rPr>
                                      <w:rFonts w:hint="eastAsia" w:ascii="BIZ UDPゴシック" w:hAnsi="BIZ UDPゴシック" w:eastAsia="BIZ UDPゴシック"/>
                                      <w:color w:val="000000" w:themeColor="text1"/>
                                    </w:rPr>
                                    <w:t>導入経費等</w:t>
                                  </w:r>
                                </w:p>
                                <w:p>
                                  <w:pPr>
                                    <w:pStyle w:val="0"/>
                                    <w:snapToGrid w:val="0"/>
                                    <w:spacing w:line="240" w:lineRule="exact"/>
                                    <w:rPr>
                                      <w:rFonts w:hint="default" w:ascii="BIZ UDPゴシック" w:hAnsi="BIZ UDPゴシック" w:eastAsia="BIZ UDPゴシック"/>
                                      <w:color w:val="000000" w:themeColor="text1"/>
                                      <w:sz w:val="18"/>
                                    </w:rPr>
                                  </w:pPr>
                                  <w:r>
                                    <w:rPr>
                                      <w:rFonts w:hint="eastAsia" w:ascii="BIZ UDPゴシック" w:hAnsi="BIZ UDPゴシック" w:eastAsia="BIZ UDPゴシック"/>
                                      <w:color w:val="000000" w:themeColor="text1"/>
                                      <w:sz w:val="18"/>
                                    </w:rPr>
                                    <w:t>（アドバイザリー費用他）</w:t>
                                  </w:r>
                                </w:p>
                              </w:txbxContent>
                            </v:textbox>
                            <v:imagedata o:title=""/>
                            <w10:wrap type="none" anchorx="margin" anchory="text"/>
                          </v:roundrect>
                          <v:line id="直線コネクタ 4232" style="height:701749;width:978313;top:0;left:1488558;position:absolute;" o:spid="_x0000_s1099" filled="f" stroked="t" strokecolor="#000000" strokeweight="0.75pt" o:spt="20" from="1488558,0" to="2466871,701749">
                            <v:fill/>
                            <v:stroke linestyle="single" endcap="flat" dashstyle="solid" filltype="solid"/>
                            <v:textbox style="layout-flow:horizontal;"/>
                            <v:imagedata o:title=""/>
                            <w10:wrap type="none" anchorx="margin" anchory="text"/>
                          </v:line>
                          <v:line id="直線コネクタ 4233" style="height:808075;width:978195;top:350874;left:1488558;position:absolute;" o:spid="_x0000_s1100" filled="f" stroked="t" strokecolor="#000000" strokeweight="0.75pt" o:spt="20" from="1488558,350874" to="2466753,1158949">
                            <v:fill/>
                            <v:stroke linestyle="single" endcap="flat" dashstyle="solid" filltype="solid"/>
                            <v:textbox style="layout-flow:horizontal;"/>
                            <v:imagedata o:title=""/>
                            <w10:wrap type="none" anchorx="margin" anchory="text"/>
                          </v:line>
                          <v:line id="直線コネクタ 4234" style="height:191032;width:978195;top:1414130;left:1488558;position:absolute;" o:spid="_x0000_s1101" filled="f" stroked="t" strokecolor="#000000" strokeweight="0.75pt" o:spt="20" from="1488558,1414130" to="2466753,1605162">
                            <v:fill/>
                            <v:stroke linestyle="single" endcap="flat" dashstyle="solid" filltype="solid"/>
                            <v:textbox style="layout-flow:horizontal;"/>
                            <v:imagedata o:title=""/>
                            <w10:wrap type="none" anchorx="margin" anchory="text"/>
                          </v:line>
                          <w10:wrap type="none" anchorx="margin" anchory="text"/>
                        </v:group>
                        <v:roundrect id="四角形: 角を丸くする 4237" style="height:233570;width:1584479;top:42530;left:0;v-text-anchor:middle;position:absolute;" o:spid="_x0000_s1102" filled="f" stroked="f" strokecolor="#385d8a" strokeweight="2pt" o:spt="2" arcsize="10923f">
                          <v:fill/>
                          <v:stroke linestyle="single" endcap="flat" dashstyle="solid"/>
                          <v:textbox style="layout-flow:horizontal;" inset="0mm,0mm,0mm,0mm">
                            <w:txbxContent>
                              <w:p>
                                <w:pPr>
                                  <w:pStyle w:val="0"/>
                                  <w:rPr>
                                    <w:rFonts w:hint="default" w:ascii="BIZ UDPゴシック" w:hAnsi="BIZ UDPゴシック" w:eastAsia="BIZ UDPゴシック"/>
                                    <w:color w:val="000000" w:themeColor="text1"/>
                                    <w:sz w:val="20"/>
                                  </w:rPr>
                                </w:pPr>
                                <w:r>
                                  <w:rPr>
                                    <w:rFonts w:hint="eastAsia" w:ascii="BIZ UDPゴシック" w:hAnsi="BIZ UDPゴシック" w:eastAsia="BIZ UDPゴシック"/>
                                    <w:color w:val="000000" w:themeColor="text1"/>
                                    <w:sz w:val="20"/>
                                  </w:rPr>
                                  <w:t>PSC</w:t>
                                </w:r>
                                <w:r>
                                  <w:rPr>
                                    <w:rFonts w:hint="eastAsia" w:ascii="BIZ UDPゴシック" w:hAnsi="BIZ UDPゴシック" w:eastAsia="BIZ UDPゴシック"/>
                                    <w:color w:val="000000" w:themeColor="text1"/>
                                    <w:sz w:val="20"/>
                                  </w:rPr>
                                  <w:t>（リスク調整を含む）</w:t>
                                </w:r>
                              </w:p>
                            </w:txbxContent>
                          </v:textbox>
                          <v:imagedata o:title=""/>
                          <w10:wrap type="none" anchorx="margin" anchory="text"/>
                        </v:roundrect>
                        <v:roundrect id="四角形: 角を丸くする 4238" style="height:233570;width:1583844;top:0;left:2509284;v-text-anchor:middle;position:absolute;" o:spid="_x0000_s1103" filled="f" stroked="f" strokecolor="#385d8a" strokeweight="2pt" o:spt="2" arcsize="10923f">
                          <v:fill/>
                          <v:stroke linestyle="single" endcap="flat" dashstyle="solid"/>
                          <v:textbox style="layout-flow:horizontal;" inset="0mm,0mm,0mm,0mm">
                            <w:txbxContent>
                              <w:p>
                                <w:pPr>
                                  <w:pStyle w:val="0"/>
                                  <w:rPr>
                                    <w:rFonts w:hint="default" w:ascii="BIZ UDPゴシック" w:hAnsi="BIZ UDPゴシック" w:eastAsia="BIZ UDPゴシック"/>
                                    <w:color w:val="000000" w:themeColor="text1"/>
                                    <w:sz w:val="20"/>
                                  </w:rPr>
                                </w:pPr>
                                <w:r>
                                  <w:rPr>
                                    <w:rFonts w:hint="eastAsia" w:ascii="BIZ UDPゴシック" w:hAnsi="BIZ UDPゴシック" w:eastAsia="BIZ UDPゴシック"/>
                                    <w:color w:val="000000" w:themeColor="text1"/>
                                    <w:sz w:val="20"/>
                                  </w:rPr>
                                  <w:t>PFI</w:t>
                                </w:r>
                                <w:r>
                                  <w:rPr>
                                    <w:rFonts w:hint="eastAsia" w:ascii="BIZ UDPゴシック" w:hAnsi="BIZ UDPゴシック" w:eastAsia="BIZ UDPゴシック"/>
                                    <w:color w:val="000000" w:themeColor="text1"/>
                                    <w:sz w:val="20"/>
                                  </w:rPr>
                                  <w:t>の</w:t>
                                </w:r>
                                <w:r>
                                  <w:rPr>
                                    <w:rFonts w:hint="eastAsia" w:ascii="BIZ UDPゴシック" w:hAnsi="BIZ UDPゴシック" w:eastAsia="BIZ UDPゴシック"/>
                                    <w:color w:val="000000" w:themeColor="text1"/>
                                    <w:sz w:val="20"/>
                                  </w:rPr>
                                  <w:t>LCC</w:t>
                                </w:r>
                              </w:p>
                            </w:txbxContent>
                          </v:textbox>
                          <v:imagedata o:title=""/>
                          <w10:wrap type="none" anchorx="margin" anchory="text"/>
                        </v:roundrect>
                        <v:roundrect id="四角形: 角を丸くする 4240" style="height:233570;width:584892;top:276441;left:3234092;v-text-anchor:middle;position:absolute;" o:spid="_x0000_s1104" filled="f" stroked="f" strokecolor="#385d8a" strokeweight="2pt" o:spt="2" arcsize="10923f">
                          <v:fill/>
                          <v:stroke linestyle="single" endcap="flat" dashstyle="solid"/>
                          <v:textbox style="layout-flow:horizontal;" inset="0mm,0mm,0mm,0mm">
                            <w:txbxContent>
                              <w:p>
                                <w:pPr>
                                  <w:pStyle w:val="0"/>
                                  <w:rPr>
                                    <w:rFonts w:hint="default" w:ascii="BIZ UDPゴシック" w:hAnsi="BIZ UDPゴシック" w:eastAsia="BIZ UDPゴシック"/>
                                    <w:color w:val="000000" w:themeColor="text1"/>
                                    <w:sz w:val="20"/>
                                  </w:rPr>
                                </w:pPr>
                                <w:r>
                                  <w:rPr>
                                    <w:rFonts w:hint="default" w:ascii="BIZ UDPゴシック" w:hAnsi="BIZ UDPゴシック" w:eastAsia="BIZ UDPゴシック"/>
                                    <w:color w:val="000000" w:themeColor="text1"/>
                                    <w:sz w:val="20"/>
                                  </w:rPr>
                                  <w:t>VFM</w:t>
                                </w:r>
                              </w:p>
                            </w:txbxContent>
                          </v:textbox>
                          <v:imagedata o:title=""/>
                          <w10:wrap type="none" anchorx="margin" anchory="text"/>
                        </v:roundrect>
                        <w10:wrap type="none" anchorx="margin" anchory="text"/>
                      </v:group>
                      <w10:wrap type="none" anchorx="margin" anchory="text"/>
                    </v:group>
                  </w:pict>
                </mc:Fallback>
              </mc:AlternateContent>
            </w:r>
          </w:p>
          <w:p>
            <w:pPr>
              <w:pStyle w:val="40"/>
              <w:ind w:left="0" w:leftChars="0" w:firstLine="0" w:firstLineChars="0"/>
              <w:rPr>
                <w:rFonts w:hint="default" w:ascii="Meiryo UI" w:hAnsi="Meiryo UI" w:eastAsia="Meiryo UI"/>
                <w:sz w:val="24"/>
              </w:rPr>
            </w:pPr>
          </w:p>
          <w:p>
            <w:pPr>
              <w:pStyle w:val="40"/>
              <w:ind w:left="0" w:leftChars="0" w:firstLine="0" w:firstLineChars="0"/>
              <w:rPr>
                <w:rFonts w:hint="default" w:ascii="Meiryo UI" w:hAnsi="Meiryo UI" w:eastAsia="Meiryo UI"/>
                <w:sz w:val="24"/>
              </w:rPr>
            </w:pPr>
          </w:p>
          <w:p>
            <w:pPr>
              <w:pStyle w:val="40"/>
              <w:ind w:left="0" w:leftChars="0" w:firstLine="0" w:firstLineChars="0"/>
              <w:rPr>
                <w:rFonts w:hint="default" w:ascii="Meiryo UI" w:hAnsi="Meiryo UI" w:eastAsia="Meiryo UI"/>
                <w:sz w:val="24"/>
              </w:rPr>
            </w:pPr>
          </w:p>
          <w:p>
            <w:pPr>
              <w:pStyle w:val="40"/>
              <w:ind w:left="0" w:leftChars="0" w:firstLine="0" w:firstLineChars="0"/>
              <w:rPr>
                <w:rFonts w:hint="default" w:ascii="Meiryo UI" w:hAnsi="Meiryo UI" w:eastAsia="Meiryo UI"/>
                <w:sz w:val="24"/>
              </w:rPr>
            </w:pPr>
          </w:p>
          <w:p>
            <w:pPr>
              <w:pStyle w:val="40"/>
              <w:ind w:left="0" w:leftChars="0" w:firstLine="0" w:firstLineChars="0"/>
              <w:rPr>
                <w:rFonts w:hint="default" w:ascii="Meiryo UI" w:hAnsi="Meiryo UI" w:eastAsia="Meiryo UI"/>
                <w:sz w:val="24"/>
              </w:rPr>
            </w:pPr>
          </w:p>
          <w:p>
            <w:pPr>
              <w:pStyle w:val="40"/>
              <w:ind w:left="0" w:leftChars="0" w:firstLine="0" w:firstLineChars="0"/>
              <w:rPr>
                <w:rFonts w:hint="default" w:ascii="Meiryo UI" w:hAnsi="Meiryo UI" w:eastAsia="Meiryo UI"/>
                <w:sz w:val="24"/>
              </w:rPr>
            </w:pPr>
          </w:p>
          <w:p>
            <w:pPr>
              <w:pStyle w:val="40"/>
              <w:ind w:left="0" w:leftChars="0" w:firstLine="0" w:firstLineChars="0"/>
              <w:rPr>
                <w:rFonts w:hint="default" w:ascii="Meiryo UI" w:hAnsi="Meiryo UI" w:eastAsia="Meiryo UI"/>
                <w:sz w:val="24"/>
              </w:rPr>
            </w:pPr>
          </w:p>
          <w:p>
            <w:pPr>
              <w:pStyle w:val="40"/>
              <w:ind w:left="0" w:leftChars="0" w:firstLine="0" w:firstLineChars="0"/>
              <w:rPr>
                <w:rFonts w:hint="default" w:ascii="Meiryo UI" w:hAnsi="Meiryo UI" w:eastAsia="Meiryo UI"/>
                <w:sz w:val="24"/>
              </w:rPr>
            </w:pPr>
          </w:p>
          <w:p>
            <w:pPr>
              <w:pStyle w:val="40"/>
              <w:ind w:left="0" w:leftChars="0" w:firstLine="0" w:firstLineChars="0"/>
              <w:rPr>
                <w:rFonts w:hint="default" w:ascii="Meiryo UI" w:hAnsi="Meiryo UI" w:eastAsia="Meiryo UI"/>
                <w:sz w:val="24"/>
              </w:rPr>
            </w:pPr>
            <w:r>
              <w:rPr>
                <w:rFonts w:hint="default"/>
              </w:rPr>
              <mc:AlternateContent>
                <mc:Choice Requires="wps">
                  <w:drawing>
                    <wp:anchor distT="0" distB="0" distL="114300" distR="114300" simplePos="0" relativeHeight="4294967241" behindDoc="0" locked="0" layoutInCell="1" hidden="0" allowOverlap="1">
                      <wp:simplePos x="0" y="0"/>
                      <wp:positionH relativeFrom="column">
                        <wp:posOffset>621665</wp:posOffset>
                      </wp:positionH>
                      <wp:positionV relativeFrom="paragraph">
                        <wp:posOffset>231775</wp:posOffset>
                      </wp:positionV>
                      <wp:extent cx="4810125" cy="637540"/>
                      <wp:effectExtent l="635" t="635" r="635" b="635"/>
                      <wp:wrapNone/>
                      <wp:docPr id="1105" name="四角形: 角を丸くする 4243"/>
                      <a:graphic xmlns:a="http://schemas.openxmlformats.org/drawingml/2006/main">
                        <a:graphicData uri="http://schemas.microsoft.com/office/word/2010/wordprocessingShape">
                          <wps:wsp>
                            <wps:cNvPr id="1105" name="四角形: 角を丸くする 4243"/>
                            <wps:cNvSpPr/>
                            <wps:spPr>
                              <a:xfrm>
                                <a:off x="0" y="0"/>
                                <a:ext cx="4810125" cy="637540"/>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0"/>
                                    <w:snapToGrid w:val="0"/>
                                    <w:spacing w:line="240" w:lineRule="exact"/>
                                    <w:jc w:val="left"/>
                                    <w:rPr>
                                      <w:rFonts w:hint="default" w:ascii="BIZ UDPゴシック" w:hAnsi="BIZ UDPゴシック" w:eastAsia="BIZ UDPゴシック"/>
                                      <w:color w:val="000000" w:themeColor="text1"/>
                                      <w:sz w:val="18"/>
                                    </w:rPr>
                                  </w:pPr>
                                  <w:r>
                                    <w:rPr>
                                      <w:rFonts w:hint="eastAsia" w:ascii="BIZ UDPゴシック" w:hAnsi="BIZ UDPゴシック" w:eastAsia="BIZ UDPゴシック"/>
                                      <w:color w:val="000000" w:themeColor="text1"/>
                                      <w:sz w:val="18"/>
                                    </w:rPr>
                                    <w:t>※ＰＳＣ：行政が事業を直接実施した場合における行政のコスト負担をいう。</w:t>
                                  </w:r>
                                </w:p>
                                <w:p>
                                  <w:pPr>
                                    <w:pStyle w:val="0"/>
                                    <w:snapToGrid w:val="0"/>
                                    <w:spacing w:line="240" w:lineRule="exact"/>
                                    <w:ind w:left="707" w:hanging="707" w:hangingChars="393"/>
                                    <w:jc w:val="left"/>
                                    <w:rPr>
                                      <w:rFonts w:hint="default" w:ascii="BIZ UDPゴシック" w:hAnsi="BIZ UDPゴシック" w:eastAsia="BIZ UDPゴシック"/>
                                      <w:color w:val="000000" w:themeColor="text1"/>
                                      <w:sz w:val="18"/>
                                    </w:rPr>
                                  </w:pPr>
                                  <w:r>
                                    <w:rPr>
                                      <w:rFonts w:hint="eastAsia" w:ascii="BIZ UDPゴシック" w:hAnsi="BIZ UDPゴシック" w:eastAsia="BIZ UDPゴシック"/>
                                      <w:color w:val="000000" w:themeColor="text1"/>
                                      <w:sz w:val="18"/>
                                    </w:rPr>
                                    <w:t>※ＬＣＣ：事業の設計から建設、維持管理、運営という各段階を経て</w:t>
                                  </w:r>
                                  <w:r>
                                    <w:rPr>
                                      <w:rFonts w:hint="eastAsia" w:ascii="BIZ UDPゴシック" w:hAnsi="BIZ UDPゴシック" w:eastAsia="BIZ UDPゴシック"/>
                                      <w:color w:val="000000" w:themeColor="text1"/>
                                      <w:sz w:val="18"/>
                                    </w:rPr>
                                    <w:t>PFI</w:t>
                                  </w:r>
                                  <w:r>
                                    <w:rPr>
                                      <w:rFonts w:hint="eastAsia" w:ascii="BIZ UDPゴシック" w:hAnsi="BIZ UDPゴシック" w:eastAsia="BIZ UDPゴシック"/>
                                      <w:color w:val="000000" w:themeColor="text1"/>
                                      <w:sz w:val="18"/>
                                    </w:rPr>
                                    <w:t>事業が終了するまでの全事業期間を通じてのコスト（金利や物価の変動による影響を含む。）の総計をいう。</w:t>
                                  </w:r>
                                </w:p>
                              </w:txbxContent>
                            </wps:txbx>
                            <wps:bodyPr rot="0" vertOverflow="overflow" horzOverflow="overflow" wrap="square" lIns="0" tIns="0" rIns="0" bIns="0" numCol="1" spcCol="0" rtlCol="0" fromWordArt="0" anchor="ctr" anchorCtr="0" forceAA="0" compatLnSpc="1"/>
                          </wps:wsp>
                        </a:graphicData>
                      </a:graphic>
                    </wp:anchor>
                  </w:drawing>
                </mc:Choice>
                <mc:Fallback>
                  <w:pict>
                    <v:roundrect id="四角形: 角を丸くする 4243" style="mso-wrap-distance-right:9pt;mso-wrap-distance-bottom:0pt;margin-top:18.25pt;mso-position-vertical-relative:text;mso-position-horizontal-relative:text;v-text-anchor:middle;position:absolute;height:50.2pt;mso-wrap-distance-top:0pt;width:378.75pt;mso-wrap-distance-left:9pt;margin-left:48.95pt;z-index:-55;" o:spid="_x0000_s1105" o:allowincell="t" o:allowoverlap="t" filled="f" stroked="f" strokecolor="#385d8a" strokeweight="2pt" o:spt="2" arcsize="10923f">
                      <v:fill/>
                      <v:stroke linestyle="single" endcap="flat" dashstyle="solid"/>
                      <v:textbox style="layout-flow:horizontal;" inset="0mm,0mm,0mm,0mm">
                        <w:txbxContent>
                          <w:p>
                            <w:pPr>
                              <w:pStyle w:val="0"/>
                              <w:snapToGrid w:val="0"/>
                              <w:spacing w:line="240" w:lineRule="exact"/>
                              <w:jc w:val="left"/>
                              <w:rPr>
                                <w:rFonts w:hint="default" w:ascii="BIZ UDPゴシック" w:hAnsi="BIZ UDPゴシック" w:eastAsia="BIZ UDPゴシック"/>
                                <w:color w:val="000000" w:themeColor="text1"/>
                                <w:sz w:val="18"/>
                              </w:rPr>
                            </w:pPr>
                            <w:r>
                              <w:rPr>
                                <w:rFonts w:hint="eastAsia" w:ascii="BIZ UDPゴシック" w:hAnsi="BIZ UDPゴシック" w:eastAsia="BIZ UDPゴシック"/>
                                <w:color w:val="000000" w:themeColor="text1"/>
                                <w:sz w:val="18"/>
                              </w:rPr>
                              <w:t>※ＰＳＣ：行政が事業を直接実施した場合における行政のコスト負担をいう。</w:t>
                            </w:r>
                          </w:p>
                          <w:p>
                            <w:pPr>
                              <w:pStyle w:val="0"/>
                              <w:snapToGrid w:val="0"/>
                              <w:spacing w:line="240" w:lineRule="exact"/>
                              <w:ind w:left="707" w:hanging="707" w:hangingChars="393"/>
                              <w:jc w:val="left"/>
                              <w:rPr>
                                <w:rFonts w:hint="default" w:ascii="BIZ UDPゴシック" w:hAnsi="BIZ UDPゴシック" w:eastAsia="BIZ UDPゴシック"/>
                                <w:color w:val="000000" w:themeColor="text1"/>
                                <w:sz w:val="18"/>
                              </w:rPr>
                            </w:pPr>
                            <w:r>
                              <w:rPr>
                                <w:rFonts w:hint="eastAsia" w:ascii="BIZ UDPゴシック" w:hAnsi="BIZ UDPゴシック" w:eastAsia="BIZ UDPゴシック"/>
                                <w:color w:val="000000" w:themeColor="text1"/>
                                <w:sz w:val="18"/>
                              </w:rPr>
                              <w:t>※ＬＣＣ：事業の設計から建設、維持管理、運営という各段階を経て</w:t>
                            </w:r>
                            <w:r>
                              <w:rPr>
                                <w:rFonts w:hint="eastAsia" w:ascii="BIZ UDPゴシック" w:hAnsi="BIZ UDPゴシック" w:eastAsia="BIZ UDPゴシック"/>
                                <w:color w:val="000000" w:themeColor="text1"/>
                                <w:sz w:val="18"/>
                              </w:rPr>
                              <w:t>PFI</w:t>
                            </w:r>
                            <w:r>
                              <w:rPr>
                                <w:rFonts w:hint="eastAsia" w:ascii="BIZ UDPゴシック" w:hAnsi="BIZ UDPゴシック" w:eastAsia="BIZ UDPゴシック"/>
                                <w:color w:val="000000" w:themeColor="text1"/>
                                <w:sz w:val="18"/>
                              </w:rPr>
                              <w:t>事業が終了するまでの全事業期間を通じてのコスト（金利や物価の変動による影響を含む。）の総計をいう。</w:t>
                            </w:r>
                          </w:p>
                        </w:txbxContent>
                      </v:textbox>
                      <v:imagedata o:title=""/>
                      <w10:wrap type="none" anchorx="text" anchory="text"/>
                    </v:roundrect>
                  </w:pict>
                </mc:Fallback>
              </mc:AlternateContent>
            </w:r>
          </w:p>
          <w:p>
            <w:pPr>
              <w:pStyle w:val="40"/>
              <w:ind w:left="0" w:leftChars="0" w:firstLine="0" w:firstLineChars="0"/>
              <w:rPr>
                <w:rFonts w:hint="default" w:ascii="Meiryo UI" w:hAnsi="Meiryo UI" w:eastAsia="Meiryo UI"/>
                <w:sz w:val="24"/>
              </w:rPr>
            </w:pPr>
          </w:p>
          <w:p>
            <w:pPr>
              <w:pStyle w:val="40"/>
              <w:ind w:left="0" w:leftChars="0" w:firstLine="0" w:firstLineChars="0"/>
              <w:rPr>
                <w:rFonts w:hint="default" w:ascii="Meiryo UI" w:hAnsi="Meiryo UI" w:eastAsia="Meiryo UI"/>
                <w:sz w:val="24"/>
              </w:rPr>
            </w:pPr>
          </w:p>
          <w:p>
            <w:pPr>
              <w:pStyle w:val="40"/>
              <w:ind w:left="0" w:leftChars="0" w:firstLine="0" w:firstLineChars="0"/>
              <w:rPr>
                <w:rFonts w:hint="default" w:ascii="Meiryo UI" w:hAnsi="Meiryo UI" w:eastAsia="Meiryo UI"/>
                <w:sz w:val="24"/>
              </w:rPr>
            </w:pPr>
          </w:p>
          <w:p>
            <w:pPr>
              <w:pStyle w:val="40"/>
              <w:ind w:left="0" w:leftChars="0" w:firstLine="0" w:firstLineChars="0"/>
              <w:jc w:val="center"/>
              <w:rPr>
                <w:rFonts w:hint="default" w:ascii="Meiryo UI" w:hAnsi="Meiryo UI" w:eastAsia="Meiryo UI"/>
                <w:sz w:val="24"/>
              </w:rPr>
            </w:pPr>
            <w:r>
              <w:rPr>
                <w:rFonts w:hint="eastAsia" w:asciiTheme="majorEastAsia" w:hAnsiTheme="majorEastAsia" w:eastAsiaTheme="majorEastAsia"/>
                <w:sz w:val="20"/>
              </w:rPr>
              <w:t>図Ⅸ</w:t>
            </w:r>
            <w:r>
              <w:rPr>
                <w:rFonts w:hint="eastAsia" w:asciiTheme="majorEastAsia" w:hAnsiTheme="majorEastAsia" w:eastAsiaTheme="majorEastAsia"/>
                <w:sz w:val="20"/>
              </w:rPr>
              <w:t>-</w:t>
            </w:r>
            <w:r>
              <w:rPr>
                <w:rFonts w:hint="eastAsia" w:asciiTheme="majorEastAsia" w:hAnsiTheme="majorEastAsia" w:eastAsiaTheme="majorEastAsia"/>
                <w:sz w:val="20"/>
              </w:rPr>
              <w:t>２　</w:t>
            </w:r>
            <w:r>
              <w:rPr>
                <w:rFonts w:hint="eastAsia" w:asciiTheme="majorEastAsia" w:hAnsiTheme="majorEastAsia" w:eastAsiaTheme="majorEastAsia"/>
                <w:sz w:val="20"/>
              </w:rPr>
              <w:t>VFM</w:t>
            </w:r>
            <w:r>
              <w:rPr>
                <w:rFonts w:hint="eastAsia" w:asciiTheme="majorEastAsia" w:hAnsiTheme="majorEastAsia" w:eastAsiaTheme="majorEastAsia"/>
                <w:sz w:val="20"/>
              </w:rPr>
              <w:t>の概念図</w:t>
            </w:r>
          </w:p>
        </w:tc>
      </w:tr>
    </w:tbl>
    <w:p>
      <w:pPr>
        <w:pStyle w:val="40"/>
        <w:spacing w:line="320" w:lineRule="exact"/>
        <w:ind w:left="220" w:leftChars="100" w:firstLine="220"/>
        <w:rPr>
          <w:rFonts w:hint="default" w:asciiTheme="minorEastAsia" w:hAnsiTheme="minorEastAsia" w:eastAsiaTheme="minorEastAsia"/>
          <w:color w:val="000000" w:themeColor="text1"/>
        </w:rPr>
      </w:pPr>
    </w:p>
    <w:p>
      <w:pPr>
        <w:pStyle w:val="40"/>
        <w:spacing w:line="320" w:lineRule="exact"/>
        <w:ind w:left="220" w:leftChars="100" w:firstLine="220"/>
        <w:rPr>
          <w:rFonts w:hint="default" w:asciiTheme="minorEastAsia" w:hAnsiTheme="minorEastAsia" w:eastAsiaTheme="minorEastAsia"/>
          <w:color w:val="000000" w:themeColor="text1"/>
        </w:rPr>
      </w:pPr>
    </w:p>
    <w:p>
      <w:pPr>
        <w:pStyle w:val="40"/>
        <w:spacing w:line="320" w:lineRule="exact"/>
        <w:ind w:left="220" w:leftChars="100" w:firstLine="220"/>
        <w:rPr>
          <w:rFonts w:hint="default" w:asciiTheme="minorEastAsia" w:hAnsiTheme="minorEastAsia" w:eastAsiaTheme="minorEastAsia"/>
          <w:color w:val="000000" w:themeColor="text1"/>
        </w:rPr>
      </w:pPr>
    </w:p>
    <w:p>
      <w:pPr>
        <w:pStyle w:val="40"/>
        <w:spacing w:line="320" w:lineRule="exact"/>
        <w:ind w:left="220" w:leftChars="100" w:firstLine="220"/>
        <w:rPr>
          <w:rFonts w:hint="default" w:asciiTheme="minorEastAsia" w:hAnsiTheme="minorEastAsia" w:eastAsiaTheme="minorEastAsia"/>
          <w:color w:val="000000" w:themeColor="text1"/>
        </w:rPr>
      </w:pPr>
    </w:p>
    <w:p>
      <w:pPr>
        <w:pStyle w:val="0"/>
        <w:rPr>
          <w:rFonts w:hint="default" w:asciiTheme="majorEastAsia" w:hAnsiTheme="majorEastAsia" w:eastAsiaTheme="majorEastAsia"/>
          <w:color w:val="000000" w:themeColor="text1"/>
          <w:sz w:val="20"/>
        </w:rPr>
      </w:pPr>
    </w:p>
    <w:p>
      <w:pPr>
        <w:pStyle w:val="0"/>
        <w:jc w:val="both"/>
        <w:rPr>
          <w:rFonts w:hint="default" w:asciiTheme="majorEastAsia" w:hAnsiTheme="majorEastAsia" w:eastAsiaTheme="majorEastAsia"/>
          <w:color w:val="000000" w:themeColor="text1"/>
          <w:sz w:val="20"/>
        </w:rPr>
      </w:pPr>
      <w:r>
        <w:rPr>
          <w:rFonts w:hint="default" w:asciiTheme="majorEastAsia" w:hAnsiTheme="majorEastAsia" w:eastAsiaTheme="majorEastAsia"/>
          <w:color w:val="000000" w:themeColor="text1"/>
          <w:sz w:val="20"/>
        </w:rPr>
        <w:br w:type="page"/>
      </w:r>
    </w:p>
    <w:p>
      <w:pPr>
        <w:pStyle w:val="40"/>
        <w:ind w:left="590" w:leftChars="50" w:hanging="480" w:hangingChars="200"/>
        <w:rPr>
          <w:rFonts w:hint="default" w:ascii="Meiryo UI" w:hAnsi="Meiryo UI" w:eastAsia="Meiryo UI"/>
          <w:color w:val="000000" w:themeColor="text1"/>
          <w:sz w:val="24"/>
        </w:rPr>
      </w:pPr>
      <w:r>
        <w:rPr>
          <w:rFonts w:hint="eastAsia" w:ascii="Meiryo UI" w:hAnsi="Meiryo UI" w:eastAsia="Meiryo UI"/>
          <w:color w:val="000000" w:themeColor="text1"/>
          <w:sz w:val="24"/>
        </w:rPr>
        <w:t>（</w:t>
      </w:r>
      <w:r>
        <w:rPr>
          <w:rFonts w:hint="eastAsia" w:ascii="Meiryo UI" w:hAnsi="Meiryo UI" w:eastAsia="Meiryo UI"/>
          <w:sz w:val="24"/>
        </w:rPr>
        <w:t>２</w:t>
      </w:r>
      <w:r>
        <w:rPr>
          <w:rFonts w:hint="eastAsia" w:ascii="Meiryo UI" w:hAnsi="Meiryo UI" w:eastAsia="Meiryo UI"/>
          <w:color w:val="000000" w:themeColor="text1"/>
          <w:sz w:val="24"/>
        </w:rPr>
        <w:t>）</w:t>
      </w:r>
      <w:r>
        <w:rPr>
          <w:rFonts w:hint="eastAsia" w:ascii="Meiryo UI" w:hAnsi="Meiryo UI" w:eastAsia="Meiryo UI"/>
          <w:color w:val="000000" w:themeColor="text1"/>
          <w:sz w:val="24"/>
        </w:rPr>
        <w:t>PFI</w:t>
      </w:r>
      <w:r>
        <w:rPr>
          <w:rFonts w:hint="eastAsia" w:ascii="Meiryo UI" w:hAnsi="Meiryo UI" w:eastAsia="Meiryo UI"/>
          <w:sz w:val="24"/>
        </w:rPr>
        <w:t>手法</w:t>
      </w:r>
      <w:r>
        <w:rPr>
          <w:rFonts w:hint="eastAsia" w:ascii="Meiryo UI" w:hAnsi="Meiryo UI" w:eastAsia="Meiryo UI"/>
          <w:color w:val="000000" w:themeColor="text1"/>
          <w:sz w:val="24"/>
        </w:rPr>
        <w:t>のスキーム</w:t>
      </w:r>
    </w:p>
    <w:p>
      <w:pPr>
        <w:pStyle w:val="40"/>
        <w:spacing w:line="320" w:lineRule="exact"/>
        <w:ind w:left="440" w:firstLine="220"/>
        <w:rPr>
          <w:rFonts w:hint="default"/>
        </w:rPr>
      </w:pPr>
      <w:r>
        <w:rPr>
          <w:rFonts w:hint="eastAsia" w:asciiTheme="minorEastAsia" w:hAnsiTheme="minorEastAsia" w:eastAsiaTheme="minorEastAsia"/>
        </w:rPr>
        <w:t>従来方式とは、起債や一般財源等により行政が自ら資金を調達し、設計・建設、維持管理・運営の各業務を仕様で定め、分離発注により実施する手法である。</w:t>
      </w:r>
    </w:p>
    <w:p>
      <w:pPr>
        <w:pStyle w:val="0"/>
        <w:jc w:val="both"/>
        <w:rPr>
          <w:rFonts w:hint="default"/>
        </w:rPr>
      </w:pPr>
    </w:p>
    <w:p>
      <w:pPr>
        <w:pStyle w:val="0"/>
        <w:rPr>
          <w:rFonts w:hint="default"/>
        </w:rPr>
      </w:pPr>
      <w:r>
        <w:rPr>
          <w:rFonts w:hint="default"/>
        </w:rPr>
        <mc:AlternateContent>
          <mc:Choice Requires="wpg">
            <w:drawing>
              <wp:anchor distT="0" distB="0" distL="114300" distR="114300" simplePos="0" relativeHeight="4294967241" behindDoc="0" locked="0" layoutInCell="1" hidden="0" allowOverlap="1">
                <wp:simplePos x="0" y="0"/>
                <wp:positionH relativeFrom="column">
                  <wp:posOffset>598170</wp:posOffset>
                </wp:positionH>
                <wp:positionV relativeFrom="paragraph">
                  <wp:posOffset>16510</wp:posOffset>
                </wp:positionV>
                <wp:extent cx="4895850" cy="1611630"/>
                <wp:effectExtent l="0" t="635" r="29845" b="635"/>
                <wp:wrapNone/>
                <wp:docPr id="1106" name="グループ化 236"/>
                <a:graphic xmlns:a="http://schemas.openxmlformats.org/drawingml/2006/main">
                  <a:graphicData uri="http://schemas.microsoft.com/office/word/2010/wordprocessingGroup">
                    <wpg:wgp>
                      <wpg:cNvGrpSpPr/>
                      <wpg:grpSpPr>
                        <a:xfrm>
                          <a:off x="0" y="0"/>
                          <a:ext cx="4895850" cy="1611630"/>
                          <a:chOff x="0" y="0"/>
                          <a:chExt cx="4895850" cy="1611631"/>
                        </a:xfrm>
                      </wpg:grpSpPr>
                      <wpg:grpSp>
                        <wpg:cNvGrpSpPr/>
                        <wpg:grpSpPr>
                          <a:xfrm>
                            <a:off x="0" y="0"/>
                            <a:ext cx="3687118" cy="1611631"/>
                            <a:chOff x="86691" y="104774"/>
                            <a:chExt cx="3687118" cy="1611631"/>
                          </a:xfrm>
                        </wpg:grpSpPr>
                        <wpg:grpSp>
                          <wpg:cNvGrpSpPr/>
                          <wpg:grpSpPr>
                            <a:xfrm>
                              <a:off x="86691" y="104774"/>
                              <a:ext cx="3687118" cy="1611631"/>
                              <a:chOff x="391491" y="228599"/>
                              <a:chExt cx="3687118" cy="1611631"/>
                            </a:xfrm>
                          </wpg:grpSpPr>
                          <wps:wsp>
                            <wps:cNvPr id="1109" name="正方形/長方形 239"/>
                            <wps:cNvSpPr/>
                            <wps:spPr>
                              <a:xfrm>
                                <a:off x="490200" y="228599"/>
                                <a:ext cx="3584239" cy="476250"/>
                              </a:xfrm>
                              <a:prstGeom prst="rect">
                                <a:avLst/>
                              </a:prstGeom>
                              <a:solidFill>
                                <a:schemeClr val="accent5">
                                  <a:lumMod val="20000"/>
                                  <a:lumOff val="80000"/>
                                </a:schemeClr>
                              </a:solidFill>
                              <a:ln>
                                <a:solidFill>
                                  <a:schemeClr val="accent5"/>
                                </a:solidFill>
                              </a:ln>
                            </wps:spPr>
                            <wps:style>
                              <a:lnRef idx="2">
                                <a:schemeClr val="accent3">
                                  <a:shade val="50000"/>
                                </a:schemeClr>
                              </a:lnRef>
                              <a:fillRef idx="1">
                                <a:schemeClr val="accent3"/>
                              </a:fillRef>
                              <a:effectRef idx="0">
                                <a:schemeClr val="accent3"/>
                              </a:effectRef>
                              <a:fontRef idx="minor">
                                <a:schemeClr val="lt1"/>
                              </a:fontRef>
                            </wps:style>
                            <wps:txbx>
                              <w:txbxContent>
                                <w:p>
                                  <w:pPr>
                                    <w:pStyle w:val="0"/>
                                    <w:rPr>
                                      <w:rFonts w:hint="default" w:ascii="BIZ UDPゴシック" w:hAnsi="BIZ UDPゴシック" w:eastAsia="BIZ UDPゴシック"/>
                                      <w:color w:val="000000" w:themeColor="text1"/>
                                    </w:rPr>
                                  </w:pPr>
                                  <w:r>
                                    <w:rPr>
                                      <w:rFonts w:hint="eastAsia" w:ascii="BIZ UDPゴシック" w:hAnsi="BIZ UDPゴシック" w:eastAsia="BIZ UDPゴシック"/>
                                      <w:color w:val="000000" w:themeColor="text1"/>
                                    </w:rPr>
                                    <w:t>南風原町</w:t>
                                  </w:r>
                                </w:p>
                              </w:txbxContent>
                            </wps:txbx>
                            <wps:bodyPr rot="0" vertOverflow="overflow" horzOverflow="overflow" wrap="square" numCol="1" spcCol="0" rtlCol="0" fromWordArt="0" anchor="ctr" anchorCtr="0" forceAA="0" compatLnSpc="1"/>
                          </wps:wsp>
                          <wps:wsp>
                            <wps:cNvPr id="1110" name="テキスト ボックス 2"/>
                            <wps:cNvSpPr txBox="1">
                              <a:spLocks noChangeArrowheads="1"/>
                            </wps:cNvSpPr>
                            <wps:spPr>
                              <a:xfrm>
                                <a:off x="1134218" y="1228725"/>
                                <a:ext cx="504232" cy="611505"/>
                              </a:xfrm>
                              <a:prstGeom prst="rect">
                                <a:avLst/>
                              </a:prstGeom>
                              <a:solidFill>
                                <a:schemeClr val="accent5">
                                  <a:lumMod val="20000"/>
                                  <a:lumOff val="80000"/>
                                </a:schemeClr>
                              </a:solidFill>
                              <a:ln w="9525">
                                <a:noFill/>
                                <a:miter lim="800000"/>
                                <a:headEnd/>
                                <a:tailEnd/>
                              </a:ln>
                            </wps:spPr>
                            <wps:txbx>
                              <w:txbxContent>
                                <w:p>
                                  <w:pPr>
                                    <w:pStyle w:val="0"/>
                                    <w:spacing w:line="240" w:lineRule="exact"/>
                                    <w:rPr>
                                      <w:rFonts w:hint="default" w:ascii="BIZ UDPゴシック" w:hAnsi="BIZ UDPゴシック" w:eastAsia="BIZ UDPゴシック"/>
                                      <w:b w:val="1"/>
                                      <w:color w:val="318499" w:themeColor="accent5" w:themeShade="BF"/>
                                      <w:sz w:val="16"/>
                                    </w:rPr>
                                  </w:pPr>
                                  <w:r>
                                    <w:rPr>
                                      <w:rFonts w:hint="eastAsia" w:ascii="BIZ UDPゴシック" w:hAnsi="BIZ UDPゴシック" w:eastAsia="BIZ UDPゴシック"/>
                                      <w:b w:val="1"/>
                                      <w:color w:val="318499" w:themeColor="accent5" w:themeShade="BF"/>
                                      <w:sz w:val="16"/>
                                    </w:rPr>
                                    <w:t>工事監理</w:t>
                                  </w:r>
                                </w:p>
                                <w:p>
                                  <w:pPr>
                                    <w:pStyle w:val="0"/>
                                    <w:spacing w:line="240" w:lineRule="exact"/>
                                    <w:rPr>
                                      <w:rFonts w:hint="default" w:ascii="BIZ UDPゴシック" w:hAnsi="BIZ UDPゴシック" w:eastAsia="BIZ UDPゴシック"/>
                                      <w:b w:val="1"/>
                                      <w:color w:val="318499" w:themeColor="accent5" w:themeShade="BF"/>
                                      <w:sz w:val="16"/>
                                    </w:rPr>
                                  </w:pPr>
                                  <w:r>
                                    <w:rPr>
                                      <w:rFonts w:hint="eastAsia" w:ascii="BIZ UDPゴシック" w:hAnsi="BIZ UDPゴシック" w:eastAsia="BIZ UDPゴシック"/>
                                      <w:b w:val="1"/>
                                      <w:color w:val="318499" w:themeColor="accent5" w:themeShade="BF"/>
                                      <w:sz w:val="16"/>
                                    </w:rPr>
                                    <w:t>企業</w:t>
                                  </w:r>
                                </w:p>
                              </w:txbxContent>
                            </wps:txbx>
                            <wps:bodyPr rot="0" vertOverflow="overflow" horzOverflow="overflow" wrap="square" lIns="0" tIns="0" rIns="0" bIns="0" anchor="ctr" anchorCtr="0"/>
                          </wps:wsp>
                          <wps:wsp>
                            <wps:cNvPr id="1111" name="テキスト ボックス 2"/>
                            <wps:cNvSpPr txBox="1">
                              <a:spLocks noChangeArrowheads="1"/>
                            </wps:cNvSpPr>
                            <wps:spPr>
                              <a:xfrm>
                                <a:off x="1745933" y="1228725"/>
                                <a:ext cx="504232" cy="611505"/>
                              </a:xfrm>
                              <a:prstGeom prst="rect">
                                <a:avLst/>
                              </a:prstGeom>
                              <a:solidFill>
                                <a:schemeClr val="accent5">
                                  <a:lumMod val="20000"/>
                                  <a:lumOff val="80000"/>
                                </a:schemeClr>
                              </a:solidFill>
                              <a:ln w="9525">
                                <a:noFill/>
                                <a:miter lim="800000"/>
                                <a:headEnd/>
                                <a:tailEnd/>
                              </a:ln>
                            </wps:spPr>
                            <wps:txbx>
                              <w:txbxContent>
                                <w:p>
                                  <w:pPr>
                                    <w:pStyle w:val="0"/>
                                    <w:spacing w:line="240" w:lineRule="exact"/>
                                    <w:rPr>
                                      <w:rFonts w:hint="default" w:ascii="BIZ UDPゴシック" w:hAnsi="BIZ UDPゴシック" w:eastAsia="BIZ UDPゴシック"/>
                                      <w:b w:val="1"/>
                                      <w:color w:val="318499" w:themeColor="accent5" w:themeShade="BF"/>
                                      <w:sz w:val="16"/>
                                    </w:rPr>
                                  </w:pPr>
                                  <w:r>
                                    <w:rPr>
                                      <w:rFonts w:hint="eastAsia" w:ascii="BIZ UDPゴシック" w:hAnsi="BIZ UDPゴシック" w:eastAsia="BIZ UDPゴシック"/>
                                      <w:b w:val="1"/>
                                      <w:color w:val="318499" w:themeColor="accent5" w:themeShade="BF"/>
                                      <w:sz w:val="16"/>
                                    </w:rPr>
                                    <w:t>建設</w:t>
                                  </w:r>
                                </w:p>
                                <w:p>
                                  <w:pPr>
                                    <w:pStyle w:val="0"/>
                                    <w:spacing w:line="240" w:lineRule="exact"/>
                                    <w:rPr>
                                      <w:rFonts w:hint="default" w:ascii="BIZ UDPゴシック" w:hAnsi="BIZ UDPゴシック" w:eastAsia="BIZ UDPゴシック"/>
                                      <w:b w:val="1"/>
                                      <w:color w:val="318499" w:themeColor="accent5" w:themeShade="BF"/>
                                      <w:sz w:val="16"/>
                                    </w:rPr>
                                  </w:pPr>
                                  <w:r>
                                    <w:rPr>
                                      <w:rFonts w:hint="eastAsia" w:ascii="BIZ UDPゴシック" w:hAnsi="BIZ UDPゴシック" w:eastAsia="BIZ UDPゴシック"/>
                                      <w:b w:val="1"/>
                                      <w:color w:val="318499" w:themeColor="accent5" w:themeShade="BF"/>
                                      <w:sz w:val="16"/>
                                    </w:rPr>
                                    <w:t>企業</w:t>
                                  </w:r>
                                </w:p>
                              </w:txbxContent>
                            </wps:txbx>
                            <wps:bodyPr rot="0" vertOverflow="overflow" horzOverflow="overflow" wrap="square" lIns="0" tIns="0" rIns="0" bIns="0" anchor="ctr" anchorCtr="0"/>
                          </wps:wsp>
                          <wps:wsp>
                            <wps:cNvPr id="1112" name="テキスト ボックス 2"/>
                            <wps:cNvSpPr txBox="1">
                              <a:spLocks noChangeArrowheads="1"/>
                            </wps:cNvSpPr>
                            <wps:spPr>
                              <a:xfrm>
                                <a:off x="2372435" y="1228725"/>
                                <a:ext cx="504232" cy="611505"/>
                              </a:xfrm>
                              <a:prstGeom prst="rect">
                                <a:avLst/>
                              </a:prstGeom>
                              <a:solidFill>
                                <a:schemeClr val="accent5">
                                  <a:lumMod val="20000"/>
                                  <a:lumOff val="80000"/>
                                </a:schemeClr>
                              </a:solidFill>
                              <a:ln w="9525">
                                <a:noFill/>
                                <a:miter lim="800000"/>
                                <a:headEnd/>
                                <a:tailEnd/>
                              </a:ln>
                            </wps:spPr>
                            <wps:txbx>
                              <w:txbxContent>
                                <w:p>
                                  <w:pPr>
                                    <w:pStyle w:val="0"/>
                                    <w:spacing w:line="240" w:lineRule="exact"/>
                                    <w:rPr>
                                      <w:rFonts w:hint="default" w:ascii="BIZ UDPゴシック" w:hAnsi="BIZ UDPゴシック" w:eastAsia="BIZ UDPゴシック"/>
                                      <w:b w:val="1"/>
                                      <w:color w:val="318499" w:themeColor="accent5" w:themeShade="BF"/>
                                      <w:sz w:val="16"/>
                                    </w:rPr>
                                  </w:pPr>
                                  <w:r>
                                    <w:rPr>
                                      <w:rFonts w:hint="eastAsia" w:ascii="BIZ UDPゴシック" w:hAnsi="BIZ UDPゴシック" w:eastAsia="BIZ UDPゴシック"/>
                                      <w:b w:val="1"/>
                                      <w:color w:val="318499" w:themeColor="accent5" w:themeShade="BF"/>
                                      <w:sz w:val="16"/>
                                    </w:rPr>
                                    <w:t>施設管理</w:t>
                                  </w:r>
                                </w:p>
                                <w:p>
                                  <w:pPr>
                                    <w:pStyle w:val="0"/>
                                    <w:spacing w:line="240" w:lineRule="exact"/>
                                    <w:rPr>
                                      <w:rFonts w:hint="default" w:ascii="BIZ UDPゴシック" w:hAnsi="BIZ UDPゴシック" w:eastAsia="BIZ UDPゴシック"/>
                                      <w:b w:val="1"/>
                                      <w:color w:val="318499" w:themeColor="accent5" w:themeShade="BF"/>
                                      <w:sz w:val="16"/>
                                    </w:rPr>
                                  </w:pPr>
                                  <w:r>
                                    <w:rPr>
                                      <w:rFonts w:hint="eastAsia" w:ascii="BIZ UDPゴシック" w:hAnsi="BIZ UDPゴシック" w:eastAsia="BIZ UDPゴシック"/>
                                      <w:b w:val="1"/>
                                      <w:color w:val="318499" w:themeColor="accent5" w:themeShade="BF"/>
                                      <w:sz w:val="16"/>
                                    </w:rPr>
                                    <w:t>企業</w:t>
                                  </w:r>
                                </w:p>
                              </w:txbxContent>
                            </wps:txbx>
                            <wps:bodyPr rot="0" vertOverflow="overflow" horzOverflow="overflow" wrap="square" lIns="0" tIns="0" rIns="0" bIns="0" anchor="ctr" anchorCtr="0"/>
                          </wps:wsp>
                          <wps:wsp>
                            <wps:cNvPr id="1113" name="矢印: 上 243"/>
                            <wps:cNvSpPr/>
                            <wps:spPr>
                              <a:xfrm rot="10800000">
                                <a:off x="724859" y="704849"/>
                                <a:ext cx="180000" cy="523876"/>
                              </a:xfrm>
                              <a:prstGeom prst="upArrow">
                                <a:avLst/>
                              </a:prstGeom>
                              <a:solidFill>
                                <a:srgbClr val="5F97E9"/>
                              </a:solidFill>
                              <a:ln>
                                <a:noFill/>
                              </a:ln>
                            </wps:spPr>
                            <wps:style>
                              <a:lnRef idx="2">
                                <a:schemeClr val="accent1">
                                  <a:shade val="50000"/>
                                </a:schemeClr>
                              </a:lnRef>
                              <a:fillRef idx="1">
                                <a:schemeClr val="accent1"/>
                              </a:fillRef>
                              <a:effectRef idx="0">
                                <a:schemeClr val="accent1"/>
                              </a:effectRef>
                              <a:fontRef idx="minor">
                                <a:schemeClr val="lt1"/>
                              </a:fontRef>
                            </wps:style>
                            <wps:bodyPr/>
                          </wps:wsp>
                          <wps:wsp>
                            <wps:cNvPr id="1114" name="テキスト ボックス 244"/>
                            <wps:cNvSpPr txBox="1"/>
                            <wps:spPr>
                              <a:xfrm>
                                <a:off x="391491" y="1076325"/>
                                <a:ext cx="332133" cy="152400"/>
                              </a:xfrm>
                              <a:prstGeom prst="rect">
                                <a:avLst/>
                              </a:prstGeom>
                              <a:noFill/>
                              <a:ln w="6350">
                                <a:noFill/>
                              </a:ln>
                            </wps:spPr>
                            <wps:txbx>
                              <w:txbxContent>
                                <w:p>
                                  <w:pPr>
                                    <w:pStyle w:val="0"/>
                                    <w:spacing w:line="200" w:lineRule="exact"/>
                                    <w:rPr>
                                      <w:rFonts w:hint="default" w:ascii="BIZ UDPゴシック" w:hAnsi="BIZ UDPゴシック" w:eastAsia="BIZ UDPゴシック"/>
                                      <w:b w:val="1"/>
                                      <w:sz w:val="18"/>
                                    </w:rPr>
                                  </w:pPr>
                                  <w:r>
                                    <w:rPr>
                                      <w:rFonts w:hint="eastAsia" w:ascii="BIZ UDPゴシック" w:hAnsi="BIZ UDPゴシック" w:eastAsia="BIZ UDPゴシック"/>
                                      <w:b w:val="1"/>
                                      <w:sz w:val="18"/>
                                    </w:rPr>
                                    <w:t>委託</w:t>
                                  </w:r>
                                </w:p>
                              </w:txbxContent>
                            </wps:txbx>
                            <wps:bodyPr rot="0" vertOverflow="overflow" horzOverflow="overflow" wrap="square" lIns="0" tIns="0" rIns="0" bIns="0" numCol="1" spcCol="0" rtlCol="0" fromWordArt="0" anchor="t" anchorCtr="0" forceAA="0" compatLnSpc="1"/>
                          </wps:wsp>
                          <wps:wsp>
                            <wps:cNvPr id="1115" name="矢印: 上 245"/>
                            <wps:cNvSpPr/>
                            <wps:spPr>
                              <a:xfrm rot="10800000">
                                <a:off x="1354579" y="704850"/>
                                <a:ext cx="180000" cy="523875"/>
                              </a:xfrm>
                              <a:prstGeom prst="upArrow">
                                <a:avLst/>
                              </a:prstGeom>
                              <a:solidFill>
                                <a:srgbClr val="5F97E9"/>
                              </a:solidFill>
                              <a:ln>
                                <a:noFill/>
                              </a:ln>
                            </wps:spPr>
                            <wps:style>
                              <a:lnRef idx="2">
                                <a:schemeClr val="accent1">
                                  <a:shade val="50000"/>
                                </a:schemeClr>
                              </a:lnRef>
                              <a:fillRef idx="1">
                                <a:schemeClr val="accent1"/>
                              </a:fillRef>
                              <a:effectRef idx="0">
                                <a:schemeClr val="accent1"/>
                              </a:effectRef>
                              <a:fontRef idx="minor">
                                <a:schemeClr val="lt1"/>
                              </a:fontRef>
                            </wps:style>
                            <wps:bodyPr/>
                          </wps:wsp>
                          <wps:wsp>
                            <wps:cNvPr id="1116" name="矢印: 上 246"/>
                            <wps:cNvSpPr/>
                            <wps:spPr>
                              <a:xfrm rot="10800000">
                                <a:off x="1935644" y="704850"/>
                                <a:ext cx="180000" cy="523875"/>
                              </a:xfrm>
                              <a:prstGeom prst="upArrow">
                                <a:avLst/>
                              </a:prstGeom>
                              <a:solidFill>
                                <a:srgbClr val="5F97E9"/>
                              </a:solidFill>
                              <a:ln>
                                <a:noFill/>
                              </a:ln>
                            </wps:spPr>
                            <wps:style>
                              <a:lnRef idx="2">
                                <a:schemeClr val="accent1">
                                  <a:shade val="50000"/>
                                </a:schemeClr>
                              </a:lnRef>
                              <a:fillRef idx="1">
                                <a:schemeClr val="accent1"/>
                              </a:fillRef>
                              <a:effectRef idx="0">
                                <a:schemeClr val="accent1"/>
                              </a:effectRef>
                              <a:fontRef idx="minor">
                                <a:schemeClr val="lt1"/>
                              </a:fontRef>
                            </wps:style>
                            <wps:bodyPr/>
                          </wps:wsp>
                          <wps:wsp>
                            <wps:cNvPr id="1117" name="テキスト ボックス 2"/>
                            <wps:cNvSpPr txBox="1">
                              <a:spLocks noChangeArrowheads="1"/>
                            </wps:cNvSpPr>
                            <wps:spPr>
                              <a:xfrm>
                                <a:off x="494364" y="1228725"/>
                                <a:ext cx="504232" cy="611505"/>
                              </a:xfrm>
                              <a:prstGeom prst="rect">
                                <a:avLst/>
                              </a:prstGeom>
                              <a:solidFill>
                                <a:schemeClr val="accent5">
                                  <a:lumMod val="20000"/>
                                  <a:lumOff val="80000"/>
                                </a:schemeClr>
                              </a:solidFill>
                              <a:ln w="9525">
                                <a:noFill/>
                                <a:miter lim="800000"/>
                                <a:headEnd/>
                                <a:tailEnd/>
                              </a:ln>
                            </wps:spPr>
                            <wps:txbx>
                              <w:txbxContent>
                                <w:p>
                                  <w:pPr>
                                    <w:pStyle w:val="0"/>
                                    <w:spacing w:line="240" w:lineRule="exact"/>
                                    <w:rPr>
                                      <w:rFonts w:hint="default" w:ascii="BIZ UDPゴシック" w:hAnsi="BIZ UDPゴシック" w:eastAsia="BIZ UDPゴシック"/>
                                      <w:b w:val="1"/>
                                      <w:color w:val="318499" w:themeColor="accent5" w:themeShade="BF"/>
                                      <w:sz w:val="16"/>
                                    </w:rPr>
                                  </w:pPr>
                                  <w:r>
                                    <w:rPr>
                                      <w:rFonts w:hint="eastAsia" w:ascii="BIZ UDPゴシック" w:hAnsi="BIZ UDPゴシック" w:eastAsia="BIZ UDPゴシック"/>
                                      <w:b w:val="1"/>
                                      <w:color w:val="318499" w:themeColor="accent5" w:themeShade="BF"/>
                                      <w:sz w:val="16"/>
                                    </w:rPr>
                                    <w:t>設計</w:t>
                                  </w:r>
                                </w:p>
                                <w:p>
                                  <w:pPr>
                                    <w:pStyle w:val="0"/>
                                    <w:spacing w:line="240" w:lineRule="exact"/>
                                    <w:rPr>
                                      <w:rFonts w:hint="default" w:ascii="BIZ UDPゴシック" w:hAnsi="BIZ UDPゴシック" w:eastAsia="BIZ UDPゴシック"/>
                                      <w:b w:val="1"/>
                                      <w:color w:val="318499" w:themeColor="accent5" w:themeShade="BF"/>
                                      <w:sz w:val="16"/>
                                    </w:rPr>
                                  </w:pPr>
                                  <w:r>
                                    <w:rPr>
                                      <w:rFonts w:hint="eastAsia" w:ascii="BIZ UDPゴシック" w:hAnsi="BIZ UDPゴシック" w:eastAsia="BIZ UDPゴシック"/>
                                      <w:b w:val="1"/>
                                      <w:color w:val="318499" w:themeColor="accent5" w:themeShade="BF"/>
                                      <w:sz w:val="16"/>
                                    </w:rPr>
                                    <w:t>企業</w:t>
                                  </w:r>
                                </w:p>
                              </w:txbxContent>
                            </wps:txbx>
                            <wps:bodyPr rot="0" vertOverflow="overflow" horzOverflow="overflow" wrap="square" lIns="0" tIns="0" rIns="0" bIns="0" anchor="ctr" anchorCtr="0"/>
                          </wps:wsp>
                          <wps:wsp>
                            <wps:cNvPr id="1118" name="テキスト ボックス 2"/>
                            <wps:cNvSpPr txBox="1">
                              <a:spLocks noChangeArrowheads="1"/>
                            </wps:cNvSpPr>
                            <wps:spPr>
                              <a:xfrm>
                                <a:off x="2986932" y="1228725"/>
                                <a:ext cx="504232" cy="611505"/>
                              </a:xfrm>
                              <a:prstGeom prst="rect">
                                <a:avLst/>
                              </a:prstGeom>
                              <a:solidFill>
                                <a:schemeClr val="accent5">
                                  <a:lumMod val="20000"/>
                                  <a:lumOff val="80000"/>
                                </a:schemeClr>
                              </a:solidFill>
                              <a:ln w="9525">
                                <a:noFill/>
                                <a:miter lim="800000"/>
                                <a:headEnd/>
                                <a:tailEnd/>
                              </a:ln>
                            </wps:spPr>
                            <wps:txbx>
                              <w:txbxContent>
                                <w:p>
                                  <w:pPr>
                                    <w:pStyle w:val="0"/>
                                    <w:spacing w:line="240" w:lineRule="exact"/>
                                    <w:rPr>
                                      <w:rFonts w:hint="default" w:ascii="BIZ UDPゴシック" w:hAnsi="BIZ UDPゴシック" w:eastAsia="BIZ UDPゴシック"/>
                                      <w:b w:val="1"/>
                                      <w:color w:val="318499" w:themeColor="accent5" w:themeShade="BF"/>
                                      <w:sz w:val="16"/>
                                    </w:rPr>
                                  </w:pPr>
                                  <w:r>
                                    <w:rPr>
                                      <w:rFonts w:hint="eastAsia" w:ascii="BIZ UDPゴシック" w:hAnsi="BIZ UDPゴシック" w:eastAsia="BIZ UDPゴシック"/>
                                      <w:b w:val="1"/>
                                      <w:color w:val="318499" w:themeColor="accent5" w:themeShade="BF"/>
                                      <w:sz w:val="16"/>
                                    </w:rPr>
                                    <w:t>造園</w:t>
                                  </w:r>
                                </w:p>
                                <w:p>
                                  <w:pPr>
                                    <w:pStyle w:val="0"/>
                                    <w:spacing w:line="240" w:lineRule="exact"/>
                                    <w:rPr>
                                      <w:rFonts w:hint="default" w:ascii="BIZ UDPゴシック" w:hAnsi="BIZ UDPゴシック" w:eastAsia="BIZ UDPゴシック"/>
                                      <w:b w:val="1"/>
                                      <w:color w:val="318499" w:themeColor="accent5" w:themeShade="BF"/>
                                      <w:sz w:val="16"/>
                                    </w:rPr>
                                  </w:pPr>
                                  <w:r>
                                    <w:rPr>
                                      <w:rFonts w:hint="eastAsia" w:ascii="BIZ UDPゴシック" w:hAnsi="BIZ UDPゴシック" w:eastAsia="BIZ UDPゴシック"/>
                                      <w:b w:val="1"/>
                                      <w:color w:val="318499" w:themeColor="accent5" w:themeShade="BF"/>
                                      <w:sz w:val="16"/>
                                    </w:rPr>
                                    <w:t>企業</w:t>
                                  </w:r>
                                </w:p>
                              </w:txbxContent>
                            </wps:txbx>
                            <wps:bodyPr rot="0" vertOverflow="overflow" horzOverflow="overflow" wrap="square" lIns="0" tIns="0" rIns="0" bIns="0" anchor="ctr" anchorCtr="0"/>
                          </wps:wsp>
                          <wps:wsp>
                            <wps:cNvPr id="1119" name="テキスト ボックス 2"/>
                            <wps:cNvSpPr txBox="1">
                              <a:spLocks noChangeArrowheads="1"/>
                            </wps:cNvSpPr>
                            <wps:spPr>
                              <a:xfrm>
                                <a:off x="3574609" y="1228725"/>
                                <a:ext cx="504232" cy="611505"/>
                              </a:xfrm>
                              <a:prstGeom prst="rect">
                                <a:avLst/>
                              </a:prstGeom>
                              <a:solidFill>
                                <a:schemeClr val="accent5">
                                  <a:lumMod val="20000"/>
                                  <a:lumOff val="80000"/>
                                </a:schemeClr>
                              </a:solidFill>
                              <a:ln w="9525">
                                <a:noFill/>
                                <a:miter lim="800000"/>
                                <a:headEnd/>
                                <a:tailEnd/>
                              </a:ln>
                            </wps:spPr>
                            <wps:txbx>
                              <w:txbxContent>
                                <w:p>
                                  <w:pPr>
                                    <w:pStyle w:val="0"/>
                                    <w:spacing w:line="240" w:lineRule="exact"/>
                                    <w:rPr>
                                      <w:rFonts w:hint="default" w:ascii="BIZ UDPゴシック" w:hAnsi="BIZ UDPゴシック" w:eastAsia="BIZ UDPゴシック"/>
                                      <w:b w:val="1"/>
                                      <w:color w:val="318499" w:themeColor="accent5" w:themeShade="BF"/>
                                      <w:sz w:val="16"/>
                                    </w:rPr>
                                  </w:pPr>
                                  <w:r>
                                    <w:rPr>
                                      <w:rFonts w:hint="eastAsia" w:ascii="BIZ UDPゴシック" w:hAnsi="BIZ UDPゴシック" w:eastAsia="BIZ UDPゴシック"/>
                                      <w:b w:val="1"/>
                                      <w:color w:val="318499" w:themeColor="accent5" w:themeShade="BF"/>
                                      <w:sz w:val="16"/>
                                    </w:rPr>
                                    <w:t>運営</w:t>
                                  </w:r>
                                </w:p>
                                <w:p>
                                  <w:pPr>
                                    <w:pStyle w:val="0"/>
                                    <w:spacing w:line="240" w:lineRule="exact"/>
                                    <w:rPr>
                                      <w:rFonts w:hint="default" w:ascii="BIZ UDPゴシック" w:hAnsi="BIZ UDPゴシック" w:eastAsia="BIZ UDPゴシック"/>
                                      <w:b w:val="1"/>
                                      <w:color w:val="318499" w:themeColor="accent5" w:themeShade="BF"/>
                                      <w:sz w:val="16"/>
                                    </w:rPr>
                                  </w:pPr>
                                  <w:r>
                                    <w:rPr>
                                      <w:rFonts w:hint="eastAsia" w:ascii="BIZ UDPゴシック" w:hAnsi="BIZ UDPゴシック" w:eastAsia="BIZ UDPゴシック"/>
                                      <w:b w:val="1"/>
                                      <w:color w:val="318499" w:themeColor="accent5" w:themeShade="BF"/>
                                      <w:sz w:val="16"/>
                                    </w:rPr>
                                    <w:t>企業</w:t>
                                  </w:r>
                                </w:p>
                              </w:txbxContent>
                            </wps:txbx>
                            <wps:bodyPr rot="0" vertOverflow="overflow" horzOverflow="overflow" wrap="square" lIns="0" tIns="0" rIns="0" bIns="0" anchor="ctr" anchorCtr="0"/>
                          </wps:wsp>
                          <wps:wsp>
                            <wps:cNvPr id="1120" name="矢印: 上 250"/>
                            <wps:cNvSpPr/>
                            <wps:spPr>
                              <a:xfrm rot="10800000">
                                <a:off x="2582250" y="704850"/>
                                <a:ext cx="180000" cy="523875"/>
                              </a:xfrm>
                              <a:prstGeom prst="upArrow">
                                <a:avLst/>
                              </a:prstGeom>
                              <a:solidFill>
                                <a:srgbClr val="5F97E9"/>
                              </a:solidFill>
                              <a:ln>
                                <a:noFill/>
                              </a:ln>
                            </wps:spPr>
                            <wps:style>
                              <a:lnRef idx="2">
                                <a:schemeClr val="accent1">
                                  <a:shade val="50000"/>
                                </a:schemeClr>
                              </a:lnRef>
                              <a:fillRef idx="1">
                                <a:schemeClr val="accent1"/>
                              </a:fillRef>
                              <a:effectRef idx="0">
                                <a:schemeClr val="accent1"/>
                              </a:effectRef>
                              <a:fontRef idx="minor">
                                <a:schemeClr val="lt1"/>
                              </a:fontRef>
                            </wps:style>
                            <wps:bodyPr/>
                          </wps:wsp>
                          <wps:wsp>
                            <wps:cNvPr id="1121" name="矢印: 上 251"/>
                            <wps:cNvSpPr/>
                            <wps:spPr>
                              <a:xfrm rot="10800000">
                                <a:off x="3205750" y="704850"/>
                                <a:ext cx="180000" cy="523875"/>
                              </a:xfrm>
                              <a:prstGeom prst="upArrow">
                                <a:avLst/>
                              </a:prstGeom>
                              <a:solidFill>
                                <a:srgbClr val="5F97E9"/>
                              </a:solidFill>
                              <a:ln>
                                <a:noFill/>
                              </a:ln>
                            </wps:spPr>
                            <wps:style>
                              <a:lnRef idx="2">
                                <a:schemeClr val="accent1">
                                  <a:shade val="50000"/>
                                </a:schemeClr>
                              </a:lnRef>
                              <a:fillRef idx="1">
                                <a:schemeClr val="accent1"/>
                              </a:fillRef>
                              <a:effectRef idx="0">
                                <a:schemeClr val="accent1"/>
                              </a:effectRef>
                              <a:fontRef idx="minor">
                                <a:schemeClr val="lt1"/>
                              </a:fontRef>
                            </wps:style>
                            <wps:bodyPr/>
                          </wps:wsp>
                          <wps:wsp>
                            <wps:cNvPr id="1122" name="矢印: 上 252"/>
                            <wps:cNvSpPr/>
                            <wps:spPr>
                              <a:xfrm rot="10800000">
                                <a:off x="3793212" y="704850"/>
                                <a:ext cx="180000" cy="523875"/>
                              </a:xfrm>
                              <a:prstGeom prst="upArrow">
                                <a:avLst/>
                              </a:prstGeom>
                              <a:solidFill>
                                <a:srgbClr val="5F97E9"/>
                              </a:solidFill>
                              <a:ln>
                                <a:noFill/>
                              </a:ln>
                            </wps:spPr>
                            <wps:style>
                              <a:lnRef idx="2">
                                <a:schemeClr val="accent1">
                                  <a:shade val="50000"/>
                                </a:schemeClr>
                              </a:lnRef>
                              <a:fillRef idx="1">
                                <a:schemeClr val="accent1"/>
                              </a:fillRef>
                              <a:effectRef idx="0">
                                <a:schemeClr val="accent1"/>
                              </a:effectRef>
                              <a:fontRef idx="minor">
                                <a:schemeClr val="lt1"/>
                              </a:fontRef>
                            </wps:style>
                            <wps:bodyPr/>
                          </wps:wsp>
                        </wpg:grpSp>
                        <wps:wsp>
                          <wps:cNvPr id="1123" name="テキスト ボックス 253"/>
                          <wps:cNvSpPr txBox="1"/>
                          <wps:spPr>
                            <a:xfrm>
                              <a:off x="733425" y="952500"/>
                              <a:ext cx="332133" cy="152400"/>
                            </a:xfrm>
                            <a:prstGeom prst="rect">
                              <a:avLst/>
                            </a:prstGeom>
                            <a:noFill/>
                            <a:ln w="6350">
                              <a:noFill/>
                            </a:ln>
                          </wps:spPr>
                          <wps:txbx>
                            <w:txbxContent>
                              <w:p>
                                <w:pPr>
                                  <w:pStyle w:val="0"/>
                                  <w:spacing w:line="200" w:lineRule="exact"/>
                                  <w:rPr>
                                    <w:rFonts w:hint="default" w:ascii="BIZ UDPゴシック" w:hAnsi="BIZ UDPゴシック" w:eastAsia="BIZ UDPゴシック"/>
                                    <w:b w:val="1"/>
                                    <w:sz w:val="18"/>
                                  </w:rPr>
                                </w:pPr>
                                <w:r>
                                  <w:rPr>
                                    <w:rFonts w:hint="eastAsia" w:ascii="BIZ UDPゴシック" w:hAnsi="BIZ UDPゴシック" w:eastAsia="BIZ UDPゴシック"/>
                                    <w:b w:val="1"/>
                                    <w:sz w:val="18"/>
                                  </w:rPr>
                                  <w:t>委託</w:t>
                                </w:r>
                              </w:p>
                            </w:txbxContent>
                          </wps:txbx>
                          <wps:bodyPr rot="0" vertOverflow="overflow" horzOverflow="overflow" wrap="square" lIns="0" tIns="0" rIns="0" bIns="0" numCol="1" spcCol="0" rtlCol="0" fromWordArt="0" anchor="t" anchorCtr="0" forceAA="0" compatLnSpc="1"/>
                        </wps:wsp>
                        <wps:wsp>
                          <wps:cNvPr id="1124" name="テキスト ボックス 254"/>
                          <wps:cNvSpPr txBox="1"/>
                          <wps:spPr>
                            <a:xfrm>
                              <a:off x="1314450" y="952500"/>
                              <a:ext cx="332133" cy="152400"/>
                            </a:xfrm>
                            <a:prstGeom prst="rect">
                              <a:avLst/>
                            </a:prstGeom>
                            <a:noFill/>
                            <a:ln w="6350">
                              <a:noFill/>
                            </a:ln>
                          </wps:spPr>
                          <wps:txbx>
                            <w:txbxContent>
                              <w:p>
                                <w:pPr>
                                  <w:pStyle w:val="0"/>
                                  <w:spacing w:line="200" w:lineRule="exact"/>
                                  <w:rPr>
                                    <w:rFonts w:hint="default" w:ascii="BIZ UDPゴシック" w:hAnsi="BIZ UDPゴシック" w:eastAsia="BIZ UDPゴシック"/>
                                    <w:b w:val="1"/>
                                    <w:sz w:val="18"/>
                                  </w:rPr>
                                </w:pPr>
                                <w:r>
                                  <w:rPr>
                                    <w:rFonts w:hint="eastAsia" w:ascii="BIZ UDPゴシック" w:hAnsi="BIZ UDPゴシック" w:eastAsia="BIZ UDPゴシック"/>
                                    <w:b w:val="1"/>
                                    <w:sz w:val="18"/>
                                  </w:rPr>
                                  <w:t>請負</w:t>
                                </w:r>
                              </w:p>
                            </w:txbxContent>
                          </wps:txbx>
                          <wps:bodyPr rot="0" vertOverflow="overflow" horzOverflow="overflow" wrap="square" lIns="0" tIns="0" rIns="0" bIns="0" numCol="1" spcCol="0" rtlCol="0" fromWordArt="0" anchor="t" anchorCtr="0" forceAA="0" compatLnSpc="1"/>
                        </wps:wsp>
                        <wps:wsp>
                          <wps:cNvPr id="1125" name="テキスト ボックス 255"/>
                          <wps:cNvSpPr txBox="1"/>
                          <wps:spPr>
                            <a:xfrm>
                              <a:off x="1905000" y="952500"/>
                              <a:ext cx="431836" cy="152400"/>
                            </a:xfrm>
                            <a:prstGeom prst="rect">
                              <a:avLst/>
                            </a:prstGeom>
                            <a:noFill/>
                            <a:ln w="6350">
                              <a:noFill/>
                            </a:ln>
                          </wps:spPr>
                          <wps:txbx>
                            <w:txbxContent>
                              <w:p>
                                <w:pPr>
                                  <w:pStyle w:val="0"/>
                                  <w:spacing w:line="200" w:lineRule="exact"/>
                                  <w:rPr>
                                    <w:rFonts w:hint="default" w:ascii="BIZ UDPゴシック" w:hAnsi="BIZ UDPゴシック" w:eastAsia="BIZ UDPゴシック"/>
                                    <w:b w:val="1"/>
                                    <w:sz w:val="18"/>
                                  </w:rPr>
                                </w:pPr>
                                <w:r>
                                  <w:rPr>
                                    <w:rFonts w:hint="eastAsia" w:ascii="BIZ UDPゴシック" w:hAnsi="BIZ UDPゴシック" w:eastAsia="BIZ UDPゴシック"/>
                                    <w:b w:val="1"/>
                                    <w:sz w:val="18"/>
                                  </w:rPr>
                                  <w:t>委託等</w:t>
                                </w:r>
                              </w:p>
                            </w:txbxContent>
                          </wps:txbx>
                          <wps:bodyPr rot="0" vertOverflow="overflow" horzOverflow="overflow" wrap="square" lIns="0" tIns="0" rIns="0" bIns="0" numCol="1" spcCol="0" rtlCol="0" fromWordArt="0" anchor="t" anchorCtr="0" forceAA="0" compatLnSpc="1"/>
                        </wps:wsp>
                        <wps:wsp>
                          <wps:cNvPr id="1126" name="テキスト ボックス 4224"/>
                          <wps:cNvSpPr txBox="1"/>
                          <wps:spPr>
                            <a:xfrm>
                              <a:off x="2533650" y="952500"/>
                              <a:ext cx="431836" cy="152400"/>
                            </a:xfrm>
                            <a:prstGeom prst="rect">
                              <a:avLst/>
                            </a:prstGeom>
                            <a:noFill/>
                            <a:ln w="6350">
                              <a:noFill/>
                            </a:ln>
                          </wps:spPr>
                          <wps:txbx>
                            <w:txbxContent>
                              <w:p>
                                <w:pPr>
                                  <w:pStyle w:val="0"/>
                                  <w:spacing w:line="200" w:lineRule="exact"/>
                                  <w:rPr>
                                    <w:rFonts w:hint="default" w:ascii="BIZ UDPゴシック" w:hAnsi="BIZ UDPゴシック" w:eastAsia="BIZ UDPゴシック"/>
                                    <w:b w:val="1"/>
                                    <w:sz w:val="18"/>
                                  </w:rPr>
                                </w:pPr>
                                <w:r>
                                  <w:rPr>
                                    <w:rFonts w:hint="eastAsia" w:ascii="BIZ UDPゴシック" w:hAnsi="BIZ UDPゴシック" w:eastAsia="BIZ UDPゴシック"/>
                                    <w:b w:val="1"/>
                                    <w:sz w:val="18"/>
                                  </w:rPr>
                                  <w:t>委託等</w:t>
                                </w:r>
                              </w:p>
                            </w:txbxContent>
                          </wps:txbx>
                          <wps:bodyPr rot="0" vertOverflow="overflow" horzOverflow="overflow" wrap="square" lIns="0" tIns="0" rIns="0" bIns="0" numCol="1" spcCol="0" rtlCol="0" fromWordArt="0" anchor="t" anchorCtr="0" forceAA="0" compatLnSpc="1"/>
                        </wps:wsp>
                        <wps:wsp>
                          <wps:cNvPr id="1127" name="テキスト ボックス 4244"/>
                          <wps:cNvSpPr txBox="1"/>
                          <wps:spPr>
                            <a:xfrm>
                              <a:off x="3162300" y="952500"/>
                              <a:ext cx="431836" cy="152400"/>
                            </a:xfrm>
                            <a:prstGeom prst="rect">
                              <a:avLst/>
                            </a:prstGeom>
                            <a:noFill/>
                            <a:ln w="6350">
                              <a:noFill/>
                            </a:ln>
                          </wps:spPr>
                          <wps:txbx>
                            <w:txbxContent>
                              <w:p>
                                <w:pPr>
                                  <w:pStyle w:val="0"/>
                                  <w:spacing w:line="200" w:lineRule="exact"/>
                                  <w:rPr>
                                    <w:rFonts w:hint="default" w:ascii="BIZ UDPゴシック" w:hAnsi="BIZ UDPゴシック" w:eastAsia="BIZ UDPゴシック"/>
                                    <w:b w:val="1"/>
                                    <w:sz w:val="18"/>
                                  </w:rPr>
                                </w:pPr>
                                <w:r>
                                  <w:rPr>
                                    <w:rFonts w:hint="eastAsia" w:ascii="BIZ UDPゴシック" w:hAnsi="BIZ UDPゴシック" w:eastAsia="BIZ UDPゴシック"/>
                                    <w:b w:val="1"/>
                                    <w:sz w:val="18"/>
                                  </w:rPr>
                                  <w:t>委託等</w:t>
                                </w:r>
                              </w:p>
                            </w:txbxContent>
                          </wps:txbx>
                          <wps:bodyPr rot="0" vertOverflow="overflow" horzOverflow="overflow" wrap="square" lIns="0" tIns="0" rIns="0" bIns="0" numCol="1" spcCol="0" rtlCol="0" fromWordArt="0" anchor="t" anchorCtr="0" forceAA="0" compatLnSpc="1"/>
                        </wps:wsp>
                      </wpg:grpSp>
                      <wps:wsp>
                        <wps:cNvPr id="1128" name="矢印: 上 4245"/>
                        <wps:cNvSpPr/>
                        <wps:spPr>
                          <a:xfrm rot="5400000">
                            <a:off x="3881916" y="-48419"/>
                            <a:ext cx="180000" cy="523875"/>
                          </a:xfrm>
                          <a:prstGeom prst="upArrow">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wps:wsp>
                      <wps:wsp>
                        <wps:cNvPr id="1129" name="正方形/長方形 4246"/>
                        <wps:cNvSpPr/>
                        <wps:spPr>
                          <a:xfrm>
                            <a:off x="4229100" y="0"/>
                            <a:ext cx="666750" cy="476250"/>
                          </a:xfrm>
                          <a:prstGeom prst="rect">
                            <a:avLst/>
                          </a:prstGeom>
                          <a:solidFill>
                            <a:schemeClr val="accent3">
                              <a:lumMod val="20000"/>
                              <a:lumOff val="80000"/>
                            </a:schemeClr>
                          </a:solidFill>
                          <a:ln>
                            <a:solidFill>
                              <a:schemeClr val="accent3"/>
                            </a:solidFill>
                          </a:ln>
                        </wps:spPr>
                        <wps:style>
                          <a:lnRef idx="2">
                            <a:schemeClr val="accent3">
                              <a:shade val="50000"/>
                            </a:schemeClr>
                          </a:lnRef>
                          <a:fillRef idx="1">
                            <a:schemeClr val="accent3"/>
                          </a:fillRef>
                          <a:effectRef idx="0">
                            <a:schemeClr val="accent3"/>
                          </a:effectRef>
                          <a:fontRef idx="minor">
                            <a:schemeClr val="lt1"/>
                          </a:fontRef>
                        </wps:style>
                        <wps:txbx>
                          <w:txbxContent>
                            <w:p>
                              <w:pPr>
                                <w:pStyle w:val="0"/>
                                <w:rPr>
                                  <w:rFonts w:hint="default" w:ascii="BIZ UDPゴシック" w:hAnsi="BIZ UDPゴシック" w:eastAsia="BIZ UDPゴシック"/>
                                  <w:color w:val="000000" w:themeColor="text1"/>
                                </w:rPr>
                              </w:pPr>
                              <w:r>
                                <w:rPr>
                                  <w:rFonts w:hint="eastAsia" w:ascii="BIZ UDPゴシック" w:hAnsi="BIZ UDPゴシック" w:eastAsia="BIZ UDPゴシック"/>
                                  <w:color w:val="000000" w:themeColor="text1"/>
                                </w:rPr>
                                <w:t>町民</w:t>
                              </w:r>
                            </w:p>
                          </w:txbxContent>
                        </wps:txbx>
                        <wps:bodyPr rot="0" vertOverflow="overflow" horzOverflow="overflow" wrap="square" numCol="1" spcCol="0" rtlCol="0" fromWordArt="0" anchor="ctr" anchorCtr="0" forceAA="0" compatLnSpc="1"/>
                      </wps:wsp>
                      <wps:wsp>
                        <wps:cNvPr id="1130" name="テキスト ボックス 4247"/>
                        <wps:cNvSpPr txBox="1"/>
                        <wps:spPr>
                          <a:xfrm>
                            <a:off x="3686175" y="504825"/>
                            <a:ext cx="864235" cy="152400"/>
                          </a:xfrm>
                          <a:prstGeom prst="rect">
                            <a:avLst/>
                          </a:prstGeom>
                          <a:noFill/>
                          <a:ln w="6350">
                            <a:noFill/>
                          </a:ln>
                        </wps:spPr>
                        <wps:txbx>
                          <w:txbxContent>
                            <w:p>
                              <w:pPr>
                                <w:pStyle w:val="0"/>
                                <w:spacing w:line="200" w:lineRule="exact"/>
                                <w:rPr>
                                  <w:rFonts w:hint="default" w:ascii="BIZ UDPゴシック" w:hAnsi="BIZ UDPゴシック" w:eastAsia="BIZ UDPゴシック"/>
                                  <w:b w:val="1"/>
                                  <w:sz w:val="18"/>
                                </w:rPr>
                              </w:pPr>
                              <w:r>
                                <w:rPr>
                                  <w:rFonts w:hint="eastAsia" w:ascii="BIZ UDPゴシック" w:hAnsi="BIZ UDPゴシック" w:eastAsia="BIZ UDPゴシック"/>
                                  <w:b w:val="1"/>
                                  <w:sz w:val="18"/>
                                </w:rPr>
                                <w:t>サービスの提供</w:t>
                              </w:r>
                            </w:p>
                          </w:txbxContent>
                        </wps:txbx>
                        <wps:bodyPr rot="0" vertOverflow="overflow" horzOverflow="overflow" wrap="square" lIns="0" tIns="0" rIns="0" bIns="0" numCol="1" spcCol="0" rtlCol="0" fromWordArt="0" anchor="t" anchorCtr="0" forceAA="0" compatLnSpc="1"/>
                      </wps:wsp>
                    </wpg:wgp>
                  </a:graphicData>
                </a:graphic>
              </wp:anchor>
            </w:drawing>
          </mc:Choice>
          <mc:Fallback>
            <w:pict>
              <v:group id="グループ化 236" style="mso-wrap-distance-right:9pt;mso-wrap-distance-bottom:0pt;margin-top:1.3pt;mso-position-vertical-relative:text;mso-position-horizontal-relative:text;position:absolute;height:126.9pt;mso-wrap-distance-top:0pt;width:385.5pt;mso-wrap-distance-left:9pt;margin-left:47.1pt;z-index:-55;" coordsize="4895850,1611631" coordorigin="0,0" o:spid="_x0000_s1106" o:allowincell="t" o:allowoverlap="t">
                <v:group id="_x0000_s1107" style="height:1611631;width:3687118;top:0;left:0;position:absolute;" coordsize="3687118,1611631" coordorigin="86691,104774">
                  <v:group id="_x0000_s1108" style="height:1611631;width:3687118;top:104774;left:86691;position:absolute;" coordsize="3687118,1611631" coordorigin="391491,228599">
                    <v:rect id="正方形/長方形 239" style="height:476250;width:3584239;top:228599;left:490200;v-text-anchor:middle;position:absolute;" o:spid="_x0000_s1109" filled="t" fillcolor="#dceff3 [664]" stroked="t" strokecolor="#4bacc6 [3208]" strokeweight="2pt" o:spt="1">
                      <v:fill/>
                      <v:stroke linestyle="single" endcap="flat" dashstyle="solid" filltype="solid"/>
                      <v:textbox style="layout-flow:horizontal;">
                        <w:txbxContent>
                          <w:p>
                            <w:pPr>
                              <w:pStyle w:val="0"/>
                              <w:rPr>
                                <w:rFonts w:hint="default" w:ascii="BIZ UDPゴシック" w:hAnsi="BIZ UDPゴシック" w:eastAsia="BIZ UDPゴシック"/>
                                <w:color w:val="000000" w:themeColor="text1"/>
                              </w:rPr>
                            </w:pPr>
                            <w:r>
                              <w:rPr>
                                <w:rFonts w:hint="eastAsia" w:ascii="BIZ UDPゴシック" w:hAnsi="BIZ UDPゴシック" w:eastAsia="BIZ UDPゴシック"/>
                                <w:color w:val="000000" w:themeColor="text1"/>
                              </w:rPr>
                              <w:t>南風原町</w:t>
                            </w:r>
                          </w:p>
                        </w:txbxContent>
                      </v:textbox>
                      <v:imagedata o:title=""/>
                      <w10:wrap type="none" anchorx="text" anchory="text"/>
                    </v:rect>
                    <v:shapetype id="_x0000_t202" coordsize="21600,21600" o:spt="202" path="m,l,21600r21600,l21600,xe">
                      <v:stroke joinstyle="miter"/>
                      <v:path gradientshapeok="t" o:connecttype="rect"/>
                    </v:shapetype>
                    <v:shape id="テキスト ボックス 2" style="height:611505;width:504232;top:1228725;left:1134218;v-text-anchor:middle;position:absolute;" o:spid="_x0000_s1110" filled="t" fillcolor="#dceff3 [664]" stroked="f" strokeweight="0.75pt" o:spt="202" type="#_x0000_t202">
                      <v:fill/>
                      <v:stroke miterlimit="8"/>
                      <v:textbox style="layout-flow:horizontal;" inset="0mm,0mm,0mm,0mm">
                        <w:txbxContent>
                          <w:p>
                            <w:pPr>
                              <w:pStyle w:val="0"/>
                              <w:spacing w:line="240" w:lineRule="exact"/>
                              <w:rPr>
                                <w:rFonts w:hint="default" w:ascii="BIZ UDPゴシック" w:hAnsi="BIZ UDPゴシック" w:eastAsia="BIZ UDPゴシック"/>
                                <w:b w:val="1"/>
                                <w:color w:val="318499" w:themeColor="accent5" w:themeShade="BF"/>
                                <w:sz w:val="16"/>
                              </w:rPr>
                            </w:pPr>
                            <w:r>
                              <w:rPr>
                                <w:rFonts w:hint="eastAsia" w:ascii="BIZ UDPゴシック" w:hAnsi="BIZ UDPゴシック" w:eastAsia="BIZ UDPゴシック"/>
                                <w:b w:val="1"/>
                                <w:color w:val="318499" w:themeColor="accent5" w:themeShade="BF"/>
                                <w:sz w:val="16"/>
                              </w:rPr>
                              <w:t>工事監理</w:t>
                            </w:r>
                          </w:p>
                          <w:p>
                            <w:pPr>
                              <w:pStyle w:val="0"/>
                              <w:spacing w:line="240" w:lineRule="exact"/>
                              <w:rPr>
                                <w:rFonts w:hint="default" w:ascii="BIZ UDPゴシック" w:hAnsi="BIZ UDPゴシック" w:eastAsia="BIZ UDPゴシック"/>
                                <w:b w:val="1"/>
                                <w:color w:val="318499" w:themeColor="accent5" w:themeShade="BF"/>
                                <w:sz w:val="16"/>
                              </w:rPr>
                            </w:pPr>
                            <w:r>
                              <w:rPr>
                                <w:rFonts w:hint="eastAsia" w:ascii="BIZ UDPゴシック" w:hAnsi="BIZ UDPゴシック" w:eastAsia="BIZ UDPゴシック"/>
                                <w:b w:val="1"/>
                                <w:color w:val="318499" w:themeColor="accent5" w:themeShade="BF"/>
                                <w:sz w:val="16"/>
                              </w:rPr>
                              <w:t>企業</w:t>
                            </w:r>
                          </w:p>
                        </w:txbxContent>
                      </v:textbox>
                      <v:imagedata o:title=""/>
                      <w10:wrap type="none" anchorx="text" anchory="text"/>
                    </v:shape>
                    <v:shape id="テキスト ボックス 2" style="height:611505;width:504232;top:1228725;left:1745933;v-text-anchor:middle;position:absolute;" o:spid="_x0000_s1111" filled="t" fillcolor="#dceff3 [664]" stroked="f" strokeweight="0.75pt" o:spt="202" type="#_x0000_t202">
                      <v:fill/>
                      <v:stroke miterlimit="8"/>
                      <v:textbox style="layout-flow:horizontal;" inset="0mm,0mm,0mm,0mm">
                        <w:txbxContent>
                          <w:p>
                            <w:pPr>
                              <w:pStyle w:val="0"/>
                              <w:spacing w:line="240" w:lineRule="exact"/>
                              <w:rPr>
                                <w:rFonts w:hint="default" w:ascii="BIZ UDPゴシック" w:hAnsi="BIZ UDPゴシック" w:eastAsia="BIZ UDPゴシック"/>
                                <w:b w:val="1"/>
                                <w:color w:val="318499" w:themeColor="accent5" w:themeShade="BF"/>
                                <w:sz w:val="16"/>
                              </w:rPr>
                            </w:pPr>
                            <w:r>
                              <w:rPr>
                                <w:rFonts w:hint="eastAsia" w:ascii="BIZ UDPゴシック" w:hAnsi="BIZ UDPゴシック" w:eastAsia="BIZ UDPゴシック"/>
                                <w:b w:val="1"/>
                                <w:color w:val="318499" w:themeColor="accent5" w:themeShade="BF"/>
                                <w:sz w:val="16"/>
                              </w:rPr>
                              <w:t>建設</w:t>
                            </w:r>
                          </w:p>
                          <w:p>
                            <w:pPr>
                              <w:pStyle w:val="0"/>
                              <w:spacing w:line="240" w:lineRule="exact"/>
                              <w:rPr>
                                <w:rFonts w:hint="default" w:ascii="BIZ UDPゴシック" w:hAnsi="BIZ UDPゴシック" w:eastAsia="BIZ UDPゴシック"/>
                                <w:b w:val="1"/>
                                <w:color w:val="318499" w:themeColor="accent5" w:themeShade="BF"/>
                                <w:sz w:val="16"/>
                              </w:rPr>
                            </w:pPr>
                            <w:r>
                              <w:rPr>
                                <w:rFonts w:hint="eastAsia" w:ascii="BIZ UDPゴシック" w:hAnsi="BIZ UDPゴシック" w:eastAsia="BIZ UDPゴシック"/>
                                <w:b w:val="1"/>
                                <w:color w:val="318499" w:themeColor="accent5" w:themeShade="BF"/>
                                <w:sz w:val="16"/>
                              </w:rPr>
                              <w:t>企業</w:t>
                            </w:r>
                          </w:p>
                        </w:txbxContent>
                      </v:textbox>
                      <v:imagedata o:title=""/>
                      <w10:wrap type="none" anchorx="text" anchory="text"/>
                    </v:shape>
                    <v:shape id="テキスト ボックス 2" style="height:611505;width:504232;top:1228725;left:2372435;v-text-anchor:middle;position:absolute;" o:spid="_x0000_s1112" filled="t" fillcolor="#dceff3 [664]" stroked="f" strokeweight="0.75pt" o:spt="202" type="#_x0000_t202">
                      <v:fill/>
                      <v:stroke miterlimit="8"/>
                      <v:textbox style="layout-flow:horizontal;" inset="0mm,0mm,0mm,0mm">
                        <w:txbxContent>
                          <w:p>
                            <w:pPr>
                              <w:pStyle w:val="0"/>
                              <w:spacing w:line="240" w:lineRule="exact"/>
                              <w:rPr>
                                <w:rFonts w:hint="default" w:ascii="BIZ UDPゴシック" w:hAnsi="BIZ UDPゴシック" w:eastAsia="BIZ UDPゴシック"/>
                                <w:b w:val="1"/>
                                <w:color w:val="318499" w:themeColor="accent5" w:themeShade="BF"/>
                                <w:sz w:val="16"/>
                              </w:rPr>
                            </w:pPr>
                            <w:r>
                              <w:rPr>
                                <w:rFonts w:hint="eastAsia" w:ascii="BIZ UDPゴシック" w:hAnsi="BIZ UDPゴシック" w:eastAsia="BIZ UDPゴシック"/>
                                <w:b w:val="1"/>
                                <w:color w:val="318499" w:themeColor="accent5" w:themeShade="BF"/>
                                <w:sz w:val="16"/>
                              </w:rPr>
                              <w:t>施設管理</w:t>
                            </w:r>
                          </w:p>
                          <w:p>
                            <w:pPr>
                              <w:pStyle w:val="0"/>
                              <w:spacing w:line="240" w:lineRule="exact"/>
                              <w:rPr>
                                <w:rFonts w:hint="default" w:ascii="BIZ UDPゴシック" w:hAnsi="BIZ UDPゴシック" w:eastAsia="BIZ UDPゴシック"/>
                                <w:b w:val="1"/>
                                <w:color w:val="318499" w:themeColor="accent5" w:themeShade="BF"/>
                                <w:sz w:val="16"/>
                              </w:rPr>
                            </w:pPr>
                            <w:r>
                              <w:rPr>
                                <w:rFonts w:hint="eastAsia" w:ascii="BIZ UDPゴシック" w:hAnsi="BIZ UDPゴシック" w:eastAsia="BIZ UDPゴシック"/>
                                <w:b w:val="1"/>
                                <w:color w:val="318499" w:themeColor="accent5" w:themeShade="BF"/>
                                <w:sz w:val="16"/>
                              </w:rPr>
                              <w:t>企業</w:t>
                            </w:r>
                          </w:p>
                        </w:txbxContent>
                      </v:textbox>
                      <v:imagedata o:title=""/>
                      <w10:wrap type="none" anchorx="text" anchory="text"/>
                    </v:shape>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矢印: 上 243" style="height:523876;width:180000;top:704849;left:724859;position:absolute;rotation:180;" o:spid="_x0000_s1113" filled="t" fillcolor="#5f97e9" stroked="f" strokecolor="#385d8a" strokeweight="2pt" o:spt="68" type="#_x0000_t68" adj="10800,5400">
                      <v:fill/>
                      <v:stroke linestyle="single" endcap="flat" dashstyle="solid"/>
                      <v:textbox style="layout-flow:horizontal;"/>
                      <v:imagedata o:title=""/>
                      <w10:wrap type="none" anchorx="text" anchory="text"/>
                    </v:shape>
                    <v:shape id="テキスト ボックス 244" style="height:152400;width:332133;top:1076325;left:391491;position:absolute;" o:spid="_x0000_s1114" filled="f" stroked="f" strokeweight="0.5pt" o:spt="202" type="#_x0000_t202">
                      <v:fill/>
                      <v:textbox style="layout-flow:horizontal;" inset="0mm,0mm,0mm,0mm">
                        <w:txbxContent>
                          <w:p>
                            <w:pPr>
                              <w:pStyle w:val="0"/>
                              <w:spacing w:line="200" w:lineRule="exact"/>
                              <w:rPr>
                                <w:rFonts w:hint="default" w:ascii="BIZ UDPゴシック" w:hAnsi="BIZ UDPゴシック" w:eastAsia="BIZ UDPゴシック"/>
                                <w:b w:val="1"/>
                                <w:sz w:val="18"/>
                              </w:rPr>
                            </w:pPr>
                            <w:r>
                              <w:rPr>
                                <w:rFonts w:hint="eastAsia" w:ascii="BIZ UDPゴシック" w:hAnsi="BIZ UDPゴシック" w:eastAsia="BIZ UDPゴシック"/>
                                <w:b w:val="1"/>
                                <w:sz w:val="18"/>
                              </w:rPr>
                              <w:t>委託</w:t>
                            </w:r>
                          </w:p>
                        </w:txbxContent>
                      </v:textbox>
                      <v:imagedata o:title=""/>
                      <w10:wrap type="none" anchorx="text" anchory="text"/>
                    </v:shape>
                    <v:shape id="矢印: 上 245" style="height:523875;width:180000;top:704850;left:1354579;position:absolute;rotation:180;" o:spid="_x0000_s1115" filled="t" fillcolor="#5f97e9" stroked="f" strokecolor="#385d8a" strokeweight="2pt" o:spt="68" type="#_x0000_t68" adj="10800,5400">
                      <v:fill/>
                      <v:stroke linestyle="single" endcap="flat" dashstyle="solid"/>
                      <v:textbox style="layout-flow:horizontal;"/>
                      <v:imagedata o:title=""/>
                      <w10:wrap type="none" anchorx="text" anchory="text"/>
                    </v:shape>
                    <v:shape id="矢印: 上 246" style="height:523875;width:180000;top:704850;left:1935644;position:absolute;rotation:180;" o:spid="_x0000_s1116" filled="t" fillcolor="#5f97e9" stroked="f" strokecolor="#385d8a" strokeweight="2pt" o:spt="68" type="#_x0000_t68" adj="10800,5400">
                      <v:fill/>
                      <v:stroke linestyle="single" endcap="flat" dashstyle="solid"/>
                      <v:textbox style="layout-flow:horizontal;"/>
                      <v:imagedata o:title=""/>
                      <w10:wrap type="none" anchorx="text" anchory="text"/>
                    </v:shape>
                    <v:shape id="テキスト ボックス 2" style="height:611505;width:504232;top:1228725;left:494364;v-text-anchor:middle;position:absolute;" o:spid="_x0000_s1117" filled="t" fillcolor="#dceff3 [664]" stroked="f" strokeweight="0.75pt" o:spt="202" type="#_x0000_t202">
                      <v:fill/>
                      <v:stroke miterlimit="8"/>
                      <v:textbox style="layout-flow:horizontal;" inset="0mm,0mm,0mm,0mm">
                        <w:txbxContent>
                          <w:p>
                            <w:pPr>
                              <w:pStyle w:val="0"/>
                              <w:spacing w:line="240" w:lineRule="exact"/>
                              <w:rPr>
                                <w:rFonts w:hint="default" w:ascii="BIZ UDPゴシック" w:hAnsi="BIZ UDPゴシック" w:eastAsia="BIZ UDPゴシック"/>
                                <w:b w:val="1"/>
                                <w:color w:val="318499" w:themeColor="accent5" w:themeShade="BF"/>
                                <w:sz w:val="16"/>
                              </w:rPr>
                            </w:pPr>
                            <w:r>
                              <w:rPr>
                                <w:rFonts w:hint="eastAsia" w:ascii="BIZ UDPゴシック" w:hAnsi="BIZ UDPゴシック" w:eastAsia="BIZ UDPゴシック"/>
                                <w:b w:val="1"/>
                                <w:color w:val="318499" w:themeColor="accent5" w:themeShade="BF"/>
                                <w:sz w:val="16"/>
                              </w:rPr>
                              <w:t>設計</w:t>
                            </w:r>
                          </w:p>
                          <w:p>
                            <w:pPr>
                              <w:pStyle w:val="0"/>
                              <w:spacing w:line="240" w:lineRule="exact"/>
                              <w:rPr>
                                <w:rFonts w:hint="default" w:ascii="BIZ UDPゴシック" w:hAnsi="BIZ UDPゴシック" w:eastAsia="BIZ UDPゴシック"/>
                                <w:b w:val="1"/>
                                <w:color w:val="318499" w:themeColor="accent5" w:themeShade="BF"/>
                                <w:sz w:val="16"/>
                              </w:rPr>
                            </w:pPr>
                            <w:r>
                              <w:rPr>
                                <w:rFonts w:hint="eastAsia" w:ascii="BIZ UDPゴシック" w:hAnsi="BIZ UDPゴシック" w:eastAsia="BIZ UDPゴシック"/>
                                <w:b w:val="1"/>
                                <w:color w:val="318499" w:themeColor="accent5" w:themeShade="BF"/>
                                <w:sz w:val="16"/>
                              </w:rPr>
                              <w:t>企業</w:t>
                            </w:r>
                          </w:p>
                        </w:txbxContent>
                      </v:textbox>
                      <v:imagedata o:title=""/>
                      <w10:wrap type="none" anchorx="text" anchory="text"/>
                    </v:shape>
                    <v:shape id="テキスト ボックス 2" style="height:611505;width:504232;top:1228725;left:2986932;v-text-anchor:middle;position:absolute;" o:spid="_x0000_s1118" filled="t" fillcolor="#dceff3 [664]" stroked="f" strokeweight="0.75pt" o:spt="202" type="#_x0000_t202">
                      <v:fill/>
                      <v:stroke miterlimit="8"/>
                      <v:textbox style="layout-flow:horizontal;" inset="0mm,0mm,0mm,0mm">
                        <w:txbxContent>
                          <w:p>
                            <w:pPr>
                              <w:pStyle w:val="0"/>
                              <w:spacing w:line="240" w:lineRule="exact"/>
                              <w:rPr>
                                <w:rFonts w:hint="default" w:ascii="BIZ UDPゴシック" w:hAnsi="BIZ UDPゴシック" w:eastAsia="BIZ UDPゴシック"/>
                                <w:b w:val="1"/>
                                <w:color w:val="318499" w:themeColor="accent5" w:themeShade="BF"/>
                                <w:sz w:val="16"/>
                              </w:rPr>
                            </w:pPr>
                            <w:r>
                              <w:rPr>
                                <w:rFonts w:hint="eastAsia" w:ascii="BIZ UDPゴシック" w:hAnsi="BIZ UDPゴシック" w:eastAsia="BIZ UDPゴシック"/>
                                <w:b w:val="1"/>
                                <w:color w:val="318499" w:themeColor="accent5" w:themeShade="BF"/>
                                <w:sz w:val="16"/>
                              </w:rPr>
                              <w:t>造園</w:t>
                            </w:r>
                          </w:p>
                          <w:p>
                            <w:pPr>
                              <w:pStyle w:val="0"/>
                              <w:spacing w:line="240" w:lineRule="exact"/>
                              <w:rPr>
                                <w:rFonts w:hint="default" w:ascii="BIZ UDPゴシック" w:hAnsi="BIZ UDPゴシック" w:eastAsia="BIZ UDPゴシック"/>
                                <w:b w:val="1"/>
                                <w:color w:val="318499" w:themeColor="accent5" w:themeShade="BF"/>
                                <w:sz w:val="16"/>
                              </w:rPr>
                            </w:pPr>
                            <w:r>
                              <w:rPr>
                                <w:rFonts w:hint="eastAsia" w:ascii="BIZ UDPゴシック" w:hAnsi="BIZ UDPゴシック" w:eastAsia="BIZ UDPゴシック"/>
                                <w:b w:val="1"/>
                                <w:color w:val="318499" w:themeColor="accent5" w:themeShade="BF"/>
                                <w:sz w:val="16"/>
                              </w:rPr>
                              <w:t>企業</w:t>
                            </w:r>
                          </w:p>
                        </w:txbxContent>
                      </v:textbox>
                      <v:imagedata o:title=""/>
                      <w10:wrap type="none" anchorx="text" anchory="text"/>
                    </v:shape>
                    <v:shape id="テキスト ボックス 2" style="height:611505;width:504232;top:1228725;left:3574609;v-text-anchor:middle;position:absolute;" o:spid="_x0000_s1119" filled="t" fillcolor="#dceff3 [664]" stroked="f" strokeweight="0.75pt" o:spt="202" type="#_x0000_t202">
                      <v:fill/>
                      <v:stroke miterlimit="8"/>
                      <v:textbox style="layout-flow:horizontal;" inset="0mm,0mm,0mm,0mm">
                        <w:txbxContent>
                          <w:p>
                            <w:pPr>
                              <w:pStyle w:val="0"/>
                              <w:spacing w:line="240" w:lineRule="exact"/>
                              <w:rPr>
                                <w:rFonts w:hint="default" w:ascii="BIZ UDPゴシック" w:hAnsi="BIZ UDPゴシック" w:eastAsia="BIZ UDPゴシック"/>
                                <w:b w:val="1"/>
                                <w:color w:val="318499" w:themeColor="accent5" w:themeShade="BF"/>
                                <w:sz w:val="16"/>
                              </w:rPr>
                            </w:pPr>
                            <w:r>
                              <w:rPr>
                                <w:rFonts w:hint="eastAsia" w:ascii="BIZ UDPゴシック" w:hAnsi="BIZ UDPゴシック" w:eastAsia="BIZ UDPゴシック"/>
                                <w:b w:val="1"/>
                                <w:color w:val="318499" w:themeColor="accent5" w:themeShade="BF"/>
                                <w:sz w:val="16"/>
                              </w:rPr>
                              <w:t>運営</w:t>
                            </w:r>
                          </w:p>
                          <w:p>
                            <w:pPr>
                              <w:pStyle w:val="0"/>
                              <w:spacing w:line="240" w:lineRule="exact"/>
                              <w:rPr>
                                <w:rFonts w:hint="default" w:ascii="BIZ UDPゴシック" w:hAnsi="BIZ UDPゴシック" w:eastAsia="BIZ UDPゴシック"/>
                                <w:b w:val="1"/>
                                <w:color w:val="318499" w:themeColor="accent5" w:themeShade="BF"/>
                                <w:sz w:val="16"/>
                              </w:rPr>
                            </w:pPr>
                            <w:r>
                              <w:rPr>
                                <w:rFonts w:hint="eastAsia" w:ascii="BIZ UDPゴシック" w:hAnsi="BIZ UDPゴシック" w:eastAsia="BIZ UDPゴシック"/>
                                <w:b w:val="1"/>
                                <w:color w:val="318499" w:themeColor="accent5" w:themeShade="BF"/>
                                <w:sz w:val="16"/>
                              </w:rPr>
                              <w:t>企業</w:t>
                            </w:r>
                          </w:p>
                        </w:txbxContent>
                      </v:textbox>
                      <v:imagedata o:title=""/>
                      <w10:wrap type="none" anchorx="text" anchory="text"/>
                    </v:shape>
                    <v:shape id="矢印: 上 250" style="height:523875;width:180000;top:704850;left:2582250;position:absolute;rotation:180;" o:spid="_x0000_s1120" filled="t" fillcolor="#5f97e9" stroked="f" strokecolor="#385d8a" strokeweight="2pt" o:spt="68" type="#_x0000_t68" adj="10800,5400">
                      <v:fill/>
                      <v:stroke linestyle="single" endcap="flat" dashstyle="solid"/>
                      <v:textbox style="layout-flow:horizontal;"/>
                      <v:imagedata o:title=""/>
                      <w10:wrap type="none" anchorx="text" anchory="text"/>
                    </v:shape>
                    <v:shape id="矢印: 上 251" style="height:523875;width:180000;top:704850;left:3205750;position:absolute;rotation:180;" o:spid="_x0000_s1121" filled="t" fillcolor="#5f97e9" stroked="f" strokecolor="#385d8a" strokeweight="2pt" o:spt="68" type="#_x0000_t68" adj="10800,5400">
                      <v:fill/>
                      <v:stroke linestyle="single" endcap="flat" dashstyle="solid"/>
                      <v:textbox style="layout-flow:horizontal;"/>
                      <v:imagedata o:title=""/>
                      <w10:wrap type="none" anchorx="text" anchory="text"/>
                    </v:shape>
                    <v:shape id="矢印: 上 252" style="height:523875;width:180000;top:704850;left:3793212;position:absolute;rotation:180;" o:spid="_x0000_s1122" filled="t" fillcolor="#5f97e9" stroked="f" strokecolor="#385d8a" strokeweight="2pt" o:spt="68" type="#_x0000_t68" adj="10800,5400">
                      <v:fill/>
                      <v:stroke linestyle="single" endcap="flat" dashstyle="solid"/>
                      <v:textbox style="layout-flow:horizontal;"/>
                      <v:imagedata o:title=""/>
                      <w10:wrap type="none" anchorx="text" anchory="text"/>
                    </v:shape>
                    <w10:wrap type="none" anchorx="text" anchory="text"/>
                  </v:group>
                  <v:shape id="テキスト ボックス 253" style="height:152400;width:332133;top:952500;left:733425;position:absolute;" o:spid="_x0000_s1123" filled="f" stroked="f" strokeweight="0.5pt" o:spt="202" type="#_x0000_t202">
                    <v:fill/>
                    <v:textbox style="layout-flow:horizontal;" inset="0mm,0mm,0mm,0mm">
                      <w:txbxContent>
                        <w:p>
                          <w:pPr>
                            <w:pStyle w:val="0"/>
                            <w:spacing w:line="200" w:lineRule="exact"/>
                            <w:rPr>
                              <w:rFonts w:hint="default" w:ascii="BIZ UDPゴシック" w:hAnsi="BIZ UDPゴシック" w:eastAsia="BIZ UDPゴシック"/>
                              <w:b w:val="1"/>
                              <w:sz w:val="18"/>
                            </w:rPr>
                          </w:pPr>
                          <w:r>
                            <w:rPr>
                              <w:rFonts w:hint="eastAsia" w:ascii="BIZ UDPゴシック" w:hAnsi="BIZ UDPゴシック" w:eastAsia="BIZ UDPゴシック"/>
                              <w:b w:val="1"/>
                              <w:sz w:val="18"/>
                            </w:rPr>
                            <w:t>委託</w:t>
                          </w:r>
                        </w:p>
                      </w:txbxContent>
                    </v:textbox>
                    <v:imagedata o:title=""/>
                    <w10:wrap type="none" anchorx="text" anchory="text"/>
                  </v:shape>
                  <v:shape id="テキスト ボックス 254" style="height:152400;width:332133;top:952500;left:1314450;position:absolute;" o:spid="_x0000_s1124" filled="f" stroked="f" strokeweight="0.5pt" o:spt="202" type="#_x0000_t202">
                    <v:fill/>
                    <v:textbox style="layout-flow:horizontal;" inset="0mm,0mm,0mm,0mm">
                      <w:txbxContent>
                        <w:p>
                          <w:pPr>
                            <w:pStyle w:val="0"/>
                            <w:spacing w:line="200" w:lineRule="exact"/>
                            <w:rPr>
                              <w:rFonts w:hint="default" w:ascii="BIZ UDPゴシック" w:hAnsi="BIZ UDPゴシック" w:eastAsia="BIZ UDPゴシック"/>
                              <w:b w:val="1"/>
                              <w:sz w:val="18"/>
                            </w:rPr>
                          </w:pPr>
                          <w:r>
                            <w:rPr>
                              <w:rFonts w:hint="eastAsia" w:ascii="BIZ UDPゴシック" w:hAnsi="BIZ UDPゴシック" w:eastAsia="BIZ UDPゴシック"/>
                              <w:b w:val="1"/>
                              <w:sz w:val="18"/>
                            </w:rPr>
                            <w:t>請負</w:t>
                          </w:r>
                        </w:p>
                      </w:txbxContent>
                    </v:textbox>
                    <v:imagedata o:title=""/>
                    <w10:wrap type="none" anchorx="text" anchory="text"/>
                  </v:shape>
                  <v:shape id="テキスト ボックス 255" style="height:152400;width:431836;top:952500;left:1905000;position:absolute;" o:spid="_x0000_s1125" filled="f" stroked="f" strokeweight="0.5pt" o:spt="202" type="#_x0000_t202">
                    <v:fill/>
                    <v:textbox style="layout-flow:horizontal;" inset="0mm,0mm,0mm,0mm">
                      <w:txbxContent>
                        <w:p>
                          <w:pPr>
                            <w:pStyle w:val="0"/>
                            <w:spacing w:line="200" w:lineRule="exact"/>
                            <w:rPr>
                              <w:rFonts w:hint="default" w:ascii="BIZ UDPゴシック" w:hAnsi="BIZ UDPゴシック" w:eastAsia="BIZ UDPゴシック"/>
                              <w:b w:val="1"/>
                              <w:sz w:val="18"/>
                            </w:rPr>
                          </w:pPr>
                          <w:r>
                            <w:rPr>
                              <w:rFonts w:hint="eastAsia" w:ascii="BIZ UDPゴシック" w:hAnsi="BIZ UDPゴシック" w:eastAsia="BIZ UDPゴシック"/>
                              <w:b w:val="1"/>
                              <w:sz w:val="18"/>
                            </w:rPr>
                            <w:t>委託等</w:t>
                          </w:r>
                        </w:p>
                      </w:txbxContent>
                    </v:textbox>
                    <v:imagedata o:title=""/>
                    <w10:wrap type="none" anchorx="text" anchory="text"/>
                  </v:shape>
                  <v:shape id="テキスト ボックス 4224" style="height:152400;width:431836;top:952500;left:2533650;position:absolute;" o:spid="_x0000_s1126" filled="f" stroked="f" strokeweight="0.5pt" o:spt="202" type="#_x0000_t202">
                    <v:fill/>
                    <v:textbox style="layout-flow:horizontal;" inset="0mm,0mm,0mm,0mm">
                      <w:txbxContent>
                        <w:p>
                          <w:pPr>
                            <w:pStyle w:val="0"/>
                            <w:spacing w:line="200" w:lineRule="exact"/>
                            <w:rPr>
                              <w:rFonts w:hint="default" w:ascii="BIZ UDPゴシック" w:hAnsi="BIZ UDPゴシック" w:eastAsia="BIZ UDPゴシック"/>
                              <w:b w:val="1"/>
                              <w:sz w:val="18"/>
                            </w:rPr>
                          </w:pPr>
                          <w:r>
                            <w:rPr>
                              <w:rFonts w:hint="eastAsia" w:ascii="BIZ UDPゴシック" w:hAnsi="BIZ UDPゴシック" w:eastAsia="BIZ UDPゴシック"/>
                              <w:b w:val="1"/>
                              <w:sz w:val="18"/>
                            </w:rPr>
                            <w:t>委託等</w:t>
                          </w:r>
                        </w:p>
                      </w:txbxContent>
                    </v:textbox>
                    <v:imagedata o:title=""/>
                    <w10:wrap type="none" anchorx="text" anchory="text"/>
                  </v:shape>
                  <v:shape id="テキスト ボックス 4244" style="height:152400;width:431836;top:952500;left:3162300;position:absolute;" o:spid="_x0000_s1127" filled="f" stroked="f" strokeweight="0.5pt" o:spt="202" type="#_x0000_t202">
                    <v:fill/>
                    <v:textbox style="layout-flow:horizontal;" inset="0mm,0mm,0mm,0mm">
                      <w:txbxContent>
                        <w:p>
                          <w:pPr>
                            <w:pStyle w:val="0"/>
                            <w:spacing w:line="200" w:lineRule="exact"/>
                            <w:rPr>
                              <w:rFonts w:hint="default" w:ascii="BIZ UDPゴシック" w:hAnsi="BIZ UDPゴシック" w:eastAsia="BIZ UDPゴシック"/>
                              <w:b w:val="1"/>
                              <w:sz w:val="18"/>
                            </w:rPr>
                          </w:pPr>
                          <w:r>
                            <w:rPr>
                              <w:rFonts w:hint="eastAsia" w:ascii="BIZ UDPゴシック" w:hAnsi="BIZ UDPゴシック" w:eastAsia="BIZ UDPゴシック"/>
                              <w:b w:val="1"/>
                              <w:sz w:val="18"/>
                            </w:rPr>
                            <w:t>委託等</w:t>
                          </w:r>
                        </w:p>
                      </w:txbxContent>
                    </v:textbox>
                    <v:imagedata o:title=""/>
                    <w10:wrap type="none" anchorx="text" anchory="text"/>
                  </v:shape>
                  <w10:wrap type="none" anchorx="text" anchory="text"/>
                </v:group>
                <v:shape id="矢印: 上 4245" style="height:523875;width:180000;top:-48418;left:3881916;position:absolute;rotation:90;" o:spid="_x0000_s1128" filled="t" fillcolor="#f79646 [3209]" stroked="f" strokecolor="#385d8a" strokeweight="2pt" o:spt="68" type="#_x0000_t68" adj="10800,5400">
                  <v:fill/>
                  <v:stroke linestyle="single" endcap="flat" dashstyle="solid"/>
                  <v:textbox style="layout-flow:horizontal;"/>
                  <v:imagedata o:title=""/>
                  <w10:wrap type="none" anchorx="text" anchory="text"/>
                </v:shape>
                <v:rect id="正方形/長方形 4246" style="height:476250;width:666750;top:0;left:4229100;v-text-anchor:middle;position:absolute;" o:spid="_x0000_s1129" filled="t" fillcolor="#ebf1de [662]" stroked="t" strokecolor="#9bbb59 [3206]" strokeweight="2pt" o:spt="1">
                  <v:fill/>
                  <v:stroke linestyle="single" endcap="flat" dashstyle="solid" filltype="solid"/>
                  <v:textbox style="layout-flow:horizontal;">
                    <w:txbxContent>
                      <w:p>
                        <w:pPr>
                          <w:pStyle w:val="0"/>
                          <w:rPr>
                            <w:rFonts w:hint="default" w:ascii="BIZ UDPゴシック" w:hAnsi="BIZ UDPゴシック" w:eastAsia="BIZ UDPゴシック"/>
                            <w:color w:val="000000" w:themeColor="text1"/>
                          </w:rPr>
                        </w:pPr>
                        <w:r>
                          <w:rPr>
                            <w:rFonts w:hint="eastAsia" w:ascii="BIZ UDPゴシック" w:hAnsi="BIZ UDPゴシック" w:eastAsia="BIZ UDPゴシック"/>
                            <w:color w:val="000000" w:themeColor="text1"/>
                          </w:rPr>
                          <w:t>町民</w:t>
                        </w:r>
                      </w:p>
                    </w:txbxContent>
                  </v:textbox>
                  <v:imagedata o:title=""/>
                  <w10:wrap type="none" anchorx="text" anchory="text"/>
                </v:rect>
                <v:shape id="テキスト ボックス 4247" style="height:152400;width:864235;top:504825;left:3686175;position:absolute;" o:spid="_x0000_s1130" filled="f" stroked="f" strokeweight="0.5pt" o:spt="202" type="#_x0000_t202">
                  <v:fill/>
                  <v:textbox style="layout-flow:horizontal;" inset="0mm,0mm,0mm,0mm">
                    <w:txbxContent>
                      <w:p>
                        <w:pPr>
                          <w:pStyle w:val="0"/>
                          <w:spacing w:line="200" w:lineRule="exact"/>
                          <w:rPr>
                            <w:rFonts w:hint="default" w:ascii="BIZ UDPゴシック" w:hAnsi="BIZ UDPゴシック" w:eastAsia="BIZ UDPゴシック"/>
                            <w:b w:val="1"/>
                            <w:sz w:val="18"/>
                          </w:rPr>
                        </w:pPr>
                        <w:r>
                          <w:rPr>
                            <w:rFonts w:hint="eastAsia" w:ascii="BIZ UDPゴシック" w:hAnsi="BIZ UDPゴシック" w:eastAsia="BIZ UDPゴシック"/>
                            <w:b w:val="1"/>
                            <w:sz w:val="18"/>
                          </w:rPr>
                          <w:t>サービスの提供</w:t>
                        </w:r>
                      </w:p>
                    </w:txbxContent>
                  </v:textbox>
                  <v:imagedata o:title=""/>
                  <w10:wrap type="none" anchorx="text" anchory="text"/>
                </v:shape>
                <w10:wrap type="none" anchorx="text" anchory="text"/>
              </v:group>
            </w:pict>
          </mc:Fallback>
        </mc:AlternateContent>
      </w: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asciiTheme="majorEastAsia" w:hAnsiTheme="majorEastAsia" w:eastAsiaTheme="majorEastAsia"/>
          <w:sz w:val="20"/>
        </w:rPr>
      </w:pPr>
      <w:r>
        <w:rPr>
          <w:rFonts w:hint="eastAsia" w:asciiTheme="majorEastAsia" w:hAnsiTheme="majorEastAsia" w:eastAsiaTheme="majorEastAsia"/>
          <w:sz w:val="20"/>
        </w:rPr>
        <w:t>図Ⅸ</w:t>
      </w:r>
      <w:r>
        <w:rPr>
          <w:rFonts w:hint="eastAsia" w:asciiTheme="majorEastAsia" w:hAnsiTheme="majorEastAsia" w:eastAsiaTheme="majorEastAsia"/>
          <w:sz w:val="20"/>
        </w:rPr>
        <w:t>-</w:t>
      </w:r>
      <w:r>
        <w:rPr>
          <w:rFonts w:hint="eastAsia" w:asciiTheme="majorEastAsia" w:hAnsiTheme="majorEastAsia" w:eastAsiaTheme="majorEastAsia"/>
          <w:sz w:val="20"/>
        </w:rPr>
        <w:t>３　従来方式の事業スキーム図</w:t>
      </w:r>
    </w:p>
    <w:p>
      <w:pPr>
        <w:pStyle w:val="40"/>
        <w:spacing w:line="320" w:lineRule="exact"/>
        <w:ind w:left="220" w:leftChars="100" w:firstLine="220"/>
        <w:rPr>
          <w:rFonts w:hint="default" w:asciiTheme="minorEastAsia" w:hAnsiTheme="minorEastAsia" w:eastAsiaTheme="minorEastAsia"/>
          <w:color w:val="000000" w:themeColor="text1"/>
        </w:rPr>
      </w:pPr>
    </w:p>
    <w:p>
      <w:pPr>
        <w:pStyle w:val="40"/>
        <w:spacing w:line="320" w:lineRule="exact"/>
        <w:ind w:left="440" w:firstLine="220"/>
        <w:rPr>
          <w:rFonts w:hint="default" w:asciiTheme="minorEastAsia" w:hAnsiTheme="minorEastAsia" w:eastAsiaTheme="minorEastAsia"/>
          <w:color w:val="000000" w:themeColor="text1"/>
        </w:rPr>
      </w:pPr>
      <w:r>
        <w:rPr>
          <w:rFonts w:hint="eastAsia" w:asciiTheme="minorEastAsia" w:hAnsiTheme="minorEastAsia" w:eastAsiaTheme="minorEastAsia"/>
          <w:color w:val="000000" w:themeColor="text1"/>
        </w:rPr>
        <w:t>PFI</w:t>
      </w:r>
      <w:r>
        <w:rPr>
          <w:rFonts w:hint="eastAsia" w:asciiTheme="minorEastAsia" w:hAnsiTheme="minorEastAsia" w:eastAsiaTheme="minorEastAsia"/>
          <w:color w:val="000000" w:themeColor="text1"/>
        </w:rPr>
        <w:t>方式は、</w:t>
      </w:r>
      <w:r>
        <w:rPr>
          <w:rFonts w:hint="eastAsia" w:asciiTheme="minorEastAsia" w:hAnsiTheme="minorEastAsia" w:eastAsiaTheme="minorEastAsia"/>
          <w:color w:val="000000" w:themeColor="text1"/>
        </w:rPr>
        <w:t>PFI</w:t>
      </w:r>
      <w:r>
        <w:rPr>
          <w:rFonts w:hint="eastAsia" w:asciiTheme="minorEastAsia" w:hAnsiTheme="minorEastAsia" w:eastAsiaTheme="minorEastAsia"/>
          <w:color w:val="000000" w:themeColor="text1"/>
        </w:rPr>
        <w:t>法に基づき、民間の資金と経営能力・技術（ノウハウ）を活用し、公共施設等の設計・建設から維持管理・運営までを一括で行う手法である。</w:t>
      </w:r>
    </w:p>
    <w:p>
      <w:pPr>
        <w:pStyle w:val="0"/>
        <w:jc w:val="both"/>
        <w:rPr>
          <w:rFonts w:hint="default"/>
        </w:rPr>
      </w:pPr>
    </w:p>
    <w:p>
      <w:pPr>
        <w:pStyle w:val="0"/>
        <w:jc w:val="both"/>
        <w:rPr>
          <w:rFonts w:hint="default"/>
        </w:rPr>
      </w:pPr>
      <w:r>
        <w:rPr>
          <w:rFonts w:hint="eastAsia" w:asciiTheme="minorEastAsia" w:hAnsiTheme="minorEastAsia" w:eastAsiaTheme="minorEastAsia"/>
        </w:rPr>
        <mc:AlternateContent>
          <mc:Choice Requires="wpg">
            <w:drawing>
              <wp:anchor distT="0" distB="0" distL="114300" distR="114300" simplePos="0" relativeHeight="4294967241" behindDoc="0" locked="0" layoutInCell="1" hidden="0" allowOverlap="1">
                <wp:simplePos x="0" y="0"/>
                <wp:positionH relativeFrom="margin">
                  <wp:posOffset>795020</wp:posOffset>
                </wp:positionH>
                <wp:positionV relativeFrom="paragraph">
                  <wp:posOffset>140335</wp:posOffset>
                </wp:positionV>
                <wp:extent cx="4302125" cy="3095625"/>
                <wp:effectExtent l="635" t="635" r="29845" b="635"/>
                <wp:wrapNone/>
                <wp:docPr id="1131" name="グループ化 180"/>
                <a:graphic xmlns:a="http://schemas.openxmlformats.org/drawingml/2006/main">
                  <a:graphicData uri="http://schemas.microsoft.com/office/word/2010/wordprocessingGroup">
                    <wpg:wgp>
                      <wpg:cNvGrpSpPr/>
                      <wpg:grpSpPr>
                        <a:xfrm>
                          <a:off x="0" y="0"/>
                          <a:ext cx="4302125" cy="3095625"/>
                          <a:chOff x="0" y="104774"/>
                          <a:chExt cx="4143696" cy="2981326"/>
                        </a:xfrm>
                      </wpg:grpSpPr>
                      <wps:wsp>
                        <wps:cNvPr id="1132" name="直線矢印コネクタ 181"/>
                        <wps:cNvCnPr/>
                        <wps:spPr>
                          <a:xfrm flipH="1" flipV="1">
                            <a:off x="882595" y="1637803"/>
                            <a:ext cx="523875" cy="0"/>
                          </a:xfrm>
                          <a:prstGeom prst="straightConnector1">
                            <a:avLst/>
                          </a:prstGeom>
                          <a:ln w="38100">
                            <a:solidFill>
                              <a:schemeClr val="accent6"/>
                            </a:solidFill>
                            <a:tailEnd type="triangle"/>
                          </a:ln>
                        </wps:spPr>
                        <wps:style>
                          <a:lnRef idx="1">
                            <a:schemeClr val="accent1"/>
                          </a:lnRef>
                          <a:fillRef idx="0">
                            <a:schemeClr val="accent1"/>
                          </a:fillRef>
                          <a:effectRef idx="0">
                            <a:schemeClr val="accent1"/>
                          </a:effectRef>
                          <a:fontRef idx="minor">
                            <a:schemeClr val="tx1"/>
                          </a:fontRef>
                        </wps:style>
                        <wps:bodyPr/>
                      </wps:wsp>
                      <wpg:grpSp>
                        <wpg:cNvGrpSpPr/>
                        <wpg:grpSpPr>
                          <a:xfrm>
                            <a:off x="0" y="104774"/>
                            <a:ext cx="4143696" cy="2981326"/>
                            <a:chOff x="0" y="104774"/>
                            <a:chExt cx="4143696" cy="2981326"/>
                          </a:xfrm>
                        </wpg:grpSpPr>
                        <wps:wsp>
                          <wps:cNvPr id="1134" name="直線矢印コネクタ 183"/>
                          <wps:cNvCnPr/>
                          <wps:spPr>
                            <a:xfrm flipV="1">
                              <a:off x="876300" y="1495425"/>
                              <a:ext cx="523875" cy="0"/>
                            </a:xfrm>
                            <a:prstGeom prst="straightConnector1">
                              <a:avLst/>
                            </a:prstGeom>
                            <a:ln w="38100">
                              <a:solidFill>
                                <a:schemeClr val="accent6"/>
                              </a:solidFill>
                              <a:tailEnd type="triangle"/>
                            </a:ln>
                          </wps:spPr>
                          <wps:style>
                            <a:lnRef idx="1">
                              <a:schemeClr val="accent1"/>
                            </a:lnRef>
                            <a:fillRef idx="0">
                              <a:schemeClr val="accent1"/>
                            </a:fillRef>
                            <a:effectRef idx="0">
                              <a:schemeClr val="accent1"/>
                            </a:effectRef>
                            <a:fontRef idx="minor">
                              <a:schemeClr val="tx1"/>
                            </a:fontRef>
                          </wps:style>
                          <wps:bodyPr/>
                        </wps:wsp>
                        <wpg:grpSp>
                          <wpg:cNvGrpSpPr/>
                          <wpg:grpSpPr>
                            <a:xfrm>
                              <a:off x="0" y="104774"/>
                              <a:ext cx="4143696" cy="2981326"/>
                              <a:chOff x="0" y="104774"/>
                              <a:chExt cx="4143696" cy="2981326"/>
                            </a:xfrm>
                          </wpg:grpSpPr>
                          <wps:wsp>
                            <wps:cNvPr id="1136" name="直線矢印コネクタ 185"/>
                            <wps:cNvCnPr/>
                            <wps:spPr>
                              <a:xfrm>
                                <a:off x="2266950" y="476250"/>
                                <a:ext cx="0" cy="847725"/>
                              </a:xfrm>
                              <a:prstGeom prst="straightConnector1">
                                <a:avLst/>
                              </a:prstGeom>
                              <a:ln w="38100">
                                <a:solidFill>
                                  <a:schemeClr val="accent6"/>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137" name="直線矢印コネクタ 186"/>
                            <wps:cNvCnPr/>
                            <wps:spPr>
                              <a:xfrm flipV="1">
                                <a:off x="1857375" y="476250"/>
                                <a:ext cx="128" cy="847725"/>
                              </a:xfrm>
                              <a:prstGeom prst="straightConnector1">
                                <a:avLst/>
                              </a:prstGeom>
                              <a:ln w="38100">
                                <a:solidFill>
                                  <a:schemeClr val="accent6"/>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138" name="直線矢印コネクタ 187"/>
                            <wps:cNvCnPr/>
                            <wps:spPr>
                              <a:xfrm flipV="1">
                                <a:off x="2667000" y="1495425"/>
                                <a:ext cx="809678" cy="0"/>
                              </a:xfrm>
                              <a:prstGeom prst="straightConnector1">
                                <a:avLst/>
                              </a:prstGeom>
                              <a:ln w="38100">
                                <a:solidFill>
                                  <a:schemeClr val="accent6"/>
                                </a:solidFill>
                                <a:tailEnd type="triangle"/>
                              </a:ln>
                            </wps:spPr>
                            <wps:style>
                              <a:lnRef idx="1">
                                <a:schemeClr val="accent1"/>
                              </a:lnRef>
                              <a:fillRef idx="0">
                                <a:schemeClr val="accent1"/>
                              </a:fillRef>
                              <a:effectRef idx="0">
                                <a:schemeClr val="accent1"/>
                              </a:effectRef>
                              <a:fontRef idx="minor">
                                <a:schemeClr val="tx1"/>
                              </a:fontRef>
                            </wps:style>
                            <wps:bodyPr/>
                          </wps:wsp>
                          <wpg:grpSp>
                            <wpg:cNvGrpSpPr/>
                            <wpg:grpSpPr>
                              <a:xfrm>
                                <a:off x="0" y="104774"/>
                                <a:ext cx="4143696" cy="2981326"/>
                                <a:chOff x="0" y="104774"/>
                                <a:chExt cx="4143696" cy="2981326"/>
                              </a:xfrm>
                            </wpg:grpSpPr>
                            <wpg:grpSp>
                              <wpg:cNvGrpSpPr/>
                              <wpg:grpSpPr>
                                <a:xfrm>
                                  <a:off x="133350" y="104774"/>
                                  <a:ext cx="4010346" cy="2981326"/>
                                  <a:chOff x="19050" y="-1428751"/>
                                  <a:chExt cx="4010346" cy="2981326"/>
                                </a:xfrm>
                              </wpg:grpSpPr>
                              <wps:wsp>
                                <wps:cNvPr id="1141" name="正方形/長方形 190"/>
                                <wps:cNvSpPr/>
                                <wps:spPr>
                                  <a:xfrm>
                                    <a:off x="19050" y="619125"/>
                                    <a:ext cx="3776345" cy="933450"/>
                                  </a:xfrm>
                                  <a:prstGeom prst="rect">
                                    <a:avLst/>
                                  </a:prstGeom>
                                  <a:solidFill>
                                    <a:schemeClr val="accent5"/>
                                  </a:solidFill>
                                  <a:ln>
                                    <a:noFill/>
                                  </a:ln>
                                </wps:spPr>
                                <wps:style>
                                  <a:lnRef idx="2">
                                    <a:schemeClr val="accent5">
                                      <a:shade val="50000"/>
                                    </a:schemeClr>
                                  </a:lnRef>
                                  <a:fillRef idx="1">
                                    <a:schemeClr val="accent5"/>
                                  </a:fillRef>
                                  <a:effectRef idx="0">
                                    <a:schemeClr val="accent5"/>
                                  </a:effectRef>
                                  <a:fontRef idx="minor">
                                    <a:schemeClr val="lt1"/>
                                  </a:fontRef>
                                </wps:style>
                                <wps:bodyPr/>
                              </wps:wsp>
                              <wps:wsp>
                                <wps:cNvPr id="1142" name="テキスト ボックス 191"/>
                                <wps:cNvSpPr txBox="1"/>
                                <wps:spPr>
                                  <a:xfrm>
                                    <a:off x="1257300" y="1266825"/>
                                    <a:ext cx="1228730" cy="285596"/>
                                  </a:xfrm>
                                  <a:prstGeom prst="rect">
                                    <a:avLst/>
                                  </a:prstGeom>
                                  <a:noFill/>
                                  <a:ln w="6350">
                                    <a:noFill/>
                                  </a:ln>
                                </wps:spPr>
                                <wps:txbx>
                                  <w:txbxContent>
                                    <w:p>
                                      <w:pPr>
                                        <w:pStyle w:val="0"/>
                                        <w:rPr>
                                          <w:rFonts w:hint="default" w:ascii="BIZ UDPゴシック" w:hAnsi="BIZ UDPゴシック" w:eastAsia="BIZ UDPゴシック"/>
                                          <w:b w:val="1"/>
                                          <w:color w:val="FFFFFF" w:themeColor="background1"/>
                                          <w:sz w:val="18"/>
                                        </w:rPr>
                                      </w:pPr>
                                      <w:r>
                                        <w:rPr>
                                          <w:rFonts w:hint="eastAsia" w:ascii="BIZ UDPゴシック" w:hAnsi="BIZ UDPゴシック" w:eastAsia="BIZ UDPゴシック"/>
                                          <w:b w:val="1"/>
                                          <w:color w:val="FFFFFF" w:themeColor="background1"/>
                                          <w:sz w:val="18"/>
                                        </w:rPr>
                                        <w:t>コンソーシアム</w:t>
                                      </w:r>
                                    </w:p>
                                  </w:txbxContent>
                                </wps:txbx>
                                <wps:bodyPr rot="0" vertOverflow="overflow" horzOverflow="overflow" wrap="square" numCol="1" spcCol="0" rtlCol="0" fromWordArt="0" anchor="t" anchorCtr="0" forceAA="0" compatLnSpc="1"/>
                              </wps:wsp>
                              <wps:wsp>
                                <wps:cNvPr id="1143" name="矢印: 上 192"/>
                                <wps:cNvSpPr/>
                                <wps:spPr>
                                  <a:xfrm>
                                    <a:off x="1743065" y="266701"/>
                                    <a:ext cx="341934" cy="400049"/>
                                  </a:xfrm>
                                  <a:prstGeom prst="upArrow">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wps:wsp>
                              <wpg:grpSp>
                                <wpg:cNvGrpSpPr/>
                                <wpg:grpSpPr>
                                  <a:xfrm>
                                    <a:off x="102873" y="-1428751"/>
                                    <a:ext cx="3926523" cy="2754632"/>
                                    <a:chOff x="102873" y="-1428751"/>
                                    <a:chExt cx="3926523" cy="2754632"/>
                                  </a:xfrm>
                                </wpg:grpSpPr>
                                <wpg:grpSp>
                                  <wpg:cNvGrpSpPr/>
                                  <wpg:grpSpPr>
                                    <a:xfrm>
                                      <a:off x="102873" y="-1428751"/>
                                      <a:ext cx="3584245" cy="2754632"/>
                                      <a:chOff x="494364" y="-1200152"/>
                                      <a:chExt cx="3584245" cy="2754632"/>
                                    </a:xfrm>
                                  </wpg:grpSpPr>
                                  <wps:wsp>
                                    <wps:cNvPr id="1146" name="正方形/長方形 195"/>
                                    <wps:cNvSpPr/>
                                    <wps:spPr>
                                      <a:xfrm>
                                        <a:off x="1685734" y="-1200152"/>
                                        <a:ext cx="1258156" cy="371239"/>
                                      </a:xfrm>
                                      <a:prstGeom prst="rect">
                                        <a:avLst/>
                                      </a:prstGeom>
                                      <a:solidFill>
                                        <a:schemeClr val="accent5">
                                          <a:lumMod val="20000"/>
                                          <a:lumOff val="80000"/>
                                        </a:schemeClr>
                                      </a:solidFill>
                                      <a:ln>
                                        <a:solidFill>
                                          <a:schemeClr val="accent5"/>
                                        </a:solidFill>
                                      </a:ln>
                                    </wps:spPr>
                                    <wps:style>
                                      <a:lnRef idx="2">
                                        <a:schemeClr val="accent3">
                                          <a:shade val="50000"/>
                                        </a:schemeClr>
                                      </a:lnRef>
                                      <a:fillRef idx="1">
                                        <a:schemeClr val="accent3"/>
                                      </a:fillRef>
                                      <a:effectRef idx="0">
                                        <a:schemeClr val="accent3"/>
                                      </a:effectRef>
                                      <a:fontRef idx="minor">
                                        <a:schemeClr val="lt1"/>
                                      </a:fontRef>
                                    </wps:style>
                                    <wps:txbx>
                                      <w:txbxContent>
                                        <w:p>
                                          <w:pPr>
                                            <w:pStyle w:val="0"/>
                                            <w:rPr>
                                              <w:rFonts w:hint="default" w:ascii="BIZ UDPゴシック" w:hAnsi="BIZ UDPゴシック" w:eastAsia="BIZ UDPゴシック"/>
                                              <w:color w:val="000000" w:themeColor="text1"/>
                                            </w:rPr>
                                          </w:pPr>
                                          <w:r>
                                            <w:rPr>
                                              <w:rFonts w:hint="eastAsia" w:ascii="BIZ UDPゴシック" w:hAnsi="BIZ UDPゴシック" w:eastAsia="BIZ UDPゴシック"/>
                                              <w:color w:val="000000" w:themeColor="text1"/>
                                            </w:rPr>
                                            <w:t>南風原町</w:t>
                                          </w:r>
                                        </w:p>
                                      </w:txbxContent>
                                    </wps:txbx>
                                    <wps:bodyPr rot="0" vertOverflow="overflow" horzOverflow="overflow" wrap="square" numCol="1" spcCol="0" rtlCol="0" fromWordArt="0" anchor="ctr" anchorCtr="0" forceAA="0" compatLnSpc="1"/>
                                  </wps:wsp>
                                  <wps:wsp>
                                    <wps:cNvPr id="1147" name="テキスト ボックス 2"/>
                                    <wps:cNvSpPr txBox="1">
                                      <a:spLocks noChangeArrowheads="1"/>
                                    </wps:cNvSpPr>
                                    <wps:spPr>
                                      <a:xfrm>
                                        <a:off x="1134218" y="942975"/>
                                        <a:ext cx="503996" cy="611597"/>
                                      </a:xfrm>
                                      <a:prstGeom prst="rect">
                                        <a:avLst/>
                                      </a:prstGeom>
                                      <a:solidFill>
                                        <a:schemeClr val="accent5">
                                          <a:lumMod val="20000"/>
                                          <a:lumOff val="80000"/>
                                        </a:schemeClr>
                                      </a:solidFill>
                                      <a:ln w="9525">
                                        <a:noFill/>
                                        <a:miter lim="800000"/>
                                        <a:headEnd/>
                                        <a:tailEnd/>
                                      </a:ln>
                                    </wps:spPr>
                                    <wps:txbx>
                                      <w:txbxContent>
                                        <w:p>
                                          <w:pPr>
                                            <w:pStyle w:val="0"/>
                                            <w:spacing w:line="240" w:lineRule="exact"/>
                                            <w:rPr>
                                              <w:rFonts w:hint="default" w:ascii="BIZ UDPゴシック" w:hAnsi="BIZ UDPゴシック" w:eastAsia="BIZ UDPゴシック"/>
                                              <w:b w:val="1"/>
                                              <w:color w:val="318499" w:themeColor="accent5" w:themeShade="BF"/>
                                              <w:sz w:val="18"/>
                                            </w:rPr>
                                          </w:pPr>
                                          <w:r>
                                            <w:rPr>
                                              <w:rFonts w:hint="eastAsia" w:ascii="BIZ UDPゴシック" w:hAnsi="BIZ UDPゴシック" w:eastAsia="BIZ UDPゴシック"/>
                                              <w:b w:val="1"/>
                                              <w:color w:val="318499" w:themeColor="accent5" w:themeShade="BF"/>
                                              <w:sz w:val="18"/>
                                            </w:rPr>
                                            <w:t>工事監理</w:t>
                                          </w:r>
                                        </w:p>
                                        <w:p>
                                          <w:pPr>
                                            <w:pStyle w:val="0"/>
                                            <w:spacing w:line="240" w:lineRule="exact"/>
                                            <w:rPr>
                                              <w:rFonts w:hint="default" w:ascii="BIZ UDPゴシック" w:hAnsi="BIZ UDPゴシック" w:eastAsia="BIZ UDPゴシック"/>
                                              <w:b w:val="1"/>
                                              <w:color w:val="318499" w:themeColor="accent5" w:themeShade="BF"/>
                                              <w:sz w:val="18"/>
                                            </w:rPr>
                                          </w:pPr>
                                          <w:r>
                                            <w:rPr>
                                              <w:rFonts w:hint="eastAsia" w:ascii="BIZ UDPゴシック" w:hAnsi="BIZ UDPゴシック" w:eastAsia="BIZ UDPゴシック"/>
                                              <w:b w:val="1"/>
                                              <w:color w:val="318499" w:themeColor="accent5" w:themeShade="BF"/>
                                              <w:sz w:val="18"/>
                                            </w:rPr>
                                            <w:t>企業</w:t>
                                          </w:r>
                                        </w:p>
                                      </w:txbxContent>
                                    </wps:txbx>
                                    <wps:bodyPr rot="0" vertOverflow="overflow" horzOverflow="overflow" wrap="square" lIns="0" tIns="0" rIns="0" bIns="0" anchor="ctr" anchorCtr="0"/>
                                  </wps:wsp>
                                  <wps:wsp>
                                    <wps:cNvPr id="1148" name="テキスト ボックス 2"/>
                                    <wps:cNvSpPr txBox="1">
                                      <a:spLocks noChangeArrowheads="1"/>
                                    </wps:cNvSpPr>
                                    <wps:spPr>
                                      <a:xfrm>
                                        <a:off x="1745933" y="942975"/>
                                        <a:ext cx="503996" cy="611597"/>
                                      </a:xfrm>
                                      <a:prstGeom prst="rect">
                                        <a:avLst/>
                                      </a:prstGeom>
                                      <a:solidFill>
                                        <a:schemeClr val="accent5">
                                          <a:lumMod val="20000"/>
                                          <a:lumOff val="80000"/>
                                        </a:schemeClr>
                                      </a:solidFill>
                                      <a:ln w="9525">
                                        <a:noFill/>
                                        <a:miter lim="800000"/>
                                        <a:headEnd/>
                                        <a:tailEnd/>
                                      </a:ln>
                                    </wps:spPr>
                                    <wps:txbx>
                                      <w:txbxContent>
                                        <w:p>
                                          <w:pPr>
                                            <w:pStyle w:val="0"/>
                                            <w:spacing w:line="240" w:lineRule="exact"/>
                                            <w:rPr>
                                              <w:rFonts w:hint="default" w:ascii="BIZ UDPゴシック" w:hAnsi="BIZ UDPゴシック" w:eastAsia="BIZ UDPゴシック"/>
                                              <w:b w:val="1"/>
                                              <w:color w:val="318499" w:themeColor="accent5" w:themeShade="BF"/>
                                              <w:sz w:val="18"/>
                                            </w:rPr>
                                          </w:pPr>
                                          <w:r>
                                            <w:rPr>
                                              <w:rFonts w:hint="eastAsia" w:ascii="BIZ UDPゴシック" w:hAnsi="BIZ UDPゴシック" w:eastAsia="BIZ UDPゴシック"/>
                                              <w:b w:val="1"/>
                                              <w:color w:val="318499" w:themeColor="accent5" w:themeShade="BF"/>
                                              <w:sz w:val="18"/>
                                            </w:rPr>
                                            <w:t>建設</w:t>
                                          </w:r>
                                        </w:p>
                                        <w:p>
                                          <w:pPr>
                                            <w:pStyle w:val="0"/>
                                            <w:spacing w:line="240" w:lineRule="exact"/>
                                            <w:rPr>
                                              <w:rFonts w:hint="default" w:ascii="BIZ UDPゴシック" w:hAnsi="BIZ UDPゴシック" w:eastAsia="BIZ UDPゴシック"/>
                                              <w:b w:val="1"/>
                                              <w:color w:val="318499" w:themeColor="accent5" w:themeShade="BF"/>
                                              <w:sz w:val="18"/>
                                            </w:rPr>
                                          </w:pPr>
                                          <w:r>
                                            <w:rPr>
                                              <w:rFonts w:hint="eastAsia" w:ascii="BIZ UDPゴシック" w:hAnsi="BIZ UDPゴシック" w:eastAsia="BIZ UDPゴシック"/>
                                              <w:b w:val="1"/>
                                              <w:color w:val="318499" w:themeColor="accent5" w:themeShade="BF"/>
                                              <w:sz w:val="18"/>
                                            </w:rPr>
                                            <w:t>企業</w:t>
                                          </w:r>
                                        </w:p>
                                      </w:txbxContent>
                                    </wps:txbx>
                                    <wps:bodyPr rot="0" vertOverflow="overflow" horzOverflow="overflow" wrap="square" lIns="0" tIns="0" rIns="0" bIns="0" anchor="ctr" anchorCtr="0"/>
                                  </wps:wsp>
                                  <wps:wsp>
                                    <wps:cNvPr id="1149" name="テキスト ボックス 2"/>
                                    <wps:cNvSpPr txBox="1">
                                      <a:spLocks noChangeArrowheads="1"/>
                                    </wps:cNvSpPr>
                                    <wps:spPr>
                                      <a:xfrm>
                                        <a:off x="2372435" y="942975"/>
                                        <a:ext cx="503996" cy="611597"/>
                                      </a:xfrm>
                                      <a:prstGeom prst="rect">
                                        <a:avLst/>
                                      </a:prstGeom>
                                      <a:solidFill>
                                        <a:schemeClr val="accent5">
                                          <a:lumMod val="20000"/>
                                          <a:lumOff val="80000"/>
                                        </a:schemeClr>
                                      </a:solidFill>
                                      <a:ln w="9525">
                                        <a:noFill/>
                                        <a:miter lim="800000"/>
                                        <a:headEnd/>
                                        <a:tailEnd/>
                                      </a:ln>
                                    </wps:spPr>
                                    <wps:txbx>
                                      <w:txbxContent>
                                        <w:p>
                                          <w:pPr>
                                            <w:pStyle w:val="0"/>
                                            <w:spacing w:line="240" w:lineRule="exact"/>
                                            <w:rPr>
                                              <w:rFonts w:hint="default" w:ascii="BIZ UDPゴシック" w:hAnsi="BIZ UDPゴシック" w:eastAsia="BIZ UDPゴシック"/>
                                              <w:b w:val="1"/>
                                              <w:color w:val="318499" w:themeColor="accent5" w:themeShade="BF"/>
                                              <w:sz w:val="18"/>
                                            </w:rPr>
                                          </w:pPr>
                                          <w:r>
                                            <w:rPr>
                                              <w:rFonts w:hint="eastAsia" w:ascii="BIZ UDPゴシック" w:hAnsi="BIZ UDPゴシック" w:eastAsia="BIZ UDPゴシック"/>
                                              <w:b w:val="1"/>
                                              <w:color w:val="318499" w:themeColor="accent5" w:themeShade="BF"/>
                                              <w:sz w:val="18"/>
                                            </w:rPr>
                                            <w:t>施設管理</w:t>
                                          </w:r>
                                        </w:p>
                                        <w:p>
                                          <w:pPr>
                                            <w:pStyle w:val="0"/>
                                            <w:spacing w:line="240" w:lineRule="exact"/>
                                            <w:rPr>
                                              <w:rFonts w:hint="default" w:ascii="BIZ UDPゴシック" w:hAnsi="BIZ UDPゴシック" w:eastAsia="BIZ UDPゴシック"/>
                                              <w:b w:val="1"/>
                                              <w:color w:val="318499" w:themeColor="accent5" w:themeShade="BF"/>
                                              <w:sz w:val="18"/>
                                            </w:rPr>
                                          </w:pPr>
                                          <w:r>
                                            <w:rPr>
                                              <w:rFonts w:hint="eastAsia" w:ascii="BIZ UDPゴシック" w:hAnsi="BIZ UDPゴシック" w:eastAsia="BIZ UDPゴシック"/>
                                              <w:b w:val="1"/>
                                              <w:color w:val="318499" w:themeColor="accent5" w:themeShade="BF"/>
                                              <w:sz w:val="18"/>
                                            </w:rPr>
                                            <w:t>企業</w:t>
                                          </w:r>
                                        </w:p>
                                      </w:txbxContent>
                                    </wps:txbx>
                                    <wps:bodyPr rot="0" vertOverflow="overflow" horzOverflow="overflow" wrap="square" lIns="0" tIns="0" rIns="0" bIns="0" anchor="ctr" anchorCtr="0"/>
                                  </wps:wsp>
                                  <wps:wsp>
                                    <wps:cNvPr id="1150" name="テキスト ボックス 2"/>
                                    <wps:cNvSpPr txBox="1">
                                      <a:spLocks noChangeArrowheads="1"/>
                                    </wps:cNvSpPr>
                                    <wps:spPr>
                                      <a:xfrm>
                                        <a:off x="494364" y="942975"/>
                                        <a:ext cx="503996" cy="611597"/>
                                      </a:xfrm>
                                      <a:prstGeom prst="rect">
                                        <a:avLst/>
                                      </a:prstGeom>
                                      <a:solidFill>
                                        <a:schemeClr val="accent5">
                                          <a:lumMod val="20000"/>
                                          <a:lumOff val="80000"/>
                                        </a:schemeClr>
                                      </a:solidFill>
                                      <a:ln w="9525">
                                        <a:noFill/>
                                        <a:miter lim="800000"/>
                                        <a:headEnd/>
                                        <a:tailEnd/>
                                      </a:ln>
                                    </wps:spPr>
                                    <wps:txbx>
                                      <w:txbxContent>
                                        <w:p>
                                          <w:pPr>
                                            <w:pStyle w:val="0"/>
                                            <w:spacing w:line="240" w:lineRule="exact"/>
                                            <w:rPr>
                                              <w:rFonts w:hint="default" w:ascii="BIZ UDPゴシック" w:hAnsi="BIZ UDPゴシック" w:eastAsia="BIZ UDPゴシック"/>
                                              <w:b w:val="1"/>
                                              <w:color w:val="318499" w:themeColor="accent5" w:themeShade="BF"/>
                                              <w:sz w:val="18"/>
                                            </w:rPr>
                                          </w:pPr>
                                          <w:r>
                                            <w:rPr>
                                              <w:rFonts w:hint="eastAsia" w:ascii="BIZ UDPゴシック" w:hAnsi="BIZ UDPゴシック" w:eastAsia="BIZ UDPゴシック"/>
                                              <w:b w:val="1"/>
                                              <w:color w:val="318499" w:themeColor="accent5" w:themeShade="BF"/>
                                              <w:sz w:val="18"/>
                                            </w:rPr>
                                            <w:t>設計</w:t>
                                          </w:r>
                                        </w:p>
                                        <w:p>
                                          <w:pPr>
                                            <w:pStyle w:val="0"/>
                                            <w:spacing w:line="240" w:lineRule="exact"/>
                                            <w:rPr>
                                              <w:rFonts w:hint="default" w:ascii="BIZ UDPゴシック" w:hAnsi="BIZ UDPゴシック" w:eastAsia="BIZ UDPゴシック"/>
                                              <w:b w:val="1"/>
                                              <w:color w:val="318499" w:themeColor="accent5" w:themeShade="BF"/>
                                              <w:sz w:val="18"/>
                                            </w:rPr>
                                          </w:pPr>
                                          <w:r>
                                            <w:rPr>
                                              <w:rFonts w:hint="eastAsia" w:ascii="BIZ UDPゴシック" w:hAnsi="BIZ UDPゴシック" w:eastAsia="BIZ UDPゴシック"/>
                                              <w:b w:val="1"/>
                                              <w:color w:val="318499" w:themeColor="accent5" w:themeShade="BF"/>
                                              <w:sz w:val="18"/>
                                            </w:rPr>
                                            <w:t>企業</w:t>
                                          </w:r>
                                        </w:p>
                                      </w:txbxContent>
                                    </wps:txbx>
                                    <wps:bodyPr rot="0" vertOverflow="overflow" horzOverflow="overflow" wrap="square" lIns="0" tIns="0" rIns="0" bIns="0" anchor="ctr" anchorCtr="0"/>
                                  </wps:wsp>
                                  <wps:wsp>
                                    <wps:cNvPr id="1151" name="テキスト ボックス 2"/>
                                    <wps:cNvSpPr txBox="1">
                                      <a:spLocks noChangeArrowheads="1"/>
                                    </wps:cNvSpPr>
                                    <wps:spPr>
                                      <a:xfrm>
                                        <a:off x="2986932" y="942975"/>
                                        <a:ext cx="503996" cy="611597"/>
                                      </a:xfrm>
                                      <a:prstGeom prst="rect">
                                        <a:avLst/>
                                      </a:prstGeom>
                                      <a:solidFill>
                                        <a:schemeClr val="accent5">
                                          <a:lumMod val="20000"/>
                                          <a:lumOff val="80000"/>
                                        </a:schemeClr>
                                      </a:solidFill>
                                      <a:ln w="9525">
                                        <a:noFill/>
                                        <a:miter lim="800000"/>
                                        <a:headEnd/>
                                        <a:tailEnd/>
                                      </a:ln>
                                    </wps:spPr>
                                    <wps:txbx>
                                      <w:txbxContent>
                                        <w:p>
                                          <w:pPr>
                                            <w:pStyle w:val="0"/>
                                            <w:spacing w:line="240" w:lineRule="exact"/>
                                            <w:rPr>
                                              <w:rFonts w:hint="default" w:ascii="BIZ UDPゴシック" w:hAnsi="BIZ UDPゴシック" w:eastAsia="BIZ UDPゴシック"/>
                                              <w:b w:val="1"/>
                                              <w:color w:val="318499" w:themeColor="accent5" w:themeShade="BF"/>
                                              <w:sz w:val="18"/>
                                            </w:rPr>
                                          </w:pPr>
                                          <w:r>
                                            <w:rPr>
                                              <w:rFonts w:hint="eastAsia" w:ascii="BIZ UDPゴシック" w:hAnsi="BIZ UDPゴシック" w:eastAsia="BIZ UDPゴシック"/>
                                              <w:b w:val="1"/>
                                              <w:color w:val="318499" w:themeColor="accent5" w:themeShade="BF"/>
                                              <w:sz w:val="18"/>
                                            </w:rPr>
                                            <w:t>造園</w:t>
                                          </w:r>
                                        </w:p>
                                        <w:p>
                                          <w:pPr>
                                            <w:pStyle w:val="0"/>
                                            <w:spacing w:line="240" w:lineRule="exact"/>
                                            <w:rPr>
                                              <w:rFonts w:hint="default" w:ascii="BIZ UDPゴシック" w:hAnsi="BIZ UDPゴシック" w:eastAsia="BIZ UDPゴシック"/>
                                              <w:b w:val="1"/>
                                              <w:color w:val="318499" w:themeColor="accent5" w:themeShade="BF"/>
                                              <w:sz w:val="18"/>
                                            </w:rPr>
                                          </w:pPr>
                                          <w:r>
                                            <w:rPr>
                                              <w:rFonts w:hint="eastAsia" w:ascii="BIZ UDPゴシック" w:hAnsi="BIZ UDPゴシック" w:eastAsia="BIZ UDPゴシック"/>
                                              <w:b w:val="1"/>
                                              <w:color w:val="318499" w:themeColor="accent5" w:themeShade="BF"/>
                                              <w:sz w:val="18"/>
                                            </w:rPr>
                                            <w:t>企業</w:t>
                                          </w:r>
                                        </w:p>
                                      </w:txbxContent>
                                    </wps:txbx>
                                    <wps:bodyPr rot="0" vertOverflow="overflow" horzOverflow="overflow" wrap="square" lIns="0" tIns="0" rIns="0" bIns="0" anchor="ctr" anchorCtr="0"/>
                                  </wps:wsp>
                                  <wps:wsp>
                                    <wps:cNvPr id="1152" name="テキスト ボックス 2"/>
                                    <wps:cNvSpPr txBox="1">
                                      <a:spLocks noChangeArrowheads="1"/>
                                    </wps:cNvSpPr>
                                    <wps:spPr>
                                      <a:xfrm>
                                        <a:off x="3574609" y="942975"/>
                                        <a:ext cx="503996" cy="611597"/>
                                      </a:xfrm>
                                      <a:prstGeom prst="rect">
                                        <a:avLst/>
                                      </a:prstGeom>
                                      <a:solidFill>
                                        <a:schemeClr val="accent5">
                                          <a:lumMod val="20000"/>
                                          <a:lumOff val="80000"/>
                                        </a:schemeClr>
                                      </a:solidFill>
                                      <a:ln w="9525">
                                        <a:noFill/>
                                        <a:miter lim="800000"/>
                                        <a:headEnd/>
                                        <a:tailEnd/>
                                      </a:ln>
                                    </wps:spPr>
                                    <wps:txbx>
                                      <w:txbxContent>
                                        <w:p>
                                          <w:pPr>
                                            <w:pStyle w:val="0"/>
                                            <w:spacing w:line="240" w:lineRule="exact"/>
                                            <w:rPr>
                                              <w:rFonts w:hint="default" w:ascii="BIZ UDPゴシック" w:hAnsi="BIZ UDPゴシック" w:eastAsia="BIZ UDPゴシック"/>
                                              <w:b w:val="1"/>
                                              <w:color w:val="318499" w:themeColor="accent5" w:themeShade="BF"/>
                                              <w:sz w:val="18"/>
                                            </w:rPr>
                                          </w:pPr>
                                          <w:r>
                                            <w:rPr>
                                              <w:rFonts w:hint="eastAsia" w:ascii="BIZ UDPゴシック" w:hAnsi="BIZ UDPゴシック" w:eastAsia="BIZ UDPゴシック"/>
                                              <w:b w:val="1"/>
                                              <w:color w:val="318499" w:themeColor="accent5" w:themeShade="BF"/>
                                              <w:sz w:val="18"/>
                                            </w:rPr>
                                            <w:t>運営</w:t>
                                          </w:r>
                                        </w:p>
                                        <w:p>
                                          <w:pPr>
                                            <w:pStyle w:val="0"/>
                                            <w:spacing w:line="240" w:lineRule="exact"/>
                                            <w:rPr>
                                              <w:rFonts w:hint="default" w:ascii="BIZ UDPゴシック" w:hAnsi="BIZ UDPゴシック" w:eastAsia="BIZ UDPゴシック"/>
                                              <w:b w:val="1"/>
                                              <w:color w:val="318499" w:themeColor="accent5" w:themeShade="BF"/>
                                              <w:sz w:val="18"/>
                                            </w:rPr>
                                          </w:pPr>
                                          <w:r>
                                            <w:rPr>
                                              <w:rFonts w:hint="eastAsia" w:ascii="BIZ UDPゴシック" w:hAnsi="BIZ UDPゴシック" w:eastAsia="BIZ UDPゴシック"/>
                                              <w:b w:val="1"/>
                                              <w:color w:val="318499" w:themeColor="accent5" w:themeShade="BF"/>
                                              <w:sz w:val="18"/>
                                            </w:rPr>
                                            <w:t>企業</w:t>
                                          </w:r>
                                        </w:p>
                                      </w:txbxContent>
                                    </wps:txbx>
                                    <wps:bodyPr rot="0" vertOverflow="overflow" horzOverflow="overflow" wrap="square" lIns="0" tIns="0" rIns="0" bIns="0" anchor="ctr" anchorCtr="0"/>
                                  </wps:wsp>
                                </wpg:grpSp>
                                <wps:wsp>
                                  <wps:cNvPr id="1153" name="正方形/長方形 202"/>
                                  <wps:cNvSpPr/>
                                  <wps:spPr>
                                    <a:xfrm>
                                      <a:off x="3362646" y="-209550"/>
                                      <a:ext cx="666653" cy="476434"/>
                                    </a:xfrm>
                                    <a:prstGeom prst="rect">
                                      <a:avLst/>
                                    </a:prstGeom>
                                    <a:solidFill>
                                      <a:schemeClr val="accent3">
                                        <a:lumMod val="20000"/>
                                        <a:lumOff val="80000"/>
                                      </a:schemeClr>
                                    </a:solidFill>
                                    <a:ln>
                                      <a:solidFill>
                                        <a:schemeClr val="accent3"/>
                                      </a:solidFill>
                                    </a:ln>
                                  </wps:spPr>
                                  <wps:style>
                                    <a:lnRef idx="2">
                                      <a:schemeClr val="accent3">
                                        <a:shade val="50000"/>
                                      </a:schemeClr>
                                    </a:lnRef>
                                    <a:fillRef idx="1">
                                      <a:schemeClr val="accent3"/>
                                    </a:fillRef>
                                    <a:effectRef idx="0">
                                      <a:schemeClr val="accent3"/>
                                    </a:effectRef>
                                    <a:fontRef idx="minor">
                                      <a:schemeClr val="lt1"/>
                                    </a:fontRef>
                                  </wps:style>
                                  <wps:txbx>
                                    <w:txbxContent>
                                      <w:p>
                                        <w:pPr>
                                          <w:pStyle w:val="0"/>
                                          <w:rPr>
                                            <w:rFonts w:hint="default" w:ascii="BIZ UDPゴシック" w:hAnsi="BIZ UDPゴシック" w:eastAsia="BIZ UDPゴシック"/>
                                            <w:color w:val="000000" w:themeColor="text1"/>
                                          </w:rPr>
                                        </w:pPr>
                                        <w:r>
                                          <w:rPr>
                                            <w:rFonts w:hint="eastAsia" w:ascii="BIZ UDPゴシック" w:hAnsi="BIZ UDPゴシック" w:eastAsia="BIZ UDPゴシック"/>
                                            <w:color w:val="000000" w:themeColor="text1"/>
                                          </w:rPr>
                                          <w:t>町民</w:t>
                                        </w:r>
                                      </w:p>
                                    </w:txbxContent>
                                  </wps:txbx>
                                  <wps:bodyPr rot="0" vertOverflow="overflow" horzOverflow="overflow" wrap="square" numCol="1" spcCol="0" rtlCol="0" fromWordArt="0" anchor="ctr" anchorCtr="0" forceAA="0" compatLnSpc="1"/>
                                </wps:wsp>
                                <wps:wsp>
                                  <wps:cNvPr id="1154" name="テキスト ボックス 203"/>
                                  <wps:cNvSpPr txBox="1"/>
                                  <wps:spPr>
                                    <a:xfrm>
                                      <a:off x="2552509" y="-320536"/>
                                      <a:ext cx="864202" cy="272772"/>
                                    </a:xfrm>
                                    <a:prstGeom prst="rect">
                                      <a:avLst/>
                                    </a:prstGeom>
                                    <a:noFill/>
                                    <a:ln w="6350">
                                      <a:noFill/>
                                    </a:ln>
                                  </wps:spPr>
                                  <wps:txbx>
                                    <w:txbxContent>
                                      <w:p>
                                        <w:pPr>
                                          <w:pStyle w:val="0"/>
                                          <w:spacing w:line="200" w:lineRule="exact"/>
                                          <w:rPr>
                                            <w:rFonts w:hint="default" w:ascii="BIZ UDPゴシック" w:hAnsi="BIZ UDPゴシック" w:eastAsia="BIZ UDPゴシック"/>
                                            <w:b w:val="1"/>
                                            <w:sz w:val="18"/>
                                          </w:rPr>
                                        </w:pPr>
                                        <w:r>
                                          <w:rPr>
                                            <w:rFonts w:hint="eastAsia" w:ascii="BIZ UDPゴシック" w:hAnsi="BIZ UDPゴシック" w:eastAsia="BIZ UDPゴシック"/>
                                            <w:b w:val="1"/>
                                            <w:sz w:val="18"/>
                                          </w:rPr>
                                          <w:t>住民サービス</w:t>
                                        </w:r>
                                      </w:p>
                                      <w:p>
                                        <w:pPr>
                                          <w:pStyle w:val="0"/>
                                          <w:spacing w:line="200" w:lineRule="exact"/>
                                          <w:rPr>
                                            <w:rFonts w:hint="default" w:ascii="BIZ UDPゴシック" w:hAnsi="BIZ UDPゴシック" w:eastAsia="BIZ UDPゴシック"/>
                                            <w:b w:val="1"/>
                                            <w:sz w:val="18"/>
                                          </w:rPr>
                                        </w:pPr>
                                        <w:r>
                                          <w:rPr>
                                            <w:rFonts w:hint="eastAsia" w:ascii="BIZ UDPゴシック" w:hAnsi="BIZ UDPゴシック" w:eastAsia="BIZ UDPゴシック"/>
                                            <w:b w:val="1"/>
                                            <w:sz w:val="18"/>
                                          </w:rPr>
                                          <w:t>提供</w:t>
                                        </w:r>
                                      </w:p>
                                    </w:txbxContent>
                                  </wps:txbx>
                                  <wps:bodyPr rot="0" vertOverflow="overflow" horzOverflow="overflow" wrap="square" lIns="0" tIns="0" rIns="0" bIns="0" numCol="1" spcCol="0" rtlCol="0" fromWordArt="0" anchor="t" anchorCtr="0" forceAA="0" compatLnSpc="1"/>
                                </wps:wsp>
                              </wpg:grpSp>
                            </wpg:grpSp>
                            <wps:wsp>
                              <wps:cNvPr id="1155" name="正方形/長方形 204"/>
                              <wps:cNvSpPr/>
                              <wps:spPr>
                                <a:xfrm>
                                  <a:off x="1409700" y="1323975"/>
                                  <a:ext cx="1258093" cy="476401"/>
                                </a:xfrm>
                                <a:prstGeom prst="rect">
                                  <a:avLst/>
                                </a:prstGeom>
                                <a:solidFill>
                                  <a:schemeClr val="accent6">
                                    <a:lumMod val="20000"/>
                                    <a:lumOff val="80000"/>
                                  </a:schemeClr>
                                </a:solidFill>
                                <a:ln>
                                  <a:solidFill>
                                    <a:schemeClr val="accent6"/>
                                  </a:solidFill>
                                </a:ln>
                              </wps:spPr>
                              <wps:style>
                                <a:lnRef idx="2">
                                  <a:schemeClr val="accent3">
                                    <a:shade val="50000"/>
                                  </a:schemeClr>
                                </a:lnRef>
                                <a:fillRef idx="1">
                                  <a:schemeClr val="accent3"/>
                                </a:fillRef>
                                <a:effectRef idx="0">
                                  <a:schemeClr val="accent3"/>
                                </a:effectRef>
                                <a:fontRef idx="minor">
                                  <a:schemeClr val="lt1"/>
                                </a:fontRef>
                              </wps:style>
                              <wps:txbx>
                                <w:txbxContent>
                                  <w:p>
                                    <w:pPr>
                                      <w:pStyle w:val="0"/>
                                      <w:snapToGrid w:val="0"/>
                                      <w:spacing w:line="240" w:lineRule="exact"/>
                                      <w:rPr>
                                        <w:rFonts w:hint="default" w:ascii="BIZ UDPゴシック" w:hAnsi="BIZ UDPゴシック" w:eastAsia="BIZ UDPゴシック"/>
                                        <w:color w:val="000000" w:themeColor="text1"/>
                                      </w:rPr>
                                    </w:pPr>
                                    <w:r>
                                      <w:rPr>
                                        <w:rFonts w:hint="eastAsia" w:ascii="BIZ UDPゴシック" w:hAnsi="BIZ UDPゴシック" w:eastAsia="BIZ UDPゴシック"/>
                                        <w:color w:val="000000" w:themeColor="text1"/>
                                      </w:rPr>
                                      <w:t>SPC</w:t>
                                    </w:r>
                                  </w:p>
                                  <w:p>
                                    <w:pPr>
                                      <w:pStyle w:val="0"/>
                                      <w:snapToGrid w:val="0"/>
                                      <w:spacing w:line="240" w:lineRule="exact"/>
                                      <w:rPr>
                                        <w:rFonts w:hint="default" w:ascii="BIZ UDPゴシック" w:hAnsi="BIZ UDPゴシック" w:eastAsia="BIZ UDPゴシック"/>
                                        <w:color w:val="000000" w:themeColor="text1"/>
                                        <w:sz w:val="18"/>
                                      </w:rPr>
                                    </w:pPr>
                                    <w:r>
                                      <w:rPr>
                                        <w:rFonts w:hint="eastAsia" w:ascii="BIZ UDPゴシック" w:hAnsi="BIZ UDPゴシック" w:eastAsia="BIZ UDPゴシック"/>
                                        <w:color w:val="000000" w:themeColor="text1"/>
                                        <w:sz w:val="18"/>
                                      </w:rPr>
                                      <w:t>(</w:t>
                                    </w:r>
                                    <w:r>
                                      <w:rPr>
                                        <w:rFonts w:hint="eastAsia" w:ascii="BIZ UDPゴシック" w:hAnsi="BIZ UDPゴシック" w:eastAsia="BIZ UDPゴシック"/>
                                        <w:color w:val="000000" w:themeColor="text1"/>
                                        <w:sz w:val="18"/>
                                      </w:rPr>
                                      <w:t>特別目的会社</w:t>
                                    </w:r>
                                    <w:r>
                                      <w:rPr>
                                        <w:rFonts w:hint="eastAsia" w:ascii="BIZ UDPゴシック" w:hAnsi="BIZ UDPゴシック" w:eastAsia="BIZ UDPゴシック"/>
                                        <w:color w:val="000000" w:themeColor="text1"/>
                                        <w:sz w:val="18"/>
                                      </w:rPr>
                                      <w:t>)</w:t>
                                    </w:r>
                                  </w:p>
                                </w:txbxContent>
                              </wps:txbx>
                              <wps:bodyPr rot="0" vertOverflow="overflow" horzOverflow="overflow" wrap="square" numCol="1" spcCol="0" rtlCol="0" fromWordArt="0" anchor="ctr" anchorCtr="0" forceAA="0" compatLnSpc="1"/>
                            </wps:wsp>
                            <wps:wsp>
                              <wps:cNvPr id="1156" name="正方形/長方形 205"/>
                              <wps:cNvSpPr/>
                              <wps:spPr>
                                <a:xfrm>
                                  <a:off x="1657350" y="828675"/>
                                  <a:ext cx="719872" cy="215879"/>
                                </a:xfrm>
                                <a:prstGeom prst="rect">
                                  <a:avLst/>
                                </a:prstGeom>
                                <a:solidFill>
                                  <a:schemeClr val="accent5">
                                    <a:lumMod val="20000"/>
                                    <a:lumOff val="80000"/>
                                  </a:schemeClr>
                                </a:solidFill>
                                <a:ln>
                                  <a:solidFill>
                                    <a:schemeClr val="accent5"/>
                                  </a:solidFill>
                                </a:ln>
                              </wps:spPr>
                              <wps:style>
                                <a:lnRef idx="2">
                                  <a:schemeClr val="accent3">
                                    <a:shade val="50000"/>
                                  </a:schemeClr>
                                </a:lnRef>
                                <a:fillRef idx="1">
                                  <a:schemeClr val="accent3"/>
                                </a:fillRef>
                                <a:effectRef idx="0">
                                  <a:schemeClr val="accent3"/>
                                </a:effectRef>
                                <a:fontRef idx="minor">
                                  <a:schemeClr val="lt1"/>
                                </a:fontRef>
                              </wps:style>
                              <wps:txbx>
                                <w:txbxContent>
                                  <w:p>
                                    <w:pPr>
                                      <w:pStyle w:val="0"/>
                                      <w:rPr>
                                        <w:rFonts w:hint="default" w:ascii="BIZ UDPゴシック" w:hAnsi="BIZ UDPゴシック" w:eastAsia="BIZ UDPゴシック"/>
                                        <w:color w:val="000000" w:themeColor="text1"/>
                                        <w:sz w:val="20"/>
                                      </w:rPr>
                                    </w:pPr>
                                    <w:r>
                                      <w:rPr>
                                        <w:rFonts w:hint="eastAsia" w:ascii="BIZ UDPゴシック" w:hAnsi="BIZ UDPゴシック" w:eastAsia="BIZ UDPゴシック"/>
                                        <w:color w:val="000000" w:themeColor="text1"/>
                                        <w:sz w:val="20"/>
                                      </w:rPr>
                                      <w:t>事業契約</w:t>
                                    </w:r>
                                  </w:p>
                                </w:txbxContent>
                              </wps:txbx>
                              <wps:bodyPr rot="0" vertOverflow="overflow" horzOverflow="overflow" wrap="square" tIns="0" bIns="0" numCol="1" spcCol="0" rtlCol="0" fromWordArt="0" anchor="ctr" anchorCtr="0" forceAA="0" compatLnSpc="1"/>
                            </wps:wsp>
                            <wps:wsp>
                              <wps:cNvPr id="1157" name="テキスト ボックス 206"/>
                              <wps:cNvSpPr txBox="1"/>
                              <wps:spPr>
                                <a:xfrm>
                                  <a:off x="2362200" y="542925"/>
                                  <a:ext cx="1289286" cy="285596"/>
                                </a:xfrm>
                                <a:prstGeom prst="rect">
                                  <a:avLst/>
                                </a:prstGeom>
                                <a:noFill/>
                                <a:ln w="6350">
                                  <a:noFill/>
                                </a:ln>
                              </wps:spPr>
                              <wps:txbx>
                                <w:txbxContent>
                                  <w:p>
                                    <w:pPr>
                                      <w:pStyle w:val="0"/>
                                      <w:spacing w:line="200" w:lineRule="exact"/>
                                      <w:jc w:val="left"/>
                                      <w:rPr>
                                        <w:rFonts w:hint="default" w:ascii="BIZ UDPゴシック" w:hAnsi="BIZ UDPゴシック" w:eastAsia="BIZ UDPゴシック"/>
                                        <w:b w:val="1"/>
                                        <w:sz w:val="18"/>
                                      </w:rPr>
                                    </w:pPr>
                                    <w:r>
                                      <w:rPr>
                                        <w:rFonts w:hint="eastAsia" w:ascii="BIZ UDPゴシック" w:hAnsi="BIZ UDPゴシック" w:eastAsia="BIZ UDPゴシック"/>
                                        <w:b w:val="1"/>
                                        <w:sz w:val="18"/>
                                      </w:rPr>
                                      <w:t>施設整備、</w:t>
                                    </w:r>
                                  </w:p>
                                  <w:p>
                                    <w:pPr>
                                      <w:pStyle w:val="0"/>
                                      <w:spacing w:line="200" w:lineRule="exact"/>
                                      <w:jc w:val="left"/>
                                      <w:rPr>
                                        <w:rFonts w:hint="default" w:ascii="BIZ UDPゴシック" w:hAnsi="BIZ UDPゴシック" w:eastAsia="BIZ UDPゴシック"/>
                                        <w:b w:val="1"/>
                                        <w:sz w:val="18"/>
                                      </w:rPr>
                                    </w:pPr>
                                    <w:r>
                                      <w:rPr>
                                        <w:rFonts w:hint="eastAsia" w:ascii="BIZ UDPゴシック" w:hAnsi="BIZ UDPゴシック" w:eastAsia="BIZ UDPゴシック"/>
                                        <w:b w:val="1"/>
                                        <w:sz w:val="18"/>
                                      </w:rPr>
                                      <w:t>住民サービス料</w:t>
                                    </w:r>
                                  </w:p>
                                </w:txbxContent>
                              </wps:txbx>
                              <wps:bodyPr rot="0" vertOverflow="overflow" horzOverflow="overflow" wrap="square" lIns="0" tIns="0" rIns="0" bIns="0" numCol="1" spcCol="0" rtlCol="0" fromWordArt="0" anchor="t" anchorCtr="0" forceAA="0" compatLnSpc="1"/>
                            </wps:wsp>
                            <wps:wsp>
                              <wps:cNvPr id="1158" name="テキスト ボックス 207"/>
                              <wps:cNvSpPr txBox="1"/>
                              <wps:spPr>
                                <a:xfrm>
                                  <a:off x="1247696" y="673519"/>
                                  <a:ext cx="546784" cy="210375"/>
                                </a:xfrm>
                                <a:prstGeom prst="rect">
                                  <a:avLst/>
                                </a:prstGeom>
                                <a:noFill/>
                                <a:ln w="6350">
                                  <a:noFill/>
                                </a:ln>
                              </wps:spPr>
                              <wps:txbx>
                                <w:txbxContent>
                                  <w:p>
                                    <w:pPr>
                                      <w:pStyle w:val="0"/>
                                      <w:spacing w:line="200" w:lineRule="exact"/>
                                      <w:jc w:val="right"/>
                                      <w:rPr>
                                        <w:rFonts w:hint="default" w:ascii="BIZ UDPゴシック" w:hAnsi="BIZ UDPゴシック" w:eastAsia="BIZ UDPゴシック"/>
                                        <w:b w:val="1"/>
                                        <w:sz w:val="18"/>
                                      </w:rPr>
                                    </w:pPr>
                                    <w:r>
                                      <w:rPr>
                                        <w:rFonts w:hint="eastAsia" w:ascii="BIZ UDPゴシック" w:hAnsi="BIZ UDPゴシック" w:eastAsia="BIZ UDPゴシック"/>
                                        <w:b w:val="1"/>
                                        <w:sz w:val="18"/>
                                      </w:rPr>
                                      <w:t>施設整備</w:t>
                                    </w:r>
                                  </w:p>
                                </w:txbxContent>
                              </wps:txbx>
                              <wps:bodyPr rot="0" vertOverflow="overflow" horzOverflow="overflow" wrap="square" lIns="0" tIns="0" rIns="0" bIns="0" numCol="1" spcCol="0" rtlCol="0" fromWordArt="0" anchor="t" anchorCtr="0" forceAA="0" compatLnSpc="1"/>
                            </wps:wsp>
                            <wps:wsp>
                              <wps:cNvPr id="1159" name="正方形/長方形 208"/>
                              <wps:cNvSpPr/>
                              <wps:spPr>
                                <a:xfrm>
                                  <a:off x="0" y="1314450"/>
                                  <a:ext cx="862378" cy="476401"/>
                                </a:xfrm>
                                <a:prstGeom prst="rect">
                                  <a:avLst/>
                                </a:prstGeom>
                                <a:solidFill>
                                  <a:schemeClr val="accent2">
                                    <a:lumMod val="20000"/>
                                    <a:lumOff val="80000"/>
                                  </a:schemeClr>
                                </a:solidFill>
                                <a:ln>
                                  <a:solidFill>
                                    <a:schemeClr val="accent2"/>
                                  </a:solidFill>
                                </a:ln>
                              </wps:spPr>
                              <wps:style>
                                <a:lnRef idx="2">
                                  <a:schemeClr val="accent3">
                                    <a:shade val="50000"/>
                                  </a:schemeClr>
                                </a:lnRef>
                                <a:fillRef idx="1">
                                  <a:schemeClr val="accent3"/>
                                </a:fillRef>
                                <a:effectRef idx="0">
                                  <a:schemeClr val="accent3"/>
                                </a:effectRef>
                                <a:fontRef idx="minor">
                                  <a:schemeClr val="lt1"/>
                                </a:fontRef>
                              </wps:style>
                              <wps:txbx>
                                <w:txbxContent>
                                  <w:p>
                                    <w:pPr>
                                      <w:pStyle w:val="0"/>
                                      <w:rPr>
                                        <w:rFonts w:hint="default" w:ascii="BIZ UDPゴシック" w:hAnsi="BIZ UDPゴシック" w:eastAsia="BIZ UDPゴシック"/>
                                        <w:color w:val="000000" w:themeColor="text1"/>
                                        <w:sz w:val="21"/>
                                      </w:rPr>
                                    </w:pPr>
                                    <w:r>
                                      <w:rPr>
                                        <w:rFonts w:hint="eastAsia" w:ascii="BIZ UDPゴシック" w:hAnsi="BIZ UDPゴシック" w:eastAsia="BIZ UDPゴシック"/>
                                        <w:color w:val="000000" w:themeColor="text1"/>
                                        <w:sz w:val="21"/>
                                      </w:rPr>
                                      <w:t>金融機関</w:t>
                                    </w:r>
                                  </w:p>
                                </w:txbxContent>
                              </wps:txbx>
                              <wps:bodyPr rot="0" vertOverflow="overflow" horzOverflow="overflow" wrap="square" tIns="0" bIns="0" numCol="1" spcCol="0" rtlCol="0" fromWordArt="0" anchor="ctr" anchorCtr="0" forceAA="0" compatLnSpc="1"/>
                            </wps:wsp>
                            <wps:wsp>
                              <wps:cNvPr id="1160" name="テキスト ボックス 209"/>
                              <wps:cNvSpPr txBox="1"/>
                              <wps:spPr>
                                <a:xfrm>
                                  <a:off x="847725" y="1304925"/>
                                  <a:ext cx="593879" cy="143104"/>
                                </a:xfrm>
                                <a:prstGeom prst="rect">
                                  <a:avLst/>
                                </a:prstGeom>
                                <a:noFill/>
                                <a:ln w="6350">
                                  <a:noFill/>
                                </a:ln>
                              </wps:spPr>
                              <wps:txbx>
                                <w:txbxContent>
                                  <w:p>
                                    <w:pPr>
                                      <w:pStyle w:val="0"/>
                                      <w:spacing w:line="200" w:lineRule="exact"/>
                                      <w:rPr>
                                        <w:rFonts w:hint="default" w:ascii="BIZ UDPゴシック" w:hAnsi="BIZ UDPゴシック" w:eastAsia="BIZ UDPゴシック"/>
                                        <w:b w:val="1"/>
                                        <w:sz w:val="18"/>
                                      </w:rPr>
                                    </w:pPr>
                                    <w:r>
                                      <w:rPr>
                                        <w:rFonts w:hint="eastAsia" w:ascii="BIZ UDPゴシック" w:hAnsi="BIZ UDPゴシック" w:eastAsia="BIZ UDPゴシック"/>
                                        <w:b w:val="1"/>
                                        <w:sz w:val="18"/>
                                      </w:rPr>
                                      <w:t>融資</w:t>
                                    </w:r>
                                  </w:p>
                                </w:txbxContent>
                              </wps:txbx>
                              <wps:bodyPr rot="0" vertOverflow="overflow" horzOverflow="overflow" wrap="square" lIns="0" tIns="0" rIns="0" bIns="0" numCol="1" spcCol="0" rtlCol="0" fromWordArt="0" anchor="t" anchorCtr="0" forceAA="0" compatLnSpc="1"/>
                            </wps:wsp>
                            <wps:wsp>
                              <wps:cNvPr id="1161" name="テキスト ボックス 210"/>
                              <wps:cNvSpPr txBox="1"/>
                              <wps:spPr>
                                <a:xfrm>
                                  <a:off x="847711" y="1718972"/>
                                  <a:ext cx="593879" cy="143104"/>
                                </a:xfrm>
                                <a:prstGeom prst="rect">
                                  <a:avLst/>
                                </a:prstGeom>
                                <a:noFill/>
                                <a:ln w="6350">
                                  <a:noFill/>
                                </a:ln>
                              </wps:spPr>
                              <wps:txbx>
                                <w:txbxContent>
                                  <w:p>
                                    <w:pPr>
                                      <w:pStyle w:val="0"/>
                                      <w:spacing w:line="200" w:lineRule="exact"/>
                                      <w:rPr>
                                        <w:rFonts w:hint="default" w:ascii="BIZ UDPゴシック" w:hAnsi="BIZ UDPゴシック" w:eastAsia="BIZ UDPゴシック"/>
                                        <w:b w:val="1"/>
                                        <w:sz w:val="18"/>
                                      </w:rPr>
                                    </w:pPr>
                                    <w:r>
                                      <w:rPr>
                                        <w:rFonts w:hint="eastAsia" w:ascii="BIZ UDPゴシック" w:hAnsi="BIZ UDPゴシック" w:eastAsia="BIZ UDPゴシック"/>
                                        <w:b w:val="1"/>
                                        <w:sz w:val="18"/>
                                      </w:rPr>
                                      <w:t>返済</w:t>
                                    </w:r>
                                  </w:p>
                                </w:txbxContent>
                              </wps:txbx>
                              <wps:bodyPr rot="0" vertOverflow="overflow" horzOverflow="overflow" wrap="square" lIns="0" tIns="0" rIns="0" bIns="0" numCol="1" spcCol="0" rtlCol="0" fromWordArt="0" anchor="t" anchorCtr="0" forceAA="0" compatLnSpc="1"/>
                            </wps:wsp>
                            <wps:wsp>
                              <wps:cNvPr id="1162" name="コネクタ: カギ線 211"/>
                              <wps:cNvCnPr/>
                              <wps:spPr>
                                <a:xfrm rot="5400000" flipH="1" flipV="1">
                                  <a:off x="407885" y="313792"/>
                                  <a:ext cx="1023938" cy="977378"/>
                                </a:xfrm>
                                <a:prstGeom prst="bentConnector2">
                                  <a:avLst/>
                                </a:prstGeom>
                                <a:ln w="38100">
                                  <a:solidFill>
                                    <a:schemeClr val="accent6"/>
                                  </a:solidFill>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163" name="テキスト ボックス 212"/>
                              <wps:cNvSpPr txBox="1"/>
                              <wps:spPr>
                                <a:xfrm>
                                  <a:off x="1495425" y="2009775"/>
                                  <a:ext cx="593879" cy="143104"/>
                                </a:xfrm>
                                <a:prstGeom prst="rect">
                                  <a:avLst/>
                                </a:prstGeom>
                                <a:noFill/>
                                <a:ln w="6350">
                                  <a:noFill/>
                                </a:ln>
                              </wps:spPr>
                              <wps:txbx>
                                <w:txbxContent>
                                  <w:p>
                                    <w:pPr>
                                      <w:pStyle w:val="0"/>
                                      <w:spacing w:line="200" w:lineRule="exact"/>
                                      <w:rPr>
                                        <w:rFonts w:hint="default" w:ascii="BIZ UDPゴシック" w:hAnsi="BIZ UDPゴシック" w:eastAsia="BIZ UDPゴシック"/>
                                        <w:b w:val="1"/>
                                        <w:sz w:val="18"/>
                                      </w:rPr>
                                    </w:pPr>
                                    <w:r>
                                      <w:rPr>
                                        <w:rFonts w:hint="eastAsia" w:ascii="BIZ UDPゴシック" w:hAnsi="BIZ UDPゴシック" w:eastAsia="BIZ UDPゴシック"/>
                                        <w:b w:val="1"/>
                                        <w:sz w:val="18"/>
                                      </w:rPr>
                                      <w:t>契約</w:t>
                                    </w:r>
                                  </w:p>
                                </w:txbxContent>
                              </wps:txbx>
                              <wps:bodyPr rot="0" vertOverflow="overflow" horzOverflow="overflow" wrap="square" lIns="0" tIns="0" rIns="0" bIns="0" numCol="1" spcCol="0" rtlCol="0" fromWordArt="0" anchor="t" anchorCtr="0" forceAA="0" compatLnSpc="1"/>
                            </wps:wsp>
                          </wpg:grpSp>
                        </wpg:grpSp>
                      </wpg:grpSp>
                    </wpg:wgp>
                  </a:graphicData>
                </a:graphic>
              </wp:anchor>
            </w:drawing>
          </mc:Choice>
          <mc:Fallback>
            <w:pict>
              <v:group id="グループ化 180" style="mso-wrap-distance-right:9pt;mso-wrap-distance-bottom:0pt;margin-top:11.05pt;mso-position-vertical-relative:text;mso-position-horizontal-relative:margin;position:absolute;height:243.75pt;mso-wrap-distance-top:0pt;width:338.75pt;mso-wrap-distance-left:9pt;margin-left:62.6pt;z-index:-55;" coordsize="4143696,2981326" coordorigin="0,104774" o:spid="_x0000_s1131" o:allowincell="t" o:allowoverlap="t">
                <v:shapetype id="_x0000_t32" coordsize="21600,21600" o:spt="32" o:oned="t" path="m,l21600,21600e" filled="f">
                  <v:path arrowok="t" fillok="f" o:connecttype="none"/>
                  <o:lock v:ext="edit" shapetype="t"/>
                </v:shapetype>
                <v:shape id="直線矢印コネクタ 181" style="height:0;width:523875;flip:x y;top:1637803;left:882595;position:absolute;" o:spid="_x0000_s1132" filled="f" stroked="t" strokecolor="#f79646 [3209]" strokeweight="3pt" o:spt="32" type="#_x0000_t32">
                  <v:fill/>
                  <v:stroke linestyle="single" endcap="flat" dashstyle="solid" filltype="solid" endarrow="block"/>
                  <v:imagedata o:title=""/>
                  <w10:wrap type="none" anchorx="margin" anchory="text"/>
                </v:shape>
                <v:group id="_x0000_s1133" style="height:2981326;width:4143696;top:104774;left:0;position:absolute;" coordsize="4143696,2981326" coordorigin="0,104774">
                  <v:shape id="直線矢印コネクタ 183" style="height:0;width:523875;flip:y;top:1495425;left:876300;position:absolute;" o:spid="_x0000_s1134" filled="f" stroked="t" strokecolor="#f79646 [3209]" strokeweight="3pt" o:spt="32" type="#_x0000_t32">
                    <v:fill/>
                    <v:stroke linestyle="single" endcap="flat" dashstyle="solid" filltype="solid" endarrow="block"/>
                    <v:imagedata o:title=""/>
                    <w10:wrap type="none" anchorx="margin" anchory="text"/>
                  </v:shape>
                  <v:group id="_x0000_s1135" style="height:2981326;width:4143696;top:104774;left:0;position:absolute;" coordsize="4143696,2981326" coordorigin="0,104774">
                    <v:shape id="直線矢印コネクタ 185" style="height:847725;width:0;top:476250;left:2266950;position:absolute;" o:spid="_x0000_s1136" filled="f" stroked="t" strokecolor="#f79646 [3209]" strokeweight="3pt" o:spt="32" type="#_x0000_t32">
                      <v:fill/>
                      <v:stroke linestyle="single" endcap="flat" dashstyle="solid" filltype="solid" endarrow="block"/>
                      <v:imagedata o:title=""/>
                      <w10:wrap type="none" anchorx="margin" anchory="text"/>
                    </v:shape>
                    <v:shape id="直線矢印コネクタ 186" style="height:847725;width:128;flip:y;top:476250;left:1857375;position:absolute;" o:spid="_x0000_s1137" filled="f" stroked="t" strokecolor="#f79646 [3209]" strokeweight="3pt" o:spt="32" type="#_x0000_t32">
                      <v:fill/>
                      <v:stroke linestyle="single" endcap="flat" dashstyle="solid" filltype="solid" endarrow="block"/>
                      <v:imagedata o:title=""/>
                      <w10:wrap type="none" anchorx="margin" anchory="text"/>
                    </v:shape>
                    <v:shape id="直線矢印コネクタ 187" style="height:0;width:809678;flip:y;top:1495425;left:2667000;position:absolute;" o:spid="_x0000_s1138" filled="f" stroked="t" strokecolor="#f79646 [3209]" strokeweight="3pt" o:spt="32" type="#_x0000_t32">
                      <v:fill/>
                      <v:stroke linestyle="single" endcap="flat" dashstyle="solid" filltype="solid" endarrow="block"/>
                      <v:imagedata o:title=""/>
                      <w10:wrap type="none" anchorx="margin" anchory="text"/>
                    </v:shape>
                    <v:group id="_x0000_s1139" style="height:2981326;width:4143696;top:104774;left:0;position:absolute;" coordsize="4143696,2981326" coordorigin="0,104774">
                      <v:group id="_x0000_s1140" style="height:2981326;width:4010346;top:104774;left:133350;position:absolute;" coordsize="4010346,2981326" coordorigin="19050,-1428751">
                        <v:rect id="正方形/長方形 190" style="height:933450;width:3776345;top:619125;left:19050;position:absolute;" o:spid="_x0000_s1141" filled="t" fillcolor="#4bacc6 [3208]" stroked="f" strokecolor="#357d90" strokeweight="2pt" o:spt="1">
                          <v:fill/>
                          <v:stroke linestyle="single" endcap="flat" dashstyle="solid"/>
                          <v:textbox style="layout-flow:horizontal;"/>
                          <v:imagedata o:title=""/>
                          <w10:wrap type="none" anchorx="margin" anchory="text"/>
                        </v:rect>
                        <v:shapetype id="_x0000_t202" coordsize="21600,21600" o:spt="202" path="m,l,21600r21600,l21600,xe">
                          <v:stroke joinstyle="miter"/>
                          <v:path gradientshapeok="t" o:connecttype="rect"/>
                        </v:shapetype>
                        <v:shape id="テキスト ボックス 191" style="height:285596;width:1228730;top:1266825;left:1257300;position:absolute;" o:spid="_x0000_s1142" filled="f" stroked="f" strokeweight="0.5pt" o:spt="202" type="#_x0000_t202">
                          <v:fill/>
                          <v:textbox style="layout-flow:horizontal;">
                            <w:txbxContent>
                              <w:p>
                                <w:pPr>
                                  <w:pStyle w:val="0"/>
                                  <w:rPr>
                                    <w:rFonts w:hint="default" w:ascii="BIZ UDPゴシック" w:hAnsi="BIZ UDPゴシック" w:eastAsia="BIZ UDPゴシック"/>
                                    <w:b w:val="1"/>
                                    <w:color w:val="FFFFFF" w:themeColor="background1"/>
                                    <w:sz w:val="18"/>
                                  </w:rPr>
                                </w:pPr>
                                <w:r>
                                  <w:rPr>
                                    <w:rFonts w:hint="eastAsia" w:ascii="BIZ UDPゴシック" w:hAnsi="BIZ UDPゴシック" w:eastAsia="BIZ UDPゴシック"/>
                                    <w:b w:val="1"/>
                                    <w:color w:val="FFFFFF" w:themeColor="background1"/>
                                    <w:sz w:val="18"/>
                                  </w:rPr>
                                  <w:t>コンソーシアム</w:t>
                                </w:r>
                              </w:p>
                            </w:txbxContent>
                          </v:textbox>
                          <v:imagedata o:title=""/>
                          <w10:wrap type="none" anchorx="margin" anchory="text"/>
                        </v:shape>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矢印: 上 192" style="height:400049;width:341934;top:266701;left:1743065;position:absolute;" o:spid="_x0000_s1143" filled="t" fillcolor="#4bacc6 [3208]" stroked="f" strokecolor="#385d8a" strokeweight="2pt" o:spt="68" type="#_x0000_t68" adj="10800,5400">
                          <v:fill/>
                          <v:stroke linestyle="single" endcap="flat" dashstyle="solid"/>
                          <v:textbox style="layout-flow:horizontal;"/>
                          <v:imagedata o:title=""/>
                          <w10:wrap type="none" anchorx="margin" anchory="text"/>
                        </v:shape>
                        <v:group id="_x0000_s1144" style="height:2754632;width:3926523;top:-1428751;left:102873;position:absolute;" coordsize="3926523,2754632" coordorigin="102873,-1428751">
                          <v:group id="_x0000_s1145" style="height:2754632;width:3584245;top:-1428751;left:102873;position:absolute;" coordsize="3584245,2754632" coordorigin="494364,-1200152">
                            <v:rect id="正方形/長方形 195" style="height:371239;width:1258156;top:-1200152;left:1685734;v-text-anchor:middle;position:absolute;" o:spid="_x0000_s1146" filled="t" fillcolor="#dceff3 [664]" stroked="t" strokecolor="#4bacc6 [3208]" strokeweight="2pt" o:spt="1">
                              <v:fill/>
                              <v:stroke linestyle="single" endcap="flat" dashstyle="solid" filltype="solid"/>
                              <v:textbox style="layout-flow:horizontal;">
                                <w:txbxContent>
                                  <w:p>
                                    <w:pPr>
                                      <w:pStyle w:val="0"/>
                                      <w:rPr>
                                        <w:rFonts w:hint="default" w:ascii="BIZ UDPゴシック" w:hAnsi="BIZ UDPゴシック" w:eastAsia="BIZ UDPゴシック"/>
                                        <w:color w:val="000000" w:themeColor="text1"/>
                                      </w:rPr>
                                    </w:pPr>
                                    <w:r>
                                      <w:rPr>
                                        <w:rFonts w:hint="eastAsia" w:ascii="BIZ UDPゴシック" w:hAnsi="BIZ UDPゴシック" w:eastAsia="BIZ UDPゴシック"/>
                                        <w:color w:val="000000" w:themeColor="text1"/>
                                      </w:rPr>
                                      <w:t>南風原町</w:t>
                                    </w:r>
                                  </w:p>
                                </w:txbxContent>
                              </v:textbox>
                              <v:imagedata o:title=""/>
                              <w10:wrap type="none" anchorx="margin" anchory="text"/>
                            </v:rect>
                            <v:shape id="テキスト ボックス 2" style="height:611597;width:503996;top:942975;left:1134218;v-text-anchor:middle;position:absolute;" o:spid="_x0000_s1147" filled="t" fillcolor="#dceff3 [664]" stroked="f" strokeweight="0.75pt" o:spt="202" type="#_x0000_t202">
                              <v:fill/>
                              <v:stroke miterlimit="8"/>
                              <v:textbox style="layout-flow:horizontal;" inset="0mm,0mm,0mm,0mm">
                                <w:txbxContent>
                                  <w:p>
                                    <w:pPr>
                                      <w:pStyle w:val="0"/>
                                      <w:spacing w:line="240" w:lineRule="exact"/>
                                      <w:rPr>
                                        <w:rFonts w:hint="default" w:ascii="BIZ UDPゴシック" w:hAnsi="BIZ UDPゴシック" w:eastAsia="BIZ UDPゴシック"/>
                                        <w:b w:val="1"/>
                                        <w:color w:val="318499" w:themeColor="accent5" w:themeShade="BF"/>
                                        <w:sz w:val="18"/>
                                      </w:rPr>
                                    </w:pPr>
                                    <w:r>
                                      <w:rPr>
                                        <w:rFonts w:hint="eastAsia" w:ascii="BIZ UDPゴシック" w:hAnsi="BIZ UDPゴシック" w:eastAsia="BIZ UDPゴシック"/>
                                        <w:b w:val="1"/>
                                        <w:color w:val="318499" w:themeColor="accent5" w:themeShade="BF"/>
                                        <w:sz w:val="18"/>
                                      </w:rPr>
                                      <w:t>工事監理</w:t>
                                    </w:r>
                                  </w:p>
                                  <w:p>
                                    <w:pPr>
                                      <w:pStyle w:val="0"/>
                                      <w:spacing w:line="240" w:lineRule="exact"/>
                                      <w:rPr>
                                        <w:rFonts w:hint="default" w:ascii="BIZ UDPゴシック" w:hAnsi="BIZ UDPゴシック" w:eastAsia="BIZ UDPゴシック"/>
                                        <w:b w:val="1"/>
                                        <w:color w:val="318499" w:themeColor="accent5" w:themeShade="BF"/>
                                        <w:sz w:val="18"/>
                                      </w:rPr>
                                    </w:pPr>
                                    <w:r>
                                      <w:rPr>
                                        <w:rFonts w:hint="eastAsia" w:ascii="BIZ UDPゴシック" w:hAnsi="BIZ UDPゴシック" w:eastAsia="BIZ UDPゴシック"/>
                                        <w:b w:val="1"/>
                                        <w:color w:val="318499" w:themeColor="accent5" w:themeShade="BF"/>
                                        <w:sz w:val="18"/>
                                      </w:rPr>
                                      <w:t>企業</w:t>
                                    </w:r>
                                  </w:p>
                                </w:txbxContent>
                              </v:textbox>
                              <v:imagedata o:title=""/>
                              <w10:wrap type="none" anchorx="margin" anchory="text"/>
                            </v:shape>
                            <v:shape id="テキスト ボックス 2" style="height:611597;width:503996;top:942975;left:1745933;v-text-anchor:middle;position:absolute;" o:spid="_x0000_s1148" filled="t" fillcolor="#dceff3 [664]" stroked="f" strokeweight="0.75pt" o:spt="202" type="#_x0000_t202">
                              <v:fill/>
                              <v:stroke miterlimit="8"/>
                              <v:textbox style="layout-flow:horizontal;" inset="0mm,0mm,0mm,0mm">
                                <w:txbxContent>
                                  <w:p>
                                    <w:pPr>
                                      <w:pStyle w:val="0"/>
                                      <w:spacing w:line="240" w:lineRule="exact"/>
                                      <w:rPr>
                                        <w:rFonts w:hint="default" w:ascii="BIZ UDPゴシック" w:hAnsi="BIZ UDPゴシック" w:eastAsia="BIZ UDPゴシック"/>
                                        <w:b w:val="1"/>
                                        <w:color w:val="318499" w:themeColor="accent5" w:themeShade="BF"/>
                                        <w:sz w:val="18"/>
                                      </w:rPr>
                                    </w:pPr>
                                    <w:r>
                                      <w:rPr>
                                        <w:rFonts w:hint="eastAsia" w:ascii="BIZ UDPゴシック" w:hAnsi="BIZ UDPゴシック" w:eastAsia="BIZ UDPゴシック"/>
                                        <w:b w:val="1"/>
                                        <w:color w:val="318499" w:themeColor="accent5" w:themeShade="BF"/>
                                        <w:sz w:val="18"/>
                                      </w:rPr>
                                      <w:t>建設</w:t>
                                    </w:r>
                                  </w:p>
                                  <w:p>
                                    <w:pPr>
                                      <w:pStyle w:val="0"/>
                                      <w:spacing w:line="240" w:lineRule="exact"/>
                                      <w:rPr>
                                        <w:rFonts w:hint="default" w:ascii="BIZ UDPゴシック" w:hAnsi="BIZ UDPゴシック" w:eastAsia="BIZ UDPゴシック"/>
                                        <w:b w:val="1"/>
                                        <w:color w:val="318499" w:themeColor="accent5" w:themeShade="BF"/>
                                        <w:sz w:val="18"/>
                                      </w:rPr>
                                    </w:pPr>
                                    <w:r>
                                      <w:rPr>
                                        <w:rFonts w:hint="eastAsia" w:ascii="BIZ UDPゴシック" w:hAnsi="BIZ UDPゴシック" w:eastAsia="BIZ UDPゴシック"/>
                                        <w:b w:val="1"/>
                                        <w:color w:val="318499" w:themeColor="accent5" w:themeShade="BF"/>
                                        <w:sz w:val="18"/>
                                      </w:rPr>
                                      <w:t>企業</w:t>
                                    </w:r>
                                  </w:p>
                                </w:txbxContent>
                              </v:textbox>
                              <v:imagedata o:title=""/>
                              <w10:wrap type="none" anchorx="margin" anchory="text"/>
                            </v:shape>
                            <v:shape id="テキスト ボックス 2" style="height:611597;width:503996;top:942975;left:2372435;v-text-anchor:middle;position:absolute;" o:spid="_x0000_s1149" filled="t" fillcolor="#dceff3 [664]" stroked="f" strokeweight="0.75pt" o:spt="202" type="#_x0000_t202">
                              <v:fill/>
                              <v:stroke miterlimit="8"/>
                              <v:textbox style="layout-flow:horizontal;" inset="0mm,0mm,0mm,0mm">
                                <w:txbxContent>
                                  <w:p>
                                    <w:pPr>
                                      <w:pStyle w:val="0"/>
                                      <w:spacing w:line="240" w:lineRule="exact"/>
                                      <w:rPr>
                                        <w:rFonts w:hint="default" w:ascii="BIZ UDPゴシック" w:hAnsi="BIZ UDPゴシック" w:eastAsia="BIZ UDPゴシック"/>
                                        <w:b w:val="1"/>
                                        <w:color w:val="318499" w:themeColor="accent5" w:themeShade="BF"/>
                                        <w:sz w:val="18"/>
                                      </w:rPr>
                                    </w:pPr>
                                    <w:r>
                                      <w:rPr>
                                        <w:rFonts w:hint="eastAsia" w:ascii="BIZ UDPゴシック" w:hAnsi="BIZ UDPゴシック" w:eastAsia="BIZ UDPゴシック"/>
                                        <w:b w:val="1"/>
                                        <w:color w:val="318499" w:themeColor="accent5" w:themeShade="BF"/>
                                        <w:sz w:val="18"/>
                                      </w:rPr>
                                      <w:t>施設管理</w:t>
                                    </w:r>
                                  </w:p>
                                  <w:p>
                                    <w:pPr>
                                      <w:pStyle w:val="0"/>
                                      <w:spacing w:line="240" w:lineRule="exact"/>
                                      <w:rPr>
                                        <w:rFonts w:hint="default" w:ascii="BIZ UDPゴシック" w:hAnsi="BIZ UDPゴシック" w:eastAsia="BIZ UDPゴシック"/>
                                        <w:b w:val="1"/>
                                        <w:color w:val="318499" w:themeColor="accent5" w:themeShade="BF"/>
                                        <w:sz w:val="18"/>
                                      </w:rPr>
                                    </w:pPr>
                                    <w:r>
                                      <w:rPr>
                                        <w:rFonts w:hint="eastAsia" w:ascii="BIZ UDPゴシック" w:hAnsi="BIZ UDPゴシック" w:eastAsia="BIZ UDPゴシック"/>
                                        <w:b w:val="1"/>
                                        <w:color w:val="318499" w:themeColor="accent5" w:themeShade="BF"/>
                                        <w:sz w:val="18"/>
                                      </w:rPr>
                                      <w:t>企業</w:t>
                                    </w:r>
                                  </w:p>
                                </w:txbxContent>
                              </v:textbox>
                              <v:imagedata o:title=""/>
                              <w10:wrap type="none" anchorx="margin" anchory="text"/>
                            </v:shape>
                            <v:shape id="テキスト ボックス 2" style="height:611597;width:503996;top:942975;left:494364;v-text-anchor:middle;position:absolute;" o:spid="_x0000_s1150" filled="t" fillcolor="#dceff3 [664]" stroked="f" strokeweight="0.75pt" o:spt="202" type="#_x0000_t202">
                              <v:fill/>
                              <v:stroke miterlimit="8"/>
                              <v:textbox style="layout-flow:horizontal;" inset="0mm,0mm,0mm,0mm">
                                <w:txbxContent>
                                  <w:p>
                                    <w:pPr>
                                      <w:pStyle w:val="0"/>
                                      <w:spacing w:line="240" w:lineRule="exact"/>
                                      <w:rPr>
                                        <w:rFonts w:hint="default" w:ascii="BIZ UDPゴシック" w:hAnsi="BIZ UDPゴシック" w:eastAsia="BIZ UDPゴシック"/>
                                        <w:b w:val="1"/>
                                        <w:color w:val="318499" w:themeColor="accent5" w:themeShade="BF"/>
                                        <w:sz w:val="18"/>
                                      </w:rPr>
                                    </w:pPr>
                                    <w:r>
                                      <w:rPr>
                                        <w:rFonts w:hint="eastAsia" w:ascii="BIZ UDPゴシック" w:hAnsi="BIZ UDPゴシック" w:eastAsia="BIZ UDPゴシック"/>
                                        <w:b w:val="1"/>
                                        <w:color w:val="318499" w:themeColor="accent5" w:themeShade="BF"/>
                                        <w:sz w:val="18"/>
                                      </w:rPr>
                                      <w:t>設計</w:t>
                                    </w:r>
                                  </w:p>
                                  <w:p>
                                    <w:pPr>
                                      <w:pStyle w:val="0"/>
                                      <w:spacing w:line="240" w:lineRule="exact"/>
                                      <w:rPr>
                                        <w:rFonts w:hint="default" w:ascii="BIZ UDPゴシック" w:hAnsi="BIZ UDPゴシック" w:eastAsia="BIZ UDPゴシック"/>
                                        <w:b w:val="1"/>
                                        <w:color w:val="318499" w:themeColor="accent5" w:themeShade="BF"/>
                                        <w:sz w:val="18"/>
                                      </w:rPr>
                                    </w:pPr>
                                    <w:r>
                                      <w:rPr>
                                        <w:rFonts w:hint="eastAsia" w:ascii="BIZ UDPゴシック" w:hAnsi="BIZ UDPゴシック" w:eastAsia="BIZ UDPゴシック"/>
                                        <w:b w:val="1"/>
                                        <w:color w:val="318499" w:themeColor="accent5" w:themeShade="BF"/>
                                        <w:sz w:val="18"/>
                                      </w:rPr>
                                      <w:t>企業</w:t>
                                    </w:r>
                                  </w:p>
                                </w:txbxContent>
                              </v:textbox>
                              <v:imagedata o:title=""/>
                              <w10:wrap type="none" anchorx="margin" anchory="text"/>
                            </v:shape>
                            <v:shape id="テキスト ボックス 2" style="height:611597;width:503996;top:942975;left:2986932;v-text-anchor:middle;position:absolute;" o:spid="_x0000_s1151" filled="t" fillcolor="#dceff3 [664]" stroked="f" strokeweight="0.75pt" o:spt="202" type="#_x0000_t202">
                              <v:fill/>
                              <v:stroke miterlimit="8"/>
                              <v:textbox style="layout-flow:horizontal;" inset="0mm,0mm,0mm,0mm">
                                <w:txbxContent>
                                  <w:p>
                                    <w:pPr>
                                      <w:pStyle w:val="0"/>
                                      <w:spacing w:line="240" w:lineRule="exact"/>
                                      <w:rPr>
                                        <w:rFonts w:hint="default" w:ascii="BIZ UDPゴシック" w:hAnsi="BIZ UDPゴシック" w:eastAsia="BIZ UDPゴシック"/>
                                        <w:b w:val="1"/>
                                        <w:color w:val="318499" w:themeColor="accent5" w:themeShade="BF"/>
                                        <w:sz w:val="18"/>
                                      </w:rPr>
                                    </w:pPr>
                                    <w:r>
                                      <w:rPr>
                                        <w:rFonts w:hint="eastAsia" w:ascii="BIZ UDPゴシック" w:hAnsi="BIZ UDPゴシック" w:eastAsia="BIZ UDPゴシック"/>
                                        <w:b w:val="1"/>
                                        <w:color w:val="318499" w:themeColor="accent5" w:themeShade="BF"/>
                                        <w:sz w:val="18"/>
                                      </w:rPr>
                                      <w:t>造園</w:t>
                                    </w:r>
                                  </w:p>
                                  <w:p>
                                    <w:pPr>
                                      <w:pStyle w:val="0"/>
                                      <w:spacing w:line="240" w:lineRule="exact"/>
                                      <w:rPr>
                                        <w:rFonts w:hint="default" w:ascii="BIZ UDPゴシック" w:hAnsi="BIZ UDPゴシック" w:eastAsia="BIZ UDPゴシック"/>
                                        <w:b w:val="1"/>
                                        <w:color w:val="318499" w:themeColor="accent5" w:themeShade="BF"/>
                                        <w:sz w:val="18"/>
                                      </w:rPr>
                                    </w:pPr>
                                    <w:r>
                                      <w:rPr>
                                        <w:rFonts w:hint="eastAsia" w:ascii="BIZ UDPゴシック" w:hAnsi="BIZ UDPゴシック" w:eastAsia="BIZ UDPゴシック"/>
                                        <w:b w:val="1"/>
                                        <w:color w:val="318499" w:themeColor="accent5" w:themeShade="BF"/>
                                        <w:sz w:val="18"/>
                                      </w:rPr>
                                      <w:t>企業</w:t>
                                    </w:r>
                                  </w:p>
                                </w:txbxContent>
                              </v:textbox>
                              <v:imagedata o:title=""/>
                              <w10:wrap type="none" anchorx="margin" anchory="text"/>
                            </v:shape>
                            <v:shape id="テキスト ボックス 2" style="height:611597;width:503996;top:942975;left:3574609;v-text-anchor:middle;position:absolute;" o:spid="_x0000_s1152" filled="t" fillcolor="#dceff3 [664]" stroked="f" strokeweight="0.75pt" o:spt="202" type="#_x0000_t202">
                              <v:fill/>
                              <v:stroke miterlimit="8"/>
                              <v:textbox style="layout-flow:horizontal;" inset="0mm,0mm,0mm,0mm">
                                <w:txbxContent>
                                  <w:p>
                                    <w:pPr>
                                      <w:pStyle w:val="0"/>
                                      <w:spacing w:line="240" w:lineRule="exact"/>
                                      <w:rPr>
                                        <w:rFonts w:hint="default" w:ascii="BIZ UDPゴシック" w:hAnsi="BIZ UDPゴシック" w:eastAsia="BIZ UDPゴシック"/>
                                        <w:b w:val="1"/>
                                        <w:color w:val="318499" w:themeColor="accent5" w:themeShade="BF"/>
                                        <w:sz w:val="18"/>
                                      </w:rPr>
                                    </w:pPr>
                                    <w:r>
                                      <w:rPr>
                                        <w:rFonts w:hint="eastAsia" w:ascii="BIZ UDPゴシック" w:hAnsi="BIZ UDPゴシック" w:eastAsia="BIZ UDPゴシック"/>
                                        <w:b w:val="1"/>
                                        <w:color w:val="318499" w:themeColor="accent5" w:themeShade="BF"/>
                                        <w:sz w:val="18"/>
                                      </w:rPr>
                                      <w:t>運営</w:t>
                                    </w:r>
                                  </w:p>
                                  <w:p>
                                    <w:pPr>
                                      <w:pStyle w:val="0"/>
                                      <w:spacing w:line="240" w:lineRule="exact"/>
                                      <w:rPr>
                                        <w:rFonts w:hint="default" w:ascii="BIZ UDPゴシック" w:hAnsi="BIZ UDPゴシック" w:eastAsia="BIZ UDPゴシック"/>
                                        <w:b w:val="1"/>
                                        <w:color w:val="318499" w:themeColor="accent5" w:themeShade="BF"/>
                                        <w:sz w:val="18"/>
                                      </w:rPr>
                                    </w:pPr>
                                    <w:r>
                                      <w:rPr>
                                        <w:rFonts w:hint="eastAsia" w:ascii="BIZ UDPゴシック" w:hAnsi="BIZ UDPゴシック" w:eastAsia="BIZ UDPゴシック"/>
                                        <w:b w:val="1"/>
                                        <w:color w:val="318499" w:themeColor="accent5" w:themeShade="BF"/>
                                        <w:sz w:val="18"/>
                                      </w:rPr>
                                      <w:t>企業</w:t>
                                    </w:r>
                                  </w:p>
                                </w:txbxContent>
                              </v:textbox>
                              <v:imagedata o:title=""/>
                              <w10:wrap type="none" anchorx="margin" anchory="text"/>
                            </v:shape>
                            <w10:wrap type="none" anchorx="margin" anchory="text"/>
                          </v:group>
                          <v:rect id="正方形/長方形 202" style="height:476434;width:666653;top:-209550;left:3362646;v-text-anchor:middle;position:absolute;" o:spid="_x0000_s1153" filled="t" fillcolor="#ebf1de [662]" stroked="t" strokecolor="#9bbb59 [3206]" strokeweight="2pt" o:spt="1">
                            <v:fill/>
                            <v:stroke linestyle="single" endcap="flat" dashstyle="solid" filltype="solid"/>
                            <v:textbox style="layout-flow:horizontal;">
                              <w:txbxContent>
                                <w:p>
                                  <w:pPr>
                                    <w:pStyle w:val="0"/>
                                    <w:rPr>
                                      <w:rFonts w:hint="default" w:ascii="BIZ UDPゴシック" w:hAnsi="BIZ UDPゴシック" w:eastAsia="BIZ UDPゴシック"/>
                                      <w:color w:val="000000" w:themeColor="text1"/>
                                    </w:rPr>
                                  </w:pPr>
                                  <w:r>
                                    <w:rPr>
                                      <w:rFonts w:hint="eastAsia" w:ascii="BIZ UDPゴシック" w:hAnsi="BIZ UDPゴシック" w:eastAsia="BIZ UDPゴシック"/>
                                      <w:color w:val="000000" w:themeColor="text1"/>
                                    </w:rPr>
                                    <w:t>町民</w:t>
                                  </w:r>
                                </w:p>
                              </w:txbxContent>
                            </v:textbox>
                            <v:imagedata o:title=""/>
                            <w10:wrap type="none" anchorx="margin" anchory="text"/>
                          </v:rect>
                          <v:shape id="テキスト ボックス 203" style="height:272772;width:864202;top:-320536;left:2552509;position:absolute;" o:spid="_x0000_s1154" filled="f" stroked="f" strokeweight="0.5pt" o:spt="202" type="#_x0000_t202">
                            <v:fill/>
                            <v:textbox style="layout-flow:horizontal;" inset="0mm,0mm,0mm,0mm">
                              <w:txbxContent>
                                <w:p>
                                  <w:pPr>
                                    <w:pStyle w:val="0"/>
                                    <w:spacing w:line="200" w:lineRule="exact"/>
                                    <w:rPr>
                                      <w:rFonts w:hint="default" w:ascii="BIZ UDPゴシック" w:hAnsi="BIZ UDPゴシック" w:eastAsia="BIZ UDPゴシック"/>
                                      <w:b w:val="1"/>
                                      <w:sz w:val="18"/>
                                    </w:rPr>
                                  </w:pPr>
                                  <w:r>
                                    <w:rPr>
                                      <w:rFonts w:hint="eastAsia" w:ascii="BIZ UDPゴシック" w:hAnsi="BIZ UDPゴシック" w:eastAsia="BIZ UDPゴシック"/>
                                      <w:b w:val="1"/>
                                      <w:sz w:val="18"/>
                                    </w:rPr>
                                    <w:t>住民サービス</w:t>
                                  </w:r>
                                </w:p>
                                <w:p>
                                  <w:pPr>
                                    <w:pStyle w:val="0"/>
                                    <w:spacing w:line="200" w:lineRule="exact"/>
                                    <w:rPr>
                                      <w:rFonts w:hint="default" w:ascii="BIZ UDPゴシック" w:hAnsi="BIZ UDPゴシック" w:eastAsia="BIZ UDPゴシック"/>
                                      <w:b w:val="1"/>
                                      <w:sz w:val="18"/>
                                    </w:rPr>
                                  </w:pPr>
                                  <w:r>
                                    <w:rPr>
                                      <w:rFonts w:hint="eastAsia" w:ascii="BIZ UDPゴシック" w:hAnsi="BIZ UDPゴシック" w:eastAsia="BIZ UDPゴシック"/>
                                      <w:b w:val="1"/>
                                      <w:sz w:val="18"/>
                                    </w:rPr>
                                    <w:t>提供</w:t>
                                  </w:r>
                                </w:p>
                              </w:txbxContent>
                            </v:textbox>
                            <v:imagedata o:title=""/>
                            <w10:wrap type="none" anchorx="margin" anchory="text"/>
                          </v:shape>
                          <w10:wrap type="none" anchorx="margin" anchory="text"/>
                        </v:group>
                        <w10:wrap type="none" anchorx="margin" anchory="text"/>
                      </v:group>
                      <v:rect id="正方形/長方形 204" style="height:476401;width:1258093;top:1323975;left:1409700;v-text-anchor:middle;position:absolute;" o:spid="_x0000_s1155" filled="t" fillcolor="#fdeadb [665]" stroked="t" strokecolor="#f79646 [3209]" strokeweight="2pt" o:spt="1">
                        <v:fill/>
                        <v:stroke linestyle="single" endcap="flat" dashstyle="solid" filltype="solid"/>
                        <v:textbox style="layout-flow:horizontal;">
                          <w:txbxContent>
                            <w:p>
                              <w:pPr>
                                <w:pStyle w:val="0"/>
                                <w:snapToGrid w:val="0"/>
                                <w:spacing w:line="240" w:lineRule="exact"/>
                                <w:rPr>
                                  <w:rFonts w:hint="default" w:ascii="BIZ UDPゴシック" w:hAnsi="BIZ UDPゴシック" w:eastAsia="BIZ UDPゴシック"/>
                                  <w:color w:val="000000" w:themeColor="text1"/>
                                </w:rPr>
                              </w:pPr>
                              <w:r>
                                <w:rPr>
                                  <w:rFonts w:hint="eastAsia" w:ascii="BIZ UDPゴシック" w:hAnsi="BIZ UDPゴシック" w:eastAsia="BIZ UDPゴシック"/>
                                  <w:color w:val="000000" w:themeColor="text1"/>
                                </w:rPr>
                                <w:t>SPC</w:t>
                              </w:r>
                            </w:p>
                            <w:p>
                              <w:pPr>
                                <w:pStyle w:val="0"/>
                                <w:snapToGrid w:val="0"/>
                                <w:spacing w:line="240" w:lineRule="exact"/>
                                <w:rPr>
                                  <w:rFonts w:hint="default" w:ascii="BIZ UDPゴシック" w:hAnsi="BIZ UDPゴシック" w:eastAsia="BIZ UDPゴシック"/>
                                  <w:color w:val="000000" w:themeColor="text1"/>
                                  <w:sz w:val="18"/>
                                </w:rPr>
                              </w:pPr>
                              <w:r>
                                <w:rPr>
                                  <w:rFonts w:hint="eastAsia" w:ascii="BIZ UDPゴシック" w:hAnsi="BIZ UDPゴシック" w:eastAsia="BIZ UDPゴシック"/>
                                  <w:color w:val="000000" w:themeColor="text1"/>
                                  <w:sz w:val="18"/>
                                </w:rPr>
                                <w:t>(</w:t>
                              </w:r>
                              <w:r>
                                <w:rPr>
                                  <w:rFonts w:hint="eastAsia" w:ascii="BIZ UDPゴシック" w:hAnsi="BIZ UDPゴシック" w:eastAsia="BIZ UDPゴシック"/>
                                  <w:color w:val="000000" w:themeColor="text1"/>
                                  <w:sz w:val="18"/>
                                </w:rPr>
                                <w:t>特別目的会社</w:t>
                              </w:r>
                              <w:r>
                                <w:rPr>
                                  <w:rFonts w:hint="eastAsia" w:ascii="BIZ UDPゴシック" w:hAnsi="BIZ UDPゴシック" w:eastAsia="BIZ UDPゴシック"/>
                                  <w:color w:val="000000" w:themeColor="text1"/>
                                  <w:sz w:val="18"/>
                                </w:rPr>
                                <w:t>)</w:t>
                              </w:r>
                            </w:p>
                          </w:txbxContent>
                        </v:textbox>
                        <v:imagedata o:title=""/>
                        <w10:wrap type="none" anchorx="margin" anchory="text"/>
                      </v:rect>
                      <v:rect id="正方形/長方形 205" style="height:215879;width:719872;top:828675;left:1657350;v-text-anchor:middle;position:absolute;" o:spid="_x0000_s1156" filled="t" fillcolor="#dceff3 [664]" stroked="t" strokecolor="#4bacc6 [3208]" strokeweight="2pt" o:spt="1">
                        <v:fill/>
                        <v:stroke linestyle="single" endcap="flat" dashstyle="solid" filltype="solid"/>
                        <v:textbox style="layout-flow:horizontal;" inset=",0mm,,0mm">
                          <w:txbxContent>
                            <w:p>
                              <w:pPr>
                                <w:pStyle w:val="0"/>
                                <w:rPr>
                                  <w:rFonts w:hint="default" w:ascii="BIZ UDPゴシック" w:hAnsi="BIZ UDPゴシック" w:eastAsia="BIZ UDPゴシック"/>
                                  <w:color w:val="000000" w:themeColor="text1"/>
                                  <w:sz w:val="20"/>
                                </w:rPr>
                              </w:pPr>
                              <w:r>
                                <w:rPr>
                                  <w:rFonts w:hint="eastAsia" w:ascii="BIZ UDPゴシック" w:hAnsi="BIZ UDPゴシック" w:eastAsia="BIZ UDPゴシック"/>
                                  <w:color w:val="000000" w:themeColor="text1"/>
                                  <w:sz w:val="20"/>
                                </w:rPr>
                                <w:t>事業契約</w:t>
                              </w:r>
                            </w:p>
                          </w:txbxContent>
                        </v:textbox>
                        <v:imagedata o:title=""/>
                        <w10:wrap type="none" anchorx="margin" anchory="text"/>
                      </v:rect>
                      <v:shape id="テキスト ボックス 206" style="height:285596;width:1289286;top:542925;left:2362200;position:absolute;" o:spid="_x0000_s1157" filled="f" stroked="f" strokeweight="0.5pt" o:spt="202" type="#_x0000_t202">
                        <v:fill/>
                        <v:textbox style="layout-flow:horizontal;" inset="0mm,0mm,0mm,0mm">
                          <w:txbxContent>
                            <w:p>
                              <w:pPr>
                                <w:pStyle w:val="0"/>
                                <w:spacing w:line="200" w:lineRule="exact"/>
                                <w:jc w:val="left"/>
                                <w:rPr>
                                  <w:rFonts w:hint="default" w:ascii="BIZ UDPゴシック" w:hAnsi="BIZ UDPゴシック" w:eastAsia="BIZ UDPゴシック"/>
                                  <w:b w:val="1"/>
                                  <w:sz w:val="18"/>
                                </w:rPr>
                              </w:pPr>
                              <w:r>
                                <w:rPr>
                                  <w:rFonts w:hint="eastAsia" w:ascii="BIZ UDPゴシック" w:hAnsi="BIZ UDPゴシック" w:eastAsia="BIZ UDPゴシック"/>
                                  <w:b w:val="1"/>
                                  <w:sz w:val="18"/>
                                </w:rPr>
                                <w:t>施設整備、</w:t>
                              </w:r>
                            </w:p>
                            <w:p>
                              <w:pPr>
                                <w:pStyle w:val="0"/>
                                <w:spacing w:line="200" w:lineRule="exact"/>
                                <w:jc w:val="left"/>
                                <w:rPr>
                                  <w:rFonts w:hint="default" w:ascii="BIZ UDPゴシック" w:hAnsi="BIZ UDPゴシック" w:eastAsia="BIZ UDPゴシック"/>
                                  <w:b w:val="1"/>
                                  <w:sz w:val="18"/>
                                </w:rPr>
                              </w:pPr>
                              <w:r>
                                <w:rPr>
                                  <w:rFonts w:hint="eastAsia" w:ascii="BIZ UDPゴシック" w:hAnsi="BIZ UDPゴシック" w:eastAsia="BIZ UDPゴシック"/>
                                  <w:b w:val="1"/>
                                  <w:sz w:val="18"/>
                                </w:rPr>
                                <w:t>住民サービス料</w:t>
                              </w:r>
                            </w:p>
                          </w:txbxContent>
                        </v:textbox>
                        <v:imagedata o:title=""/>
                        <w10:wrap type="none" anchorx="margin" anchory="text"/>
                      </v:shape>
                      <v:shape id="テキスト ボックス 207" style="height:210375;width:546784;top:673519;left:1247696;position:absolute;" o:spid="_x0000_s1158" filled="f" stroked="f" strokeweight="0.5pt" o:spt="202" type="#_x0000_t202">
                        <v:fill/>
                        <v:textbox style="layout-flow:horizontal;" inset="0mm,0mm,0mm,0mm">
                          <w:txbxContent>
                            <w:p>
                              <w:pPr>
                                <w:pStyle w:val="0"/>
                                <w:spacing w:line="200" w:lineRule="exact"/>
                                <w:jc w:val="right"/>
                                <w:rPr>
                                  <w:rFonts w:hint="default" w:ascii="BIZ UDPゴシック" w:hAnsi="BIZ UDPゴシック" w:eastAsia="BIZ UDPゴシック"/>
                                  <w:b w:val="1"/>
                                  <w:sz w:val="18"/>
                                </w:rPr>
                              </w:pPr>
                              <w:r>
                                <w:rPr>
                                  <w:rFonts w:hint="eastAsia" w:ascii="BIZ UDPゴシック" w:hAnsi="BIZ UDPゴシック" w:eastAsia="BIZ UDPゴシック"/>
                                  <w:b w:val="1"/>
                                  <w:sz w:val="18"/>
                                </w:rPr>
                                <w:t>施設整備</w:t>
                              </w:r>
                            </w:p>
                          </w:txbxContent>
                        </v:textbox>
                        <v:imagedata o:title=""/>
                        <w10:wrap type="none" anchorx="margin" anchory="text"/>
                      </v:shape>
                      <v:rect id="正方形/長方形 208" style="height:476401;width:862378;top:1314450;left:0;v-text-anchor:middle;position:absolute;" o:spid="_x0000_s1159" filled="t" fillcolor="#f2dcdb [661]" stroked="t" strokecolor="#c0504d [3205]" strokeweight="2pt" o:spt="1">
                        <v:fill/>
                        <v:stroke linestyle="single" endcap="flat" dashstyle="solid" filltype="solid"/>
                        <v:textbox style="layout-flow:horizontal;" inset=",0mm,,0mm">
                          <w:txbxContent>
                            <w:p>
                              <w:pPr>
                                <w:pStyle w:val="0"/>
                                <w:rPr>
                                  <w:rFonts w:hint="default" w:ascii="BIZ UDPゴシック" w:hAnsi="BIZ UDPゴシック" w:eastAsia="BIZ UDPゴシック"/>
                                  <w:color w:val="000000" w:themeColor="text1"/>
                                  <w:sz w:val="21"/>
                                </w:rPr>
                              </w:pPr>
                              <w:r>
                                <w:rPr>
                                  <w:rFonts w:hint="eastAsia" w:ascii="BIZ UDPゴシック" w:hAnsi="BIZ UDPゴシック" w:eastAsia="BIZ UDPゴシック"/>
                                  <w:color w:val="000000" w:themeColor="text1"/>
                                  <w:sz w:val="21"/>
                                </w:rPr>
                                <w:t>金融機関</w:t>
                              </w:r>
                            </w:p>
                          </w:txbxContent>
                        </v:textbox>
                        <v:imagedata o:title=""/>
                        <w10:wrap type="none" anchorx="margin" anchory="text"/>
                      </v:rect>
                      <v:shape id="テキスト ボックス 209" style="height:143104;width:593879;top:1304925;left:847725;position:absolute;" o:spid="_x0000_s1160" filled="f" stroked="f" strokeweight="0.5pt" o:spt="202" type="#_x0000_t202">
                        <v:fill/>
                        <v:textbox style="layout-flow:horizontal;" inset="0mm,0mm,0mm,0mm">
                          <w:txbxContent>
                            <w:p>
                              <w:pPr>
                                <w:pStyle w:val="0"/>
                                <w:spacing w:line="200" w:lineRule="exact"/>
                                <w:rPr>
                                  <w:rFonts w:hint="default" w:ascii="BIZ UDPゴシック" w:hAnsi="BIZ UDPゴシック" w:eastAsia="BIZ UDPゴシック"/>
                                  <w:b w:val="1"/>
                                  <w:sz w:val="18"/>
                                </w:rPr>
                              </w:pPr>
                              <w:r>
                                <w:rPr>
                                  <w:rFonts w:hint="eastAsia" w:ascii="BIZ UDPゴシック" w:hAnsi="BIZ UDPゴシック" w:eastAsia="BIZ UDPゴシック"/>
                                  <w:b w:val="1"/>
                                  <w:sz w:val="18"/>
                                </w:rPr>
                                <w:t>融資</w:t>
                              </w:r>
                            </w:p>
                          </w:txbxContent>
                        </v:textbox>
                        <v:imagedata o:title=""/>
                        <w10:wrap type="none" anchorx="margin" anchory="text"/>
                      </v:shape>
                      <v:shape id="テキスト ボックス 210" style="height:143104;width:593879;top:1718972;left:847711;position:absolute;" o:spid="_x0000_s1161" filled="f" stroked="f" strokeweight="0.5pt" o:spt="202" type="#_x0000_t202">
                        <v:fill/>
                        <v:textbox style="layout-flow:horizontal;" inset="0mm,0mm,0mm,0mm">
                          <w:txbxContent>
                            <w:p>
                              <w:pPr>
                                <w:pStyle w:val="0"/>
                                <w:spacing w:line="200" w:lineRule="exact"/>
                                <w:rPr>
                                  <w:rFonts w:hint="default" w:ascii="BIZ UDPゴシック" w:hAnsi="BIZ UDPゴシック" w:eastAsia="BIZ UDPゴシック"/>
                                  <w:b w:val="1"/>
                                  <w:sz w:val="18"/>
                                </w:rPr>
                              </w:pPr>
                              <w:r>
                                <w:rPr>
                                  <w:rFonts w:hint="eastAsia" w:ascii="BIZ UDPゴシック" w:hAnsi="BIZ UDPゴシック" w:eastAsia="BIZ UDPゴシック"/>
                                  <w:b w:val="1"/>
                                  <w:sz w:val="18"/>
                                </w:rPr>
                                <w:t>返済</w:t>
                              </w:r>
                            </w:p>
                          </w:txbxContent>
                        </v:textbox>
                        <v:imagedata o:title=""/>
                        <w10:wrap type="none" anchorx="margin" anchory="text"/>
                      </v:shape>
                      <v:shapetype id="_x0000_t33" coordsize="21600,21600" o:spt="33" o:oned="t" path="m,l21600,r,21600e" filled="f">
                        <v:stroke joinstyle="miter"/>
                        <v:path arrowok="t" fillok="f" o:connecttype="none"/>
                        <o:lock v:ext="edit" shapetype="t"/>
                      </v:shapetype>
                      <v:shape id="コネクタ: カギ線 211" style="height:977378;width:1023938;flip:x y;top:313792;left:407885;position:absolute;rotation:90;" o:spid="_x0000_s1162" filled="f" stroked="t" strokecolor="#f79646 [3209]" strokeweight="3pt" o:spt="33" o:connectortype="elbow" type="#_x0000_t33">
                        <v:fill/>
                        <v:stroke linestyle="single" endcap="flat" dashstyle="solid" filltype="solid" startarrow="block" startarrowwidth="medium" startarrowlength="medium" endarrow="block" endarrowwidth="medium" endarrowlength="medium"/>
                        <v:imagedata o:title=""/>
                        <w10:wrap type="none" anchorx="margin" anchory="text"/>
                      </v:shape>
                      <v:shape id="テキスト ボックス 212" style="height:143104;width:593879;top:2009775;left:1495425;position:absolute;" o:spid="_x0000_s1163" filled="f" stroked="f" strokeweight="0.5pt" o:spt="202" type="#_x0000_t202">
                        <v:fill/>
                        <v:textbox style="layout-flow:horizontal;" inset="0mm,0mm,0mm,0mm">
                          <w:txbxContent>
                            <w:p>
                              <w:pPr>
                                <w:pStyle w:val="0"/>
                                <w:spacing w:line="200" w:lineRule="exact"/>
                                <w:rPr>
                                  <w:rFonts w:hint="default" w:ascii="BIZ UDPゴシック" w:hAnsi="BIZ UDPゴシック" w:eastAsia="BIZ UDPゴシック"/>
                                  <w:b w:val="1"/>
                                  <w:sz w:val="18"/>
                                </w:rPr>
                              </w:pPr>
                              <w:r>
                                <w:rPr>
                                  <w:rFonts w:hint="eastAsia" w:ascii="BIZ UDPゴシック" w:hAnsi="BIZ UDPゴシック" w:eastAsia="BIZ UDPゴシック"/>
                                  <w:b w:val="1"/>
                                  <w:sz w:val="18"/>
                                </w:rPr>
                                <w:t>契約</w:t>
                              </w:r>
                            </w:p>
                          </w:txbxContent>
                        </v:textbox>
                        <v:imagedata o:title=""/>
                        <w10:wrap type="none" anchorx="margin" anchory="text"/>
                      </v:shape>
                      <w10:wrap type="none" anchorx="margin" anchory="text"/>
                    </v:group>
                    <w10:wrap type="none" anchorx="margin" anchory="text"/>
                  </v:group>
                  <w10:wrap type="none" anchorx="margin" anchory="text"/>
                </v:group>
                <w10:wrap type="none" anchorx="margin" anchory="text"/>
              </v:group>
            </w:pict>
          </mc:Fallback>
        </mc:AlternateContent>
      </w:r>
      <w:r>
        <w:rPr>
          <w:rFonts w:hint="default"/>
        </w:rPr>
        <mc:AlternateContent>
          <mc:Choice Requires="wps">
            <w:drawing>
              <wp:anchor distT="0" distB="0" distL="114300" distR="114300" simplePos="0" relativeHeight="4294967241" behindDoc="0" locked="0" layoutInCell="1" hidden="0" allowOverlap="1">
                <wp:simplePos x="0" y="0"/>
                <wp:positionH relativeFrom="column">
                  <wp:posOffset>1242060</wp:posOffset>
                </wp:positionH>
                <wp:positionV relativeFrom="paragraph">
                  <wp:posOffset>149860</wp:posOffset>
                </wp:positionV>
                <wp:extent cx="558165" cy="192405"/>
                <wp:effectExtent l="0" t="0" r="635" b="635"/>
                <wp:wrapNone/>
                <wp:docPr id="1164" name="テキスト ボックス 1367"/>
                <a:graphic xmlns:a="http://schemas.openxmlformats.org/drawingml/2006/main">
                  <a:graphicData uri="http://schemas.microsoft.com/office/word/2010/wordprocessingShape">
                    <wps:wsp>
                      <wps:cNvPr id="1164" name="テキスト ボックス 1367"/>
                      <wps:cNvSpPr txBox="1"/>
                      <wps:spPr>
                        <a:xfrm>
                          <a:off x="0" y="0"/>
                          <a:ext cx="558165" cy="192405"/>
                        </a:xfrm>
                        <a:prstGeom prst="rect">
                          <a:avLst/>
                        </a:prstGeom>
                        <a:noFill/>
                        <a:ln w="6350">
                          <a:noFill/>
                        </a:ln>
                      </wps:spPr>
                      <wps:txbx>
                        <w:txbxContent>
                          <w:p>
                            <w:pPr>
                              <w:pStyle w:val="0"/>
                              <w:spacing w:line="200" w:lineRule="exact"/>
                              <w:jc w:val="left"/>
                              <w:rPr>
                                <w:rFonts w:hint="default" w:ascii="BIZ UDPゴシック" w:hAnsi="BIZ UDPゴシック" w:eastAsia="BIZ UDPゴシック"/>
                                <w:b w:val="1"/>
                                <w:sz w:val="18"/>
                              </w:rPr>
                            </w:pPr>
                            <w:r>
                              <w:rPr>
                                <w:rFonts w:hint="eastAsia" w:ascii="BIZ UDPゴシック" w:hAnsi="BIZ UDPゴシック" w:eastAsia="BIZ UDPゴシック"/>
                                <w:b w:val="1"/>
                                <w:sz w:val="18"/>
                              </w:rPr>
                              <w:t>直接協定</w:t>
                            </w:r>
                          </w:p>
                        </w:txbxContent>
                      </wps:txbx>
                      <wps:bodyPr rot="0" vertOverflow="overflow" horzOverflow="overflow" wrap="square" lIns="0" tIns="0" rIns="0" bIns="0" numCol="1" spcCol="0" rtlCol="0" fromWordArt="0" anchor="t"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1367" style="mso-wrap-distance-right:9pt;mso-wrap-distance-bottom:0pt;margin-top:11.8pt;mso-position-vertical-relative:text;mso-position-horizontal-relative:text;v-text-anchor:top;position:absolute;height:15.15pt;mso-wrap-distance-top:0pt;width:43.95pt;mso-wrap-distance-left:9pt;margin-left:97.8pt;z-index:-55;" o:spid="_x0000_s1164" o:allowincell="t" o:allowoverlap="t" filled="f" stroked="f" strokeweight="0.5pt" o:spt="202" type="#_x0000_t202">
                <v:fill/>
                <v:textbox style="layout-flow:horizontal;" inset="0mm,0mm,0mm,0mm">
                  <w:txbxContent>
                    <w:p>
                      <w:pPr>
                        <w:pStyle w:val="0"/>
                        <w:spacing w:line="200" w:lineRule="exact"/>
                        <w:jc w:val="left"/>
                        <w:rPr>
                          <w:rFonts w:hint="default" w:ascii="BIZ UDPゴシック" w:hAnsi="BIZ UDPゴシック" w:eastAsia="BIZ UDPゴシック"/>
                          <w:b w:val="1"/>
                          <w:sz w:val="18"/>
                        </w:rPr>
                      </w:pPr>
                      <w:r>
                        <w:rPr>
                          <w:rFonts w:hint="eastAsia" w:ascii="BIZ UDPゴシック" w:hAnsi="BIZ UDPゴシック" w:eastAsia="BIZ UDPゴシック"/>
                          <w:b w:val="1"/>
                          <w:sz w:val="18"/>
                        </w:rPr>
                        <w:t>直接協定</w:t>
                      </w:r>
                    </w:p>
                  </w:txbxContent>
                </v:textbox>
                <v:imagedata o:title=""/>
                <w10:wrap type="none" anchorx="text" anchory="text"/>
              </v:shape>
            </w:pict>
          </mc:Fallback>
        </mc:AlternateContent>
      </w:r>
    </w:p>
    <w:p>
      <w:pPr>
        <w:pStyle w:val="0"/>
        <w:jc w:val="both"/>
        <w:rPr>
          <w:rFonts w:hint="default"/>
        </w:rPr>
      </w:pPr>
    </w:p>
    <w:p>
      <w:pPr>
        <w:pStyle w:val="0"/>
        <w:jc w:val="both"/>
        <w:rPr>
          <w:rFonts w:hint="default"/>
        </w:rPr>
      </w:pPr>
    </w:p>
    <w:p>
      <w:pPr>
        <w:pStyle w:val="0"/>
        <w:jc w:val="both"/>
        <w:rPr>
          <w:rFonts w:hint="default"/>
        </w:rPr>
      </w:pPr>
    </w:p>
    <w:p>
      <w:pPr>
        <w:pStyle w:val="0"/>
        <w:jc w:val="both"/>
        <w:rPr>
          <w:rFonts w:hint="default"/>
        </w:rPr>
      </w:pPr>
    </w:p>
    <w:p>
      <w:pPr>
        <w:pStyle w:val="0"/>
        <w:jc w:val="both"/>
        <w:rPr>
          <w:rFonts w:hint="default"/>
        </w:rPr>
      </w:pPr>
    </w:p>
    <w:p>
      <w:pPr>
        <w:pStyle w:val="0"/>
        <w:jc w:val="both"/>
        <w:rPr>
          <w:rFonts w:hint="default"/>
        </w:rPr>
      </w:pPr>
    </w:p>
    <w:p>
      <w:pPr>
        <w:pStyle w:val="0"/>
        <w:jc w:val="both"/>
        <w:rPr>
          <w:rFonts w:hint="default"/>
        </w:rPr>
      </w:pPr>
      <w:r>
        <w:rPr>
          <w:rFonts w:hint="default"/>
        </w:rPr>
        <mc:AlternateContent>
          <mc:Choice Requires="wps">
            <w:drawing>
              <wp:anchor distT="0" distB="0" distL="114300" distR="114300" simplePos="0" relativeHeight="4294967241" behindDoc="0" locked="0" layoutInCell="1" hidden="0" allowOverlap="1">
                <wp:simplePos x="0" y="0"/>
                <wp:positionH relativeFrom="column">
                  <wp:posOffset>3693160</wp:posOffset>
                </wp:positionH>
                <wp:positionV relativeFrom="paragraph">
                  <wp:posOffset>180975</wp:posOffset>
                </wp:positionV>
                <wp:extent cx="615950" cy="147955"/>
                <wp:effectExtent l="0" t="0" r="635" b="635"/>
                <wp:wrapNone/>
                <wp:docPr id="1165" name="テキスト ボックス 1369"/>
                <a:graphic xmlns:a="http://schemas.openxmlformats.org/drawingml/2006/main">
                  <a:graphicData uri="http://schemas.microsoft.com/office/word/2010/wordprocessingShape">
                    <wps:wsp>
                      <wps:cNvPr id="1165" name="テキスト ボックス 1369"/>
                      <wps:cNvSpPr txBox="1"/>
                      <wps:spPr>
                        <a:xfrm>
                          <a:off x="0" y="0"/>
                          <a:ext cx="615950" cy="147955"/>
                        </a:xfrm>
                        <a:prstGeom prst="rect">
                          <a:avLst/>
                        </a:prstGeom>
                        <a:noFill/>
                        <a:ln w="6350">
                          <a:noFill/>
                        </a:ln>
                      </wps:spPr>
                      <wps:txbx>
                        <w:txbxContent>
                          <w:p>
                            <w:pPr>
                              <w:pStyle w:val="0"/>
                              <w:spacing w:line="200" w:lineRule="exact"/>
                              <w:rPr>
                                <w:rFonts w:hint="default" w:ascii="BIZ UDPゴシック" w:hAnsi="BIZ UDPゴシック" w:eastAsia="BIZ UDPゴシック"/>
                                <w:b w:val="1"/>
                                <w:sz w:val="18"/>
                              </w:rPr>
                            </w:pPr>
                            <w:r>
                              <w:rPr>
                                <w:rFonts w:hint="eastAsia" w:ascii="BIZ UDPゴシック" w:hAnsi="BIZ UDPゴシック" w:eastAsia="BIZ UDPゴシック"/>
                                <w:b w:val="1"/>
                                <w:sz w:val="18"/>
                              </w:rPr>
                              <w:t>利用料金等</w:t>
                            </w:r>
                          </w:p>
                        </w:txbxContent>
                      </wps:txbx>
                      <wps:bodyPr rot="0" vertOverflow="overflow" horzOverflow="overflow" wrap="square" lIns="0" tIns="0" rIns="0" bIns="0" numCol="1" spcCol="0" rtlCol="0" fromWordArt="0" anchor="t"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1369" style="mso-wrap-distance-right:9pt;mso-wrap-distance-bottom:0pt;margin-top:14.25pt;mso-position-vertical-relative:text;mso-position-horizontal-relative:text;v-text-anchor:top;position:absolute;height:11.65pt;mso-wrap-distance-top:0pt;width:48.5pt;mso-wrap-distance-left:9pt;margin-left:290.8pt;z-index:-55;" o:spid="_x0000_s1165" o:allowincell="t" o:allowoverlap="t" filled="f" stroked="f" strokeweight="0.5pt" o:spt="202" type="#_x0000_t202">
                <v:fill/>
                <v:textbox style="layout-flow:horizontal;" inset="0mm,0mm,0mm,0mm">
                  <w:txbxContent>
                    <w:p>
                      <w:pPr>
                        <w:pStyle w:val="0"/>
                        <w:spacing w:line="200" w:lineRule="exact"/>
                        <w:rPr>
                          <w:rFonts w:hint="default" w:ascii="BIZ UDPゴシック" w:hAnsi="BIZ UDPゴシック" w:eastAsia="BIZ UDPゴシック"/>
                          <w:b w:val="1"/>
                          <w:sz w:val="18"/>
                        </w:rPr>
                      </w:pPr>
                      <w:r>
                        <w:rPr>
                          <w:rFonts w:hint="eastAsia" w:ascii="BIZ UDPゴシック" w:hAnsi="BIZ UDPゴシック" w:eastAsia="BIZ UDPゴシック"/>
                          <w:b w:val="1"/>
                          <w:sz w:val="18"/>
                        </w:rPr>
                        <w:t>利用料金等</w:t>
                      </w:r>
                    </w:p>
                  </w:txbxContent>
                </v:textbox>
                <v:imagedata o:title=""/>
                <w10:wrap type="none" anchorx="text" anchory="text"/>
              </v:shape>
            </w:pict>
          </mc:Fallback>
        </mc:AlternateContent>
      </w:r>
      <w:r>
        <w:rPr>
          <w:rFonts w:hint="default"/>
        </w:rPr>
        <mc:AlternateContent>
          <mc:Choice Requires="wps">
            <w:drawing>
              <wp:anchor distT="0" distB="0" distL="114300" distR="114300" simplePos="0" relativeHeight="4294967241" behindDoc="0" locked="0" layoutInCell="1" hidden="0" allowOverlap="1">
                <wp:simplePos x="0" y="0"/>
                <wp:positionH relativeFrom="column">
                  <wp:posOffset>3564890</wp:posOffset>
                </wp:positionH>
                <wp:positionV relativeFrom="paragraph">
                  <wp:posOffset>130810</wp:posOffset>
                </wp:positionV>
                <wp:extent cx="840105" cy="8890"/>
                <wp:effectExtent l="19685" t="68580" r="29845" b="76200"/>
                <wp:wrapNone/>
                <wp:docPr id="1166" name="直線矢印コネクタ 1368"/>
                <a:graphic xmlns:a="http://schemas.openxmlformats.org/drawingml/2006/main">
                  <a:graphicData uri="http://schemas.microsoft.com/office/word/2010/wordprocessingShape">
                    <wps:wsp>
                      <wps:cNvPr id="1166" name="直線矢印コネクタ 1368"/>
                      <wps:cNvCnPr/>
                      <wps:spPr>
                        <a:xfrm flipH="1">
                          <a:off x="0" y="0"/>
                          <a:ext cx="840105" cy="8890"/>
                        </a:xfrm>
                        <a:prstGeom prst="straightConnector1">
                          <a:avLst/>
                        </a:prstGeom>
                        <a:ln w="38100">
                          <a:solidFill>
                            <a:schemeClr val="accent6"/>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直線矢印コネクタ 1368" style="flip:x;mso-wrap-distance-right:9pt;mso-wrap-distance-bottom:0pt;margin-top:10.3pt;mso-position-vertical-relative:text;mso-position-horizontal-relative:text;position:absolute;height:0.7pt;mso-wrap-distance-top:0pt;width:66.150000000000006pt;mso-wrap-distance-left:9pt;margin-left:280.7pt;z-index:-55;" o:spid="_x0000_s1166" o:allowincell="t" o:allowoverlap="t" filled="f" stroked="t" strokecolor="#f79646 [3209]" strokeweight="3pt" o:spt="32" type="#_x0000_t32">
                <v:fill/>
                <v:stroke linestyle="single" endcap="flat" dashstyle="solid" filltype="solid" endarrow="block"/>
                <v:imagedata o:title=""/>
                <w10:wrap type="none" anchorx="text" anchory="text"/>
              </v:shape>
            </w:pict>
          </mc:Fallback>
        </mc:AlternateContent>
      </w:r>
    </w:p>
    <w:p>
      <w:pPr>
        <w:pStyle w:val="0"/>
        <w:jc w:val="both"/>
        <w:rPr>
          <w:rFonts w:hint="default"/>
        </w:rPr>
      </w:pPr>
    </w:p>
    <w:p>
      <w:pPr>
        <w:pStyle w:val="0"/>
        <w:jc w:val="both"/>
        <w:rPr>
          <w:rFonts w:hint="default"/>
        </w:rPr>
      </w:pPr>
    </w:p>
    <w:p>
      <w:pPr>
        <w:pStyle w:val="0"/>
        <w:jc w:val="both"/>
        <w:rPr>
          <w:rFonts w:hint="default"/>
        </w:rPr>
      </w:pPr>
    </w:p>
    <w:p>
      <w:pPr>
        <w:pStyle w:val="0"/>
        <w:jc w:val="both"/>
        <w:rPr>
          <w:rFonts w:hint="default"/>
        </w:rPr>
      </w:pPr>
    </w:p>
    <w:p>
      <w:pPr>
        <w:pStyle w:val="0"/>
        <w:jc w:val="both"/>
        <w:rPr>
          <w:rFonts w:hint="default"/>
        </w:rPr>
      </w:pPr>
    </w:p>
    <w:p>
      <w:pPr>
        <w:pStyle w:val="0"/>
        <w:jc w:val="both"/>
        <w:rPr>
          <w:rFonts w:hint="default"/>
        </w:rPr>
      </w:pPr>
    </w:p>
    <w:p>
      <w:pPr>
        <w:pStyle w:val="0"/>
        <w:jc w:val="both"/>
        <w:rPr>
          <w:rFonts w:hint="default"/>
        </w:rPr>
      </w:pPr>
    </w:p>
    <w:p>
      <w:pPr>
        <w:pStyle w:val="0"/>
        <w:snapToGrid w:val="0"/>
        <w:spacing w:line="240" w:lineRule="exact"/>
        <w:ind w:left="1842" w:leftChars="644" w:right="1131" w:rightChars="514" w:hanging="425" w:hangingChars="236"/>
        <w:jc w:val="left"/>
        <w:rPr>
          <w:rFonts w:hint="default" w:ascii="BIZ UDPゴシック" w:hAnsi="BIZ UDPゴシック" w:eastAsia="BIZ UDPゴシック"/>
          <w:sz w:val="18"/>
        </w:rPr>
      </w:pPr>
      <w:r>
        <w:rPr>
          <w:rFonts w:hint="eastAsia" w:ascii="BIZ UDPゴシック" w:hAnsi="BIZ UDPゴシック" w:eastAsia="BIZ UDPゴシック"/>
          <w:sz w:val="18"/>
        </w:rPr>
        <w:t>SPC</w:t>
      </w:r>
      <w:r>
        <w:rPr>
          <w:rFonts w:hint="eastAsia" w:ascii="BIZ UDPゴシック" w:hAnsi="BIZ UDPゴシック" w:eastAsia="BIZ UDPゴシック"/>
          <w:sz w:val="18"/>
        </w:rPr>
        <w:t>：</w:t>
      </w:r>
      <w:r>
        <w:rPr>
          <w:rFonts w:hint="eastAsia" w:ascii="BIZ UDPゴシック" w:hAnsi="BIZ UDPゴシック" w:eastAsia="BIZ UDPゴシック"/>
          <w:sz w:val="18"/>
        </w:rPr>
        <w:t>PFI</w:t>
      </w:r>
      <w:r>
        <w:rPr>
          <w:rFonts w:hint="eastAsia" w:ascii="BIZ UDPゴシック" w:hAnsi="BIZ UDPゴシック" w:eastAsia="BIZ UDPゴシック"/>
          <w:sz w:val="18"/>
        </w:rPr>
        <w:t>事業のためだけに、コンソーシアム等の複数企業が事業体を組んで設立するのが特別目的会社（</w:t>
      </w:r>
      <w:r>
        <w:rPr>
          <w:rFonts w:hint="eastAsia" w:ascii="BIZ UDPゴシック" w:hAnsi="BIZ UDPゴシック" w:eastAsia="BIZ UDPゴシック"/>
          <w:sz w:val="18"/>
        </w:rPr>
        <w:t>SPC = Special Purpose Company</w:t>
      </w:r>
      <w:r>
        <w:rPr>
          <w:rFonts w:hint="eastAsia" w:ascii="BIZ UDPゴシック" w:hAnsi="BIZ UDPゴシック" w:eastAsia="BIZ UDPゴシック"/>
          <w:sz w:val="18"/>
        </w:rPr>
        <w:t>）のこと。</w:t>
      </w:r>
    </w:p>
    <w:p>
      <w:pPr>
        <w:pStyle w:val="0"/>
        <w:rPr>
          <w:rFonts w:hint="default" w:asciiTheme="majorEastAsia" w:hAnsiTheme="majorEastAsia" w:eastAsiaTheme="majorEastAsia"/>
          <w:sz w:val="20"/>
        </w:rPr>
      </w:pPr>
      <w:r>
        <w:rPr>
          <w:rFonts w:hint="eastAsia" w:asciiTheme="majorEastAsia" w:hAnsiTheme="majorEastAsia" w:eastAsiaTheme="majorEastAsia"/>
          <w:sz w:val="20"/>
        </w:rPr>
        <w:t>図Ⅸ</w:t>
      </w:r>
      <w:r>
        <w:rPr>
          <w:rFonts w:hint="eastAsia" w:asciiTheme="majorEastAsia" w:hAnsiTheme="majorEastAsia" w:eastAsiaTheme="majorEastAsia"/>
          <w:sz w:val="20"/>
        </w:rPr>
        <w:t>-</w:t>
      </w:r>
      <w:r>
        <w:rPr>
          <w:rFonts w:hint="eastAsia" w:asciiTheme="majorEastAsia" w:hAnsiTheme="majorEastAsia" w:eastAsiaTheme="majorEastAsia"/>
          <w:sz w:val="20"/>
        </w:rPr>
        <w:t>４　</w:t>
      </w:r>
      <w:r>
        <w:rPr>
          <w:rFonts w:hint="eastAsia" w:asciiTheme="majorEastAsia" w:hAnsiTheme="majorEastAsia" w:eastAsiaTheme="majorEastAsia"/>
          <w:sz w:val="20"/>
        </w:rPr>
        <w:t>PFI</w:t>
      </w:r>
      <w:r>
        <w:rPr>
          <w:rFonts w:hint="eastAsia" w:asciiTheme="majorEastAsia" w:hAnsiTheme="majorEastAsia" w:eastAsiaTheme="majorEastAsia"/>
          <w:sz w:val="20"/>
        </w:rPr>
        <w:t>方式の事業スキーム図</w:t>
      </w:r>
    </w:p>
    <w:p>
      <w:pPr>
        <w:pStyle w:val="0"/>
        <w:jc w:val="both"/>
        <w:rPr>
          <w:rFonts w:hint="default"/>
        </w:rPr>
      </w:pPr>
    </w:p>
    <w:p>
      <w:pPr>
        <w:pStyle w:val="0"/>
        <w:rPr>
          <w:rFonts w:hint="default"/>
        </w:rPr>
      </w:pPr>
    </w:p>
    <w:p>
      <w:pPr>
        <w:pStyle w:val="0"/>
        <w:jc w:val="both"/>
        <w:rPr>
          <w:rFonts w:hint="default"/>
        </w:rPr>
      </w:pPr>
    </w:p>
    <w:p>
      <w:pPr>
        <w:pStyle w:val="0"/>
        <w:jc w:val="both"/>
        <w:rPr>
          <w:rFonts w:hint="default"/>
        </w:rPr>
      </w:pPr>
    </w:p>
    <w:p>
      <w:pPr>
        <w:pStyle w:val="0"/>
        <w:jc w:val="both"/>
        <w:rPr>
          <w:rFonts w:hint="default"/>
        </w:rPr>
      </w:pPr>
      <w:r>
        <w:rPr>
          <w:rFonts w:hint="default"/>
        </w:rPr>
        <w:br w:type="page"/>
      </w:r>
    </w:p>
    <w:p>
      <w:pPr>
        <w:pStyle w:val="1"/>
        <w:keepNext w:val="0"/>
        <w:widowControl w:val="0"/>
        <w:pBdr>
          <w:bottom w:val="none" w:color="auto" w:sz="0" w:space="0"/>
        </w:pBdr>
        <w:shd w:val="clear" w:color="auto" w:fill="auto"/>
        <w:tabs>
          <w:tab w:val="left" w:leader="none" w:pos="1320"/>
          <w:tab w:val="right" w:leader="none" w:pos="9020"/>
        </w:tabs>
        <w:autoSpaceDE w:val="0"/>
        <w:autoSpaceDN w:val="0"/>
        <w:spacing w:before="175" w:beforeLines="50" w:beforeAutospacing="0" w:after="0" w:afterLines="0" w:afterAutospacing="0"/>
        <w:ind w:left="1280" w:hanging="1280" w:hangingChars="400"/>
        <w:rPr>
          <w:rFonts w:hint="default" w:ascii="游明朝" w:hAnsi="游明朝" w:eastAsia="游明朝"/>
          <w:b w:val="0"/>
          <w:color w:val="000000" w:themeColor="text1"/>
          <w:kern w:val="0"/>
          <w:sz w:val="21"/>
        </w:rPr>
      </w:pPr>
      <w:r>
        <w:rPr>
          <w:rFonts w:hint="eastAsia" w:ascii="Meiryo UI" w:hAnsi="Meiryo UI" w:eastAsia="Meiryo UI"/>
          <w:b w:val="0"/>
          <w:color w:val="000000" w:themeColor="text1"/>
          <w:sz w:val="32"/>
          <w:u w:val="single" w:color="auto"/>
        </w:rPr>
        <w:t>９</w:t>
      </w:r>
      <w:r>
        <w:rPr>
          <w:rFonts w:hint="default" w:ascii="Meiryo UI" w:hAnsi="Meiryo UI" w:eastAsia="Meiryo UI"/>
          <w:b w:val="0"/>
          <w:color w:val="000000" w:themeColor="text1"/>
          <w:sz w:val="32"/>
          <w:u w:val="single" w:color="auto"/>
        </w:rPr>
        <w:t>－</w:t>
      </w:r>
      <w:r>
        <w:rPr>
          <w:rFonts w:hint="eastAsia" w:ascii="Meiryo UI" w:hAnsi="Meiryo UI" w:eastAsia="Meiryo UI"/>
          <w:b w:val="0"/>
          <w:color w:val="000000" w:themeColor="text1"/>
          <w:sz w:val="32"/>
          <w:u w:val="single" w:color="auto"/>
        </w:rPr>
        <w:t>３</w:t>
      </w:r>
      <w:r>
        <w:rPr>
          <w:rFonts w:hint="default" w:ascii="Meiryo UI" w:hAnsi="Meiryo UI" w:eastAsia="Meiryo UI"/>
          <w:b w:val="0"/>
          <w:color w:val="000000" w:themeColor="text1"/>
          <w:sz w:val="32"/>
          <w:u w:val="single" w:color="auto"/>
        </w:rPr>
        <w:tab/>
      </w:r>
      <w:bookmarkStart w:id="19" w:name="_Hlk126052372"/>
      <w:r>
        <w:rPr>
          <w:rFonts w:hint="eastAsia" w:ascii="Meiryo UI" w:hAnsi="Meiryo UI" w:eastAsia="Meiryo UI"/>
          <w:b w:val="0"/>
          <w:color w:val="000000" w:themeColor="text1"/>
          <w:sz w:val="32"/>
          <w:u w:val="single" w:color="auto"/>
        </w:rPr>
        <w:t>屋内運動施設における</w:t>
      </w:r>
      <w:r>
        <w:rPr>
          <w:rFonts w:hint="eastAsia" w:ascii="Meiryo UI" w:hAnsi="Meiryo UI" w:eastAsia="Meiryo UI"/>
          <w:b w:val="0"/>
          <w:color w:val="000000" w:themeColor="text1"/>
          <w:sz w:val="32"/>
          <w:u w:val="single" w:color="auto"/>
        </w:rPr>
        <w:t>PPP/PFI</w:t>
      </w:r>
      <w:r>
        <w:rPr>
          <w:rFonts w:hint="eastAsia" w:ascii="Meiryo UI" w:hAnsi="Meiryo UI" w:eastAsia="Meiryo UI"/>
          <w:b w:val="0"/>
          <w:color w:val="000000" w:themeColor="text1"/>
          <w:sz w:val="32"/>
          <w:u w:val="single" w:color="auto"/>
        </w:rPr>
        <w:t>事例</w:t>
      </w:r>
      <w:bookmarkEnd w:id="19"/>
      <w:r>
        <w:rPr>
          <w:rFonts w:hint="default" w:ascii="游明朝" w:hAnsi="游明朝" w:eastAsia="游明朝"/>
          <w:b w:val="0"/>
          <w:color w:val="000000" w:themeColor="text1"/>
          <w:kern w:val="0"/>
          <w:sz w:val="21"/>
        </w:rPr>
        <w:tab/>
      </w:r>
    </w:p>
    <w:p>
      <w:pPr>
        <w:pStyle w:val="40"/>
        <w:ind w:left="590" w:leftChars="50" w:hanging="480" w:hangingChars="200"/>
        <w:rPr>
          <w:rFonts w:hint="default" w:ascii="Meiryo UI" w:hAnsi="Meiryo UI" w:eastAsia="Meiryo UI"/>
          <w:sz w:val="24"/>
        </w:rPr>
      </w:pPr>
    </w:p>
    <w:p>
      <w:pPr>
        <w:pStyle w:val="40"/>
        <w:ind w:left="590" w:leftChars="50" w:hanging="480" w:hangingChars="200"/>
        <w:rPr>
          <w:rFonts w:hint="default" w:ascii="Meiryo UI" w:hAnsi="Meiryo UI" w:eastAsia="Meiryo UI"/>
          <w:sz w:val="24"/>
        </w:rPr>
      </w:pPr>
      <w:r>
        <w:rPr>
          <w:rFonts w:hint="eastAsia" w:ascii="Meiryo UI" w:hAnsi="Meiryo UI" w:eastAsia="Meiryo UI"/>
          <w:sz w:val="24"/>
        </w:rPr>
        <w:t>（１）屋内運動施設における</w:t>
      </w:r>
      <w:r>
        <w:rPr>
          <w:rFonts w:hint="eastAsia" w:ascii="Meiryo UI" w:hAnsi="Meiryo UI" w:eastAsia="Meiryo UI"/>
          <w:sz w:val="24"/>
        </w:rPr>
        <w:t>PPP/PFI</w:t>
      </w:r>
      <w:r>
        <w:rPr>
          <w:rFonts w:hint="eastAsia" w:ascii="Meiryo UI" w:hAnsi="Meiryo UI" w:eastAsia="Meiryo UI"/>
          <w:sz w:val="24"/>
        </w:rPr>
        <w:t>事例</w:t>
      </w:r>
    </w:p>
    <w:p>
      <w:pPr>
        <w:pStyle w:val="40"/>
        <w:spacing w:line="320" w:lineRule="exact"/>
        <w:ind w:left="220" w:leftChars="100" w:firstLine="220"/>
        <w:rPr>
          <w:rFonts w:hint="default" w:asciiTheme="minorEastAsia" w:hAnsiTheme="minorEastAsia" w:eastAsiaTheme="minorEastAsia"/>
        </w:rPr>
      </w:pPr>
      <w:r>
        <w:rPr>
          <w:rFonts w:hint="eastAsia" w:asciiTheme="minorEastAsia" w:hAnsiTheme="minorEastAsia" w:eastAsiaTheme="minorEastAsia"/>
        </w:rPr>
        <w:t>屋内運動施設における</w:t>
      </w:r>
      <w:r>
        <w:rPr>
          <w:rFonts w:hint="eastAsia" w:asciiTheme="minorEastAsia" w:hAnsiTheme="minorEastAsia" w:eastAsiaTheme="minorEastAsia"/>
        </w:rPr>
        <w:t>PPP/PFI</w:t>
      </w:r>
      <w:r>
        <w:rPr>
          <w:rFonts w:hint="eastAsia" w:asciiTheme="minorEastAsia" w:hAnsiTheme="minorEastAsia" w:eastAsiaTheme="minorEastAsia"/>
        </w:rPr>
        <w:t>手法導入の事例を下表にて整理する。</w:t>
      </w:r>
    </w:p>
    <w:p>
      <w:pPr>
        <w:pStyle w:val="40"/>
        <w:spacing w:line="320" w:lineRule="exact"/>
        <w:ind w:left="220" w:leftChars="100" w:firstLine="220"/>
        <w:rPr>
          <w:rFonts w:hint="default" w:asciiTheme="minorEastAsia" w:hAnsiTheme="minorEastAsia" w:eastAsiaTheme="minorEastAsia"/>
        </w:rPr>
      </w:pPr>
      <w:r>
        <w:rPr>
          <w:rFonts w:hint="eastAsia" w:asciiTheme="minorEastAsia" w:hAnsiTheme="minorEastAsia" w:eastAsiaTheme="minorEastAsia"/>
        </w:rPr>
        <w:t>屋内運動施設の事業方式では、補助金活用や所有権が公共側となる「</w:t>
      </w:r>
      <w:r>
        <w:rPr>
          <w:rFonts w:hint="eastAsia" w:asciiTheme="minorEastAsia" w:hAnsiTheme="minorEastAsia" w:eastAsiaTheme="minorEastAsia"/>
        </w:rPr>
        <w:t>BTO</w:t>
      </w:r>
      <w:r>
        <w:rPr>
          <w:rFonts w:hint="eastAsia" w:asciiTheme="minorEastAsia" w:hAnsiTheme="minorEastAsia" w:eastAsiaTheme="minorEastAsia"/>
        </w:rPr>
        <w:t>方式」が多くなっている。また、事業費に加え、事業収益や施設利用料金等を見込んだ「混合型」も多い。</w:t>
      </w:r>
    </w:p>
    <w:p>
      <w:pPr>
        <w:pStyle w:val="40"/>
        <w:spacing w:line="320" w:lineRule="exact"/>
        <w:ind w:left="220" w:leftChars="100" w:firstLine="220"/>
        <w:rPr>
          <w:rFonts w:hint="default" w:asciiTheme="minorEastAsia" w:hAnsiTheme="minorEastAsia" w:eastAsiaTheme="minorEastAsia"/>
        </w:rPr>
      </w:pPr>
      <w:r>
        <w:rPr>
          <w:rFonts w:hint="eastAsia" w:asciiTheme="minorEastAsia" w:hAnsiTheme="minorEastAsia" w:eastAsiaTheme="minorEastAsia"/>
        </w:rPr>
        <w:t>屋内運動施設では、民間事業者の創意工夫等により施設利用の促進につながることが期待できるが、「独立採算型」が可能なほど収益が得られる可能性は低いことから、「混合型」が多くなっていると考えられる。</w:t>
      </w:r>
    </w:p>
    <w:p>
      <w:pPr>
        <w:pStyle w:val="40"/>
        <w:spacing w:line="320" w:lineRule="exact"/>
        <w:ind w:left="220" w:leftChars="100" w:firstLine="220"/>
        <w:rPr>
          <w:rFonts w:hint="default" w:asciiTheme="minorEastAsia" w:hAnsiTheme="minorEastAsia" w:eastAsiaTheme="minorEastAsia"/>
        </w:rPr>
      </w:pPr>
      <w:r>
        <w:rPr>
          <w:rFonts w:hint="eastAsia" w:asciiTheme="minorEastAsia" w:hAnsiTheme="minorEastAsia" w:eastAsiaTheme="minorEastAsia"/>
        </w:rPr>
        <w:t>事業期間は、大規模修繕が発生しない期間に設定することが通例であり、「</w:t>
      </w:r>
      <w:r>
        <w:rPr>
          <w:rFonts w:hint="eastAsia" w:asciiTheme="minorEastAsia" w:hAnsiTheme="minorEastAsia" w:eastAsiaTheme="minorEastAsia"/>
        </w:rPr>
        <w:t>15</w:t>
      </w:r>
      <w:r>
        <w:rPr>
          <w:rFonts w:hint="eastAsia" w:asciiTheme="minorEastAsia" w:hAnsiTheme="minorEastAsia" w:eastAsiaTheme="minorEastAsia"/>
        </w:rPr>
        <w:t>年間」が最も多くなっている。</w:t>
      </w:r>
    </w:p>
    <w:p>
      <w:pPr>
        <w:pStyle w:val="40"/>
        <w:spacing w:line="320" w:lineRule="exact"/>
        <w:ind w:left="0" w:leftChars="0" w:firstLine="0" w:firstLineChars="0"/>
        <w:rPr>
          <w:rFonts w:hint="default"/>
        </w:rPr>
      </w:pPr>
    </w:p>
    <w:p>
      <w:pPr>
        <w:pStyle w:val="0"/>
        <w:rPr>
          <w:rFonts w:hint="default" w:asciiTheme="majorEastAsia" w:hAnsiTheme="majorEastAsia" w:eastAsiaTheme="majorEastAsia"/>
          <w:sz w:val="20"/>
        </w:rPr>
      </w:pPr>
      <w:r>
        <w:rPr>
          <w:rFonts w:hint="eastAsia" w:asciiTheme="majorEastAsia" w:hAnsiTheme="majorEastAsia" w:eastAsiaTheme="majorEastAsia"/>
          <w:sz w:val="20"/>
        </w:rPr>
        <w:t>表Ⅸ</w:t>
      </w:r>
      <w:r>
        <w:rPr>
          <w:rFonts w:hint="eastAsia" w:asciiTheme="majorEastAsia" w:hAnsiTheme="majorEastAsia" w:eastAsiaTheme="majorEastAsia"/>
          <w:sz w:val="20"/>
        </w:rPr>
        <w:t>-</w:t>
      </w:r>
      <w:r>
        <w:rPr>
          <w:rFonts w:hint="eastAsia" w:asciiTheme="majorEastAsia" w:hAnsiTheme="majorEastAsia" w:eastAsiaTheme="majorEastAsia"/>
          <w:sz w:val="20"/>
        </w:rPr>
        <w:t>４　屋内運動施設における</w:t>
      </w:r>
      <w:r>
        <w:rPr>
          <w:rFonts w:hint="eastAsia" w:asciiTheme="majorEastAsia" w:hAnsiTheme="majorEastAsia" w:eastAsiaTheme="majorEastAsia"/>
          <w:sz w:val="20"/>
        </w:rPr>
        <w:t>PPP/PFI</w:t>
      </w:r>
      <w:r>
        <w:rPr>
          <w:rFonts w:hint="eastAsia" w:asciiTheme="majorEastAsia" w:hAnsiTheme="majorEastAsia" w:eastAsiaTheme="majorEastAsia"/>
          <w:sz w:val="20"/>
        </w:rPr>
        <w:t>事業</w:t>
      </w:r>
    </w:p>
    <w:tbl>
      <w:tblPr>
        <w:tblStyle w:val="166"/>
        <w:tblW w:w="9351" w:type="dxa"/>
        <w:tblInd w:w="0" w:type="dxa"/>
        <w:tblLayout w:type="fixed"/>
        <w:tblLook w:firstRow="1" w:lastRow="0" w:firstColumn="1" w:lastColumn="0" w:noHBand="0" w:noVBand="1" w:val="04A0"/>
      </w:tblPr>
      <w:tblGrid>
        <w:gridCol w:w="988"/>
        <w:gridCol w:w="3826"/>
        <w:gridCol w:w="944"/>
        <w:gridCol w:w="1325"/>
        <w:gridCol w:w="850"/>
        <w:gridCol w:w="1418"/>
      </w:tblGrid>
      <w:tr>
        <w:trPr/>
        <w:tc>
          <w:tcPr>
            <w:tcW w:w="988" w:type="dxa"/>
            <w:vAlign w:val="center"/>
          </w:tcPr>
          <w:p>
            <w:pPr>
              <w:pStyle w:val="0"/>
              <w:snapToGrid w:val="0"/>
              <w:rPr>
                <w:rFonts w:hint="default" w:ascii="BIZ UDPゴシック" w:hAnsi="BIZ UDPゴシック" w:eastAsia="BIZ UDPゴシック"/>
                <w:b w:val="1"/>
                <w:color w:val="000000" w:themeColor="text1"/>
                <w:sz w:val="18"/>
              </w:rPr>
            </w:pPr>
            <w:r>
              <w:rPr>
                <w:rFonts w:hint="eastAsia" w:ascii="BIZ UDPゴシック" w:hAnsi="BIZ UDPゴシック" w:eastAsia="BIZ UDPゴシック"/>
                <w:b w:val="1"/>
                <w:color w:val="000000" w:themeColor="text1"/>
                <w:sz w:val="18"/>
              </w:rPr>
              <w:t>事業主体</w:t>
            </w:r>
          </w:p>
        </w:tc>
        <w:tc>
          <w:tcPr>
            <w:tcW w:w="3826" w:type="dxa"/>
            <w:vAlign w:val="center"/>
          </w:tcPr>
          <w:p>
            <w:pPr>
              <w:pStyle w:val="0"/>
              <w:snapToGrid w:val="0"/>
              <w:rPr>
                <w:rFonts w:hint="default" w:ascii="BIZ UDPゴシック" w:hAnsi="BIZ UDPゴシック" w:eastAsia="BIZ UDPゴシック"/>
                <w:b w:val="1"/>
                <w:color w:val="000000" w:themeColor="text1"/>
                <w:sz w:val="18"/>
              </w:rPr>
            </w:pPr>
            <w:r>
              <w:rPr>
                <w:rFonts w:hint="eastAsia" w:ascii="BIZ UDPゴシック" w:hAnsi="BIZ UDPゴシック" w:eastAsia="BIZ UDPゴシック"/>
                <w:b w:val="1"/>
                <w:color w:val="000000" w:themeColor="text1"/>
                <w:sz w:val="18"/>
              </w:rPr>
              <w:t>事業名称</w:t>
            </w:r>
          </w:p>
        </w:tc>
        <w:tc>
          <w:tcPr>
            <w:tcW w:w="944" w:type="dxa"/>
            <w:vAlign w:val="center"/>
          </w:tcPr>
          <w:p>
            <w:pPr>
              <w:pStyle w:val="0"/>
              <w:snapToGrid w:val="0"/>
              <w:ind w:left="-33" w:leftChars="-15"/>
              <w:rPr>
                <w:rFonts w:hint="default" w:ascii="BIZ UDPゴシック" w:hAnsi="BIZ UDPゴシック" w:eastAsia="BIZ UDPゴシック"/>
                <w:b w:val="1"/>
                <w:color w:val="000000" w:themeColor="text1"/>
                <w:sz w:val="18"/>
              </w:rPr>
            </w:pPr>
            <w:r>
              <w:rPr>
                <w:rFonts w:hint="eastAsia" w:ascii="BIZ UDPゴシック" w:hAnsi="BIZ UDPゴシック" w:eastAsia="BIZ UDPゴシック"/>
                <w:b w:val="1"/>
                <w:color w:val="000000" w:themeColor="text1"/>
                <w:sz w:val="18"/>
              </w:rPr>
              <w:t>実施方針</w:t>
            </w:r>
          </w:p>
          <w:p>
            <w:pPr>
              <w:pStyle w:val="0"/>
              <w:snapToGrid w:val="0"/>
              <w:ind w:left="-33" w:leftChars="-15"/>
              <w:rPr>
                <w:rFonts w:hint="default" w:ascii="BIZ UDPゴシック" w:hAnsi="BIZ UDPゴシック" w:eastAsia="BIZ UDPゴシック"/>
                <w:b w:val="1"/>
                <w:color w:val="000000" w:themeColor="text1"/>
                <w:sz w:val="18"/>
              </w:rPr>
            </w:pPr>
            <w:r>
              <w:rPr>
                <w:rFonts w:hint="eastAsia" w:ascii="BIZ UDPゴシック" w:hAnsi="BIZ UDPゴシック" w:eastAsia="BIZ UDPゴシック"/>
                <w:b w:val="1"/>
                <w:color w:val="000000" w:themeColor="text1"/>
                <w:sz w:val="18"/>
              </w:rPr>
              <w:t>公表</w:t>
            </w:r>
          </w:p>
        </w:tc>
        <w:tc>
          <w:tcPr>
            <w:tcW w:w="1325" w:type="dxa"/>
            <w:vAlign w:val="center"/>
          </w:tcPr>
          <w:p>
            <w:pPr>
              <w:pStyle w:val="0"/>
              <w:snapToGrid w:val="0"/>
              <w:ind w:left="-33" w:leftChars="-15"/>
              <w:rPr>
                <w:rFonts w:hint="default" w:ascii="BIZ UDPゴシック" w:hAnsi="BIZ UDPゴシック" w:eastAsia="BIZ UDPゴシック"/>
                <w:b w:val="1"/>
                <w:color w:val="000000" w:themeColor="text1"/>
                <w:sz w:val="18"/>
              </w:rPr>
            </w:pPr>
            <w:r>
              <w:rPr>
                <w:rFonts w:hint="eastAsia" w:ascii="BIZ UDPゴシック" w:hAnsi="BIZ UDPゴシック" w:eastAsia="BIZ UDPゴシック"/>
                <w:b w:val="1"/>
                <w:color w:val="000000" w:themeColor="text1"/>
                <w:sz w:val="18"/>
              </w:rPr>
              <w:t>施設の</w:t>
            </w:r>
          </w:p>
          <w:p>
            <w:pPr>
              <w:pStyle w:val="0"/>
              <w:snapToGrid w:val="0"/>
              <w:ind w:left="-33" w:leftChars="-15"/>
              <w:rPr>
                <w:rFonts w:hint="default" w:ascii="BIZ UDPゴシック" w:hAnsi="BIZ UDPゴシック" w:eastAsia="BIZ UDPゴシック"/>
                <w:b w:val="1"/>
                <w:color w:val="000000" w:themeColor="text1"/>
                <w:sz w:val="18"/>
              </w:rPr>
            </w:pPr>
            <w:r>
              <w:rPr>
                <w:rFonts w:hint="eastAsia" w:ascii="BIZ UDPゴシック" w:hAnsi="BIZ UDPゴシック" w:eastAsia="BIZ UDPゴシック"/>
                <w:b w:val="1"/>
                <w:color w:val="000000" w:themeColor="text1"/>
                <w:sz w:val="18"/>
              </w:rPr>
              <w:t>供用開始</w:t>
            </w:r>
          </w:p>
        </w:tc>
        <w:tc>
          <w:tcPr>
            <w:tcW w:w="850" w:type="dxa"/>
            <w:vAlign w:val="center"/>
          </w:tcPr>
          <w:p>
            <w:pPr>
              <w:pStyle w:val="0"/>
              <w:snapToGrid w:val="0"/>
              <w:ind w:left="-33" w:leftChars="-15"/>
              <w:rPr>
                <w:rFonts w:hint="default" w:ascii="BIZ UDPゴシック" w:hAnsi="BIZ UDPゴシック" w:eastAsia="BIZ UDPゴシック"/>
                <w:b w:val="1"/>
                <w:color w:val="000000" w:themeColor="text1"/>
                <w:sz w:val="18"/>
              </w:rPr>
            </w:pPr>
            <w:r>
              <w:rPr>
                <w:rFonts w:hint="eastAsia" w:ascii="BIZ UDPゴシック" w:hAnsi="BIZ UDPゴシック" w:eastAsia="BIZ UDPゴシック"/>
                <w:b w:val="1"/>
                <w:color w:val="000000" w:themeColor="text1"/>
                <w:sz w:val="18"/>
              </w:rPr>
              <w:t>管理運営期間</w:t>
            </w:r>
          </w:p>
        </w:tc>
        <w:tc>
          <w:tcPr>
            <w:tcW w:w="1418" w:type="dxa"/>
            <w:vAlign w:val="center"/>
          </w:tcPr>
          <w:p>
            <w:pPr>
              <w:pStyle w:val="0"/>
              <w:snapToGrid w:val="0"/>
              <w:rPr>
                <w:rFonts w:hint="default" w:ascii="BIZ UDPゴシック" w:hAnsi="BIZ UDPゴシック" w:eastAsia="BIZ UDPゴシック"/>
                <w:b w:val="1"/>
                <w:color w:val="000000" w:themeColor="text1"/>
                <w:sz w:val="18"/>
              </w:rPr>
            </w:pPr>
            <w:r>
              <w:rPr>
                <w:rFonts w:hint="eastAsia" w:ascii="BIZ UDPゴシック" w:hAnsi="BIZ UDPゴシック" w:eastAsia="BIZ UDPゴシック"/>
                <w:b w:val="1"/>
                <w:color w:val="000000" w:themeColor="text1"/>
                <w:sz w:val="18"/>
              </w:rPr>
              <w:t>事業方式</w:t>
            </w:r>
          </w:p>
        </w:tc>
      </w:tr>
      <w:tr>
        <w:trPr/>
        <w:tc>
          <w:tcPr>
            <w:tcW w:w="988" w:type="dxa"/>
            <w:vAlign w:val="center"/>
          </w:tcPr>
          <w:p>
            <w:pPr>
              <w:pStyle w:val="0"/>
              <w:snapToGrid w:val="0"/>
              <w:rPr>
                <w:rFonts w:hint="default" w:ascii="BIZ UDPゴシック" w:hAnsi="BIZ UDPゴシック" w:eastAsia="BIZ UDPゴシック"/>
                <w:color w:val="000000" w:themeColor="text1"/>
                <w:sz w:val="18"/>
              </w:rPr>
            </w:pPr>
            <w:r>
              <w:rPr>
                <w:rFonts w:hint="eastAsia" w:ascii="BIZ UDPゴシック" w:hAnsi="BIZ UDPゴシック" w:eastAsia="BIZ UDPゴシック"/>
                <w:color w:val="000000" w:themeColor="text1"/>
                <w:sz w:val="18"/>
              </w:rPr>
              <w:t>神奈川県</w:t>
            </w:r>
          </w:p>
          <w:p>
            <w:pPr>
              <w:pStyle w:val="0"/>
              <w:snapToGrid w:val="0"/>
              <w:rPr>
                <w:rFonts w:hint="default" w:ascii="BIZ UDPゴシック" w:hAnsi="BIZ UDPゴシック" w:eastAsia="BIZ UDPゴシック"/>
                <w:color w:val="000000" w:themeColor="text1"/>
                <w:sz w:val="18"/>
              </w:rPr>
            </w:pPr>
            <w:r>
              <w:rPr>
                <w:rFonts w:hint="eastAsia" w:ascii="BIZ UDPゴシック" w:hAnsi="BIZ UDPゴシック" w:eastAsia="BIZ UDPゴシック"/>
                <w:color w:val="000000" w:themeColor="text1"/>
                <w:sz w:val="18"/>
              </w:rPr>
              <w:t>川崎市</w:t>
            </w:r>
          </w:p>
        </w:tc>
        <w:tc>
          <w:tcPr>
            <w:tcW w:w="3826" w:type="dxa"/>
            <w:vAlign w:val="center"/>
          </w:tcPr>
          <w:p>
            <w:pPr>
              <w:pStyle w:val="0"/>
              <w:snapToGrid w:val="0"/>
              <w:jc w:val="left"/>
              <w:rPr>
                <w:rFonts w:hint="default" w:ascii="BIZ UDPゴシック" w:hAnsi="BIZ UDPゴシック" w:eastAsia="BIZ UDPゴシック"/>
                <w:color w:val="000000" w:themeColor="text1"/>
                <w:sz w:val="20"/>
              </w:rPr>
            </w:pPr>
            <w:r>
              <w:rPr>
                <w:rFonts w:hint="eastAsia" w:ascii="BIZ UDPゴシック" w:hAnsi="BIZ UDPゴシック" w:eastAsia="BIZ UDPゴシック"/>
                <w:color w:val="000000" w:themeColor="text1"/>
                <w:sz w:val="20"/>
              </w:rPr>
              <w:t>スポーツ・文化複合施設整備等事業</w:t>
            </w:r>
          </w:p>
        </w:tc>
        <w:tc>
          <w:tcPr>
            <w:tcW w:w="944" w:type="dxa"/>
            <w:vAlign w:val="center"/>
          </w:tcPr>
          <w:p>
            <w:pPr>
              <w:pStyle w:val="0"/>
              <w:snapToGrid w:val="0"/>
              <w:rPr>
                <w:rFonts w:hint="default" w:ascii="BIZ UDPゴシック" w:hAnsi="BIZ UDPゴシック" w:eastAsia="BIZ UDPゴシック"/>
                <w:color w:val="000000" w:themeColor="text1"/>
                <w:sz w:val="18"/>
              </w:rPr>
            </w:pPr>
            <w:r>
              <w:rPr>
                <w:rFonts w:hint="eastAsia" w:ascii="BIZ UDPゴシック" w:hAnsi="BIZ UDPゴシック" w:eastAsia="BIZ UDPゴシック"/>
                <w:color w:val="000000" w:themeColor="text1"/>
                <w:sz w:val="18"/>
              </w:rPr>
              <w:t>H24.9</w:t>
            </w:r>
          </w:p>
        </w:tc>
        <w:tc>
          <w:tcPr>
            <w:tcW w:w="1325" w:type="dxa"/>
            <w:vAlign w:val="center"/>
          </w:tcPr>
          <w:p>
            <w:pPr>
              <w:pStyle w:val="0"/>
              <w:snapToGrid w:val="0"/>
              <w:rPr>
                <w:rFonts w:hint="default" w:ascii="BIZ UDPゴシック" w:hAnsi="BIZ UDPゴシック" w:eastAsia="BIZ UDPゴシック"/>
                <w:color w:val="000000" w:themeColor="text1"/>
                <w:sz w:val="18"/>
              </w:rPr>
            </w:pPr>
            <w:r>
              <w:rPr>
                <w:rFonts w:hint="eastAsia" w:ascii="BIZ UDPゴシック" w:hAnsi="BIZ UDPゴシック" w:eastAsia="BIZ UDPゴシック"/>
                <w:color w:val="000000" w:themeColor="text1"/>
                <w:sz w:val="18"/>
              </w:rPr>
              <w:t>H29.10</w:t>
            </w:r>
          </w:p>
        </w:tc>
        <w:tc>
          <w:tcPr>
            <w:tcW w:w="850" w:type="dxa"/>
            <w:vAlign w:val="center"/>
          </w:tcPr>
          <w:p>
            <w:pPr>
              <w:pStyle w:val="0"/>
              <w:snapToGrid w:val="0"/>
              <w:rPr>
                <w:rFonts w:hint="default" w:ascii="BIZ UDPゴシック" w:hAnsi="BIZ UDPゴシック" w:eastAsia="BIZ UDPゴシック"/>
                <w:color w:val="000000" w:themeColor="text1"/>
                <w:sz w:val="18"/>
              </w:rPr>
            </w:pPr>
            <w:r>
              <w:rPr>
                <w:rFonts w:hint="eastAsia" w:ascii="BIZ UDPゴシック" w:hAnsi="BIZ UDPゴシック" w:eastAsia="BIZ UDPゴシック"/>
                <w:color w:val="000000" w:themeColor="text1"/>
                <w:sz w:val="18"/>
              </w:rPr>
              <w:t>10</w:t>
            </w:r>
            <w:r>
              <w:rPr>
                <w:rFonts w:hint="eastAsia" w:ascii="BIZ UDPゴシック" w:hAnsi="BIZ UDPゴシック" w:eastAsia="BIZ UDPゴシック"/>
                <w:color w:val="000000" w:themeColor="text1"/>
                <w:sz w:val="18"/>
              </w:rPr>
              <w:t>年</w:t>
            </w:r>
          </w:p>
        </w:tc>
        <w:tc>
          <w:tcPr>
            <w:tcW w:w="1418" w:type="dxa"/>
            <w:vAlign w:val="center"/>
          </w:tcPr>
          <w:p>
            <w:pPr>
              <w:pStyle w:val="0"/>
              <w:snapToGrid w:val="0"/>
              <w:rPr>
                <w:rFonts w:hint="default" w:ascii="BIZ UDPゴシック" w:hAnsi="BIZ UDPゴシック" w:eastAsia="BIZ UDPゴシック"/>
                <w:color w:val="000000" w:themeColor="text1"/>
                <w:sz w:val="16"/>
              </w:rPr>
            </w:pPr>
            <w:r>
              <w:rPr>
                <w:rFonts w:hint="eastAsia" w:ascii="BIZ UDPゴシック" w:hAnsi="BIZ UDPゴシック" w:eastAsia="BIZ UDPゴシック"/>
                <w:color w:val="000000" w:themeColor="text1"/>
                <w:sz w:val="16"/>
              </w:rPr>
              <w:t>BTO</w:t>
            </w:r>
            <w:r>
              <w:rPr>
                <w:rFonts w:hint="eastAsia" w:ascii="BIZ UDPゴシック" w:hAnsi="BIZ UDPゴシック" w:eastAsia="BIZ UDPゴシック"/>
                <w:color w:val="000000" w:themeColor="text1"/>
                <w:sz w:val="16"/>
              </w:rPr>
              <w:t>・混合型</w:t>
            </w:r>
          </w:p>
        </w:tc>
      </w:tr>
      <w:tr>
        <w:trPr/>
        <w:tc>
          <w:tcPr>
            <w:tcW w:w="988" w:type="dxa"/>
            <w:vAlign w:val="center"/>
          </w:tcPr>
          <w:p>
            <w:pPr>
              <w:pStyle w:val="0"/>
              <w:snapToGrid w:val="0"/>
              <w:rPr>
                <w:rFonts w:hint="default" w:ascii="BIZ UDPゴシック" w:hAnsi="BIZ UDPゴシック" w:eastAsia="BIZ UDPゴシック"/>
                <w:color w:val="000000" w:themeColor="text1"/>
                <w:sz w:val="18"/>
              </w:rPr>
            </w:pPr>
            <w:r>
              <w:rPr>
                <w:rFonts w:hint="eastAsia" w:ascii="BIZ UDPゴシック" w:hAnsi="BIZ UDPゴシック" w:eastAsia="BIZ UDPゴシック"/>
                <w:color w:val="000000" w:themeColor="text1"/>
                <w:sz w:val="18"/>
              </w:rPr>
              <w:t>茨城県</w:t>
            </w:r>
          </w:p>
          <w:p>
            <w:pPr>
              <w:pStyle w:val="0"/>
              <w:snapToGrid w:val="0"/>
              <w:rPr>
                <w:rFonts w:hint="default" w:ascii="BIZ UDPゴシック" w:hAnsi="BIZ UDPゴシック" w:eastAsia="BIZ UDPゴシック"/>
                <w:color w:val="000000" w:themeColor="text1"/>
                <w:sz w:val="18"/>
              </w:rPr>
            </w:pPr>
            <w:r>
              <w:rPr>
                <w:rFonts w:hint="eastAsia" w:ascii="BIZ UDPゴシック" w:hAnsi="BIZ UDPゴシック" w:eastAsia="BIZ UDPゴシック"/>
                <w:color w:val="000000" w:themeColor="text1"/>
                <w:sz w:val="18"/>
              </w:rPr>
              <w:t>神栖市</w:t>
            </w:r>
          </w:p>
        </w:tc>
        <w:tc>
          <w:tcPr>
            <w:tcW w:w="3826" w:type="dxa"/>
            <w:vAlign w:val="center"/>
          </w:tcPr>
          <w:p>
            <w:pPr>
              <w:pStyle w:val="0"/>
              <w:snapToGrid w:val="0"/>
              <w:jc w:val="left"/>
              <w:rPr>
                <w:rFonts w:hint="default" w:ascii="BIZ UDPゴシック" w:hAnsi="BIZ UDPゴシック" w:eastAsia="BIZ UDPゴシック"/>
                <w:color w:val="000000" w:themeColor="text1"/>
                <w:sz w:val="20"/>
              </w:rPr>
            </w:pPr>
            <w:r>
              <w:rPr>
                <w:rFonts w:hint="eastAsia" w:ascii="BIZ UDPゴシック" w:hAnsi="BIZ UDPゴシック" w:eastAsia="BIZ UDPゴシック"/>
                <w:color w:val="000000" w:themeColor="text1"/>
                <w:sz w:val="20"/>
              </w:rPr>
              <w:t>神栖中央公園防災アリーナ</w:t>
            </w:r>
            <w:r>
              <w:rPr>
                <w:rFonts w:hint="eastAsia" w:ascii="BIZ UDPゴシック" w:hAnsi="BIZ UDPゴシック" w:eastAsia="BIZ UDPゴシック"/>
                <w:color w:val="000000" w:themeColor="text1"/>
                <w:sz w:val="20"/>
              </w:rPr>
              <w:t>(</w:t>
            </w:r>
            <w:r>
              <w:rPr>
                <w:rFonts w:hint="eastAsia" w:ascii="BIZ UDPゴシック" w:hAnsi="BIZ UDPゴシック" w:eastAsia="BIZ UDPゴシック"/>
                <w:color w:val="000000" w:themeColor="text1"/>
                <w:sz w:val="20"/>
              </w:rPr>
              <w:t>仮称</w:t>
            </w:r>
            <w:r>
              <w:rPr>
                <w:rFonts w:hint="eastAsia" w:ascii="BIZ UDPゴシック" w:hAnsi="BIZ UDPゴシック" w:eastAsia="BIZ UDPゴシック"/>
                <w:color w:val="000000" w:themeColor="text1"/>
                <w:sz w:val="20"/>
              </w:rPr>
              <w:t>)</w:t>
            </w:r>
            <w:r>
              <w:rPr>
                <w:rFonts w:hint="eastAsia" w:ascii="BIZ UDPゴシック" w:hAnsi="BIZ UDPゴシック" w:eastAsia="BIZ UDPゴシック"/>
                <w:color w:val="000000" w:themeColor="text1"/>
                <w:sz w:val="20"/>
              </w:rPr>
              <w:t>整備運営事業</w:t>
            </w:r>
          </w:p>
        </w:tc>
        <w:tc>
          <w:tcPr>
            <w:tcW w:w="944" w:type="dxa"/>
            <w:vAlign w:val="center"/>
          </w:tcPr>
          <w:p>
            <w:pPr>
              <w:pStyle w:val="0"/>
              <w:snapToGrid w:val="0"/>
              <w:rPr>
                <w:rFonts w:hint="default" w:ascii="BIZ UDPゴシック" w:hAnsi="BIZ UDPゴシック" w:eastAsia="BIZ UDPゴシック"/>
                <w:color w:val="000000" w:themeColor="text1"/>
                <w:sz w:val="18"/>
              </w:rPr>
            </w:pPr>
            <w:r>
              <w:rPr>
                <w:rFonts w:hint="eastAsia" w:ascii="BIZ UDPゴシック" w:hAnsi="BIZ UDPゴシック" w:eastAsia="BIZ UDPゴシック"/>
                <w:color w:val="000000" w:themeColor="text1"/>
                <w:sz w:val="18"/>
              </w:rPr>
              <w:t>H26.2</w:t>
            </w:r>
          </w:p>
        </w:tc>
        <w:tc>
          <w:tcPr>
            <w:tcW w:w="1325" w:type="dxa"/>
            <w:vAlign w:val="center"/>
          </w:tcPr>
          <w:p>
            <w:pPr>
              <w:pStyle w:val="0"/>
              <w:snapToGrid w:val="0"/>
              <w:rPr>
                <w:rFonts w:hint="default" w:ascii="BIZ UDPゴシック" w:hAnsi="BIZ UDPゴシック" w:eastAsia="BIZ UDPゴシック"/>
                <w:color w:val="000000" w:themeColor="text1"/>
                <w:sz w:val="18"/>
              </w:rPr>
            </w:pPr>
            <w:r>
              <w:rPr>
                <w:rFonts w:hint="eastAsia" w:ascii="BIZ UDPゴシック" w:hAnsi="BIZ UDPゴシック" w:eastAsia="BIZ UDPゴシック"/>
                <w:color w:val="000000" w:themeColor="text1"/>
                <w:sz w:val="18"/>
              </w:rPr>
              <w:t>R1.4</w:t>
            </w:r>
          </w:p>
        </w:tc>
        <w:tc>
          <w:tcPr>
            <w:tcW w:w="850" w:type="dxa"/>
            <w:vAlign w:val="center"/>
          </w:tcPr>
          <w:p>
            <w:pPr>
              <w:pStyle w:val="0"/>
              <w:snapToGrid w:val="0"/>
              <w:rPr>
                <w:rFonts w:hint="default" w:ascii="BIZ UDPゴシック" w:hAnsi="BIZ UDPゴシック" w:eastAsia="BIZ UDPゴシック"/>
                <w:color w:val="000000" w:themeColor="text1"/>
                <w:sz w:val="18"/>
              </w:rPr>
            </w:pPr>
            <w:r>
              <w:rPr>
                <w:rFonts w:hint="eastAsia" w:ascii="BIZ UDPゴシック" w:hAnsi="BIZ UDPゴシック" w:eastAsia="BIZ UDPゴシック"/>
                <w:color w:val="000000" w:themeColor="text1"/>
                <w:sz w:val="18"/>
              </w:rPr>
              <w:t>15</w:t>
            </w:r>
            <w:r>
              <w:rPr>
                <w:rFonts w:hint="eastAsia" w:ascii="BIZ UDPゴシック" w:hAnsi="BIZ UDPゴシック" w:eastAsia="BIZ UDPゴシック"/>
                <w:color w:val="000000" w:themeColor="text1"/>
                <w:sz w:val="18"/>
              </w:rPr>
              <w:t>年</w:t>
            </w:r>
          </w:p>
        </w:tc>
        <w:tc>
          <w:tcPr>
            <w:tcW w:w="1418" w:type="dxa"/>
            <w:vAlign w:val="center"/>
          </w:tcPr>
          <w:p>
            <w:pPr>
              <w:pStyle w:val="0"/>
              <w:snapToGrid w:val="0"/>
              <w:rPr>
                <w:rFonts w:hint="default" w:ascii="BIZ UDPゴシック" w:hAnsi="BIZ UDPゴシック" w:eastAsia="BIZ UDPゴシック"/>
                <w:color w:val="000000" w:themeColor="text1"/>
                <w:sz w:val="16"/>
              </w:rPr>
            </w:pPr>
            <w:r>
              <w:rPr>
                <w:rFonts w:hint="eastAsia" w:ascii="BIZ UDPゴシック" w:hAnsi="BIZ UDPゴシック" w:eastAsia="BIZ UDPゴシック"/>
                <w:color w:val="000000" w:themeColor="text1"/>
                <w:sz w:val="16"/>
              </w:rPr>
              <w:t>BTO</w:t>
            </w:r>
            <w:r>
              <w:rPr>
                <w:rFonts w:hint="eastAsia" w:ascii="BIZ UDPゴシック" w:hAnsi="BIZ UDPゴシック" w:eastAsia="BIZ UDPゴシック"/>
                <w:color w:val="000000" w:themeColor="text1"/>
                <w:sz w:val="16"/>
              </w:rPr>
              <w:t>・サービス購入型</w:t>
            </w:r>
          </w:p>
        </w:tc>
      </w:tr>
      <w:tr>
        <w:trPr/>
        <w:tc>
          <w:tcPr>
            <w:tcW w:w="988" w:type="dxa"/>
            <w:vAlign w:val="center"/>
          </w:tcPr>
          <w:p>
            <w:pPr>
              <w:pStyle w:val="0"/>
              <w:snapToGrid w:val="0"/>
              <w:rPr>
                <w:rFonts w:hint="default" w:ascii="BIZ UDPゴシック" w:hAnsi="BIZ UDPゴシック" w:eastAsia="BIZ UDPゴシック"/>
                <w:color w:val="000000" w:themeColor="text1"/>
                <w:sz w:val="18"/>
              </w:rPr>
            </w:pPr>
            <w:r>
              <w:rPr>
                <w:rFonts w:hint="eastAsia" w:ascii="BIZ UDPゴシック" w:hAnsi="BIZ UDPゴシック" w:eastAsia="BIZ UDPゴシック"/>
                <w:color w:val="000000" w:themeColor="text1"/>
                <w:sz w:val="18"/>
              </w:rPr>
              <w:t>兵庫県</w:t>
            </w:r>
          </w:p>
          <w:p>
            <w:pPr>
              <w:pStyle w:val="0"/>
              <w:snapToGrid w:val="0"/>
              <w:rPr>
                <w:rFonts w:hint="default" w:ascii="BIZ UDPゴシック" w:hAnsi="BIZ UDPゴシック" w:eastAsia="BIZ UDPゴシック"/>
                <w:color w:val="000000" w:themeColor="text1"/>
                <w:sz w:val="18"/>
              </w:rPr>
            </w:pPr>
            <w:r>
              <w:rPr>
                <w:rFonts w:hint="eastAsia" w:ascii="BIZ UDPゴシック" w:hAnsi="BIZ UDPゴシック" w:eastAsia="BIZ UDPゴシック"/>
                <w:color w:val="000000" w:themeColor="text1"/>
                <w:sz w:val="18"/>
              </w:rPr>
              <w:t>川西市</w:t>
            </w:r>
          </w:p>
        </w:tc>
        <w:tc>
          <w:tcPr>
            <w:tcW w:w="3826" w:type="dxa"/>
            <w:vAlign w:val="center"/>
          </w:tcPr>
          <w:p>
            <w:pPr>
              <w:pStyle w:val="0"/>
              <w:snapToGrid w:val="0"/>
              <w:jc w:val="left"/>
              <w:rPr>
                <w:rFonts w:hint="default" w:ascii="BIZ UDPゴシック" w:hAnsi="BIZ UDPゴシック" w:eastAsia="BIZ UDPゴシック"/>
                <w:color w:val="000000" w:themeColor="text1"/>
                <w:sz w:val="20"/>
              </w:rPr>
            </w:pPr>
            <w:r>
              <w:rPr>
                <w:rFonts w:hint="eastAsia" w:ascii="BIZ UDPゴシック" w:hAnsi="BIZ UDPゴシック" w:eastAsia="BIZ UDPゴシック"/>
                <w:color w:val="000000" w:themeColor="text1"/>
                <w:sz w:val="20"/>
              </w:rPr>
              <w:t>川西市市民体育館等整備に伴う</w:t>
            </w:r>
            <w:r>
              <w:rPr>
                <w:rFonts w:hint="eastAsia" w:ascii="BIZ UDPゴシック" w:hAnsi="BIZ UDPゴシック" w:eastAsia="BIZ UDPゴシック"/>
                <w:color w:val="000000" w:themeColor="text1"/>
                <w:sz w:val="20"/>
              </w:rPr>
              <w:t>PFI</w:t>
            </w:r>
            <w:r>
              <w:rPr>
                <w:rFonts w:hint="eastAsia" w:ascii="BIZ UDPゴシック" w:hAnsi="BIZ UDPゴシック" w:eastAsia="BIZ UDPゴシック"/>
                <w:color w:val="000000" w:themeColor="text1"/>
                <w:sz w:val="20"/>
              </w:rPr>
              <w:t>事業</w:t>
            </w:r>
          </w:p>
        </w:tc>
        <w:tc>
          <w:tcPr>
            <w:tcW w:w="944" w:type="dxa"/>
            <w:vAlign w:val="center"/>
          </w:tcPr>
          <w:p>
            <w:pPr>
              <w:pStyle w:val="0"/>
              <w:snapToGrid w:val="0"/>
              <w:rPr>
                <w:rFonts w:hint="default" w:ascii="BIZ UDPゴシック" w:hAnsi="BIZ UDPゴシック" w:eastAsia="BIZ UDPゴシック"/>
                <w:color w:val="000000" w:themeColor="text1"/>
                <w:sz w:val="18"/>
              </w:rPr>
            </w:pPr>
            <w:r>
              <w:rPr>
                <w:rFonts w:hint="eastAsia" w:ascii="BIZ UDPゴシック" w:hAnsi="BIZ UDPゴシック" w:eastAsia="BIZ UDPゴシック"/>
                <w:color w:val="000000" w:themeColor="text1"/>
                <w:sz w:val="18"/>
              </w:rPr>
              <w:t>H26.2</w:t>
            </w:r>
          </w:p>
        </w:tc>
        <w:tc>
          <w:tcPr>
            <w:tcW w:w="1325" w:type="dxa"/>
            <w:vAlign w:val="center"/>
          </w:tcPr>
          <w:p>
            <w:pPr>
              <w:pStyle w:val="0"/>
              <w:snapToGrid w:val="0"/>
              <w:rPr>
                <w:rFonts w:hint="default" w:ascii="BIZ UDPゴシック" w:hAnsi="BIZ UDPゴシック" w:eastAsia="BIZ UDPゴシック"/>
                <w:color w:val="000000" w:themeColor="text1"/>
                <w:sz w:val="18"/>
              </w:rPr>
            </w:pPr>
            <w:r>
              <w:rPr>
                <w:rFonts w:hint="eastAsia" w:ascii="BIZ UDPゴシック" w:hAnsi="BIZ UDPゴシック" w:eastAsia="BIZ UDPゴシック"/>
                <w:color w:val="000000" w:themeColor="text1"/>
                <w:sz w:val="18"/>
              </w:rPr>
              <w:t>H28.8</w:t>
            </w:r>
          </w:p>
        </w:tc>
        <w:tc>
          <w:tcPr>
            <w:tcW w:w="850" w:type="dxa"/>
            <w:vAlign w:val="center"/>
          </w:tcPr>
          <w:p>
            <w:pPr>
              <w:pStyle w:val="0"/>
              <w:snapToGrid w:val="0"/>
              <w:rPr>
                <w:rFonts w:hint="default" w:ascii="BIZ UDPゴシック" w:hAnsi="BIZ UDPゴシック" w:eastAsia="BIZ UDPゴシック"/>
                <w:color w:val="000000" w:themeColor="text1"/>
                <w:sz w:val="18"/>
              </w:rPr>
            </w:pPr>
            <w:r>
              <w:rPr>
                <w:rFonts w:hint="eastAsia" w:ascii="BIZ UDPゴシック" w:hAnsi="BIZ UDPゴシック" w:eastAsia="BIZ UDPゴシック"/>
                <w:color w:val="000000" w:themeColor="text1"/>
                <w:sz w:val="18"/>
              </w:rPr>
              <w:t>20</w:t>
            </w:r>
            <w:r>
              <w:rPr>
                <w:rFonts w:hint="eastAsia" w:ascii="BIZ UDPゴシック" w:hAnsi="BIZ UDPゴシック" w:eastAsia="BIZ UDPゴシック"/>
                <w:color w:val="000000" w:themeColor="text1"/>
                <w:sz w:val="18"/>
              </w:rPr>
              <w:t>年</w:t>
            </w:r>
          </w:p>
        </w:tc>
        <w:tc>
          <w:tcPr>
            <w:tcW w:w="1418" w:type="dxa"/>
            <w:vAlign w:val="center"/>
          </w:tcPr>
          <w:p>
            <w:pPr>
              <w:pStyle w:val="0"/>
              <w:snapToGrid w:val="0"/>
              <w:rPr>
                <w:rFonts w:hint="default" w:ascii="BIZ UDPゴシック" w:hAnsi="BIZ UDPゴシック" w:eastAsia="BIZ UDPゴシック"/>
                <w:color w:val="000000" w:themeColor="text1"/>
                <w:sz w:val="16"/>
              </w:rPr>
            </w:pPr>
            <w:r>
              <w:rPr>
                <w:rFonts w:hint="eastAsia" w:ascii="BIZ UDPゴシック" w:hAnsi="BIZ UDPゴシック" w:eastAsia="BIZ UDPゴシック"/>
                <w:color w:val="000000" w:themeColor="text1"/>
                <w:sz w:val="16"/>
              </w:rPr>
              <w:t>BTO</w:t>
            </w:r>
            <w:r>
              <w:rPr>
                <w:rFonts w:hint="eastAsia" w:ascii="BIZ UDPゴシック" w:hAnsi="BIZ UDPゴシック" w:eastAsia="BIZ UDPゴシック"/>
                <w:color w:val="000000" w:themeColor="text1"/>
                <w:sz w:val="16"/>
              </w:rPr>
              <w:t>・混合型</w:t>
            </w:r>
          </w:p>
        </w:tc>
      </w:tr>
      <w:tr>
        <w:trPr/>
        <w:tc>
          <w:tcPr>
            <w:tcW w:w="988" w:type="dxa"/>
            <w:vAlign w:val="center"/>
          </w:tcPr>
          <w:p>
            <w:pPr>
              <w:pStyle w:val="0"/>
              <w:snapToGrid w:val="0"/>
              <w:rPr>
                <w:rFonts w:hint="default" w:ascii="BIZ UDPゴシック" w:hAnsi="BIZ UDPゴシック" w:eastAsia="BIZ UDPゴシック"/>
                <w:color w:val="000000" w:themeColor="text1"/>
                <w:sz w:val="18"/>
              </w:rPr>
            </w:pPr>
            <w:r>
              <w:rPr>
                <w:rFonts w:hint="eastAsia" w:ascii="BIZ UDPゴシック" w:hAnsi="BIZ UDPゴシック" w:eastAsia="BIZ UDPゴシック"/>
                <w:color w:val="000000" w:themeColor="text1"/>
                <w:sz w:val="18"/>
              </w:rPr>
              <w:t>福岡県</w:t>
            </w:r>
          </w:p>
          <w:p>
            <w:pPr>
              <w:pStyle w:val="0"/>
              <w:snapToGrid w:val="0"/>
              <w:rPr>
                <w:rFonts w:hint="default" w:ascii="BIZ UDPゴシック" w:hAnsi="BIZ UDPゴシック" w:eastAsia="BIZ UDPゴシック"/>
                <w:color w:val="000000" w:themeColor="text1"/>
                <w:sz w:val="18"/>
              </w:rPr>
            </w:pPr>
            <w:r>
              <w:rPr>
                <w:rFonts w:hint="eastAsia" w:ascii="BIZ UDPゴシック" w:hAnsi="BIZ UDPゴシック" w:eastAsia="BIZ UDPゴシック"/>
                <w:color w:val="000000" w:themeColor="text1"/>
                <w:sz w:val="18"/>
              </w:rPr>
              <w:t>福岡市</w:t>
            </w:r>
          </w:p>
        </w:tc>
        <w:tc>
          <w:tcPr>
            <w:tcW w:w="3826" w:type="dxa"/>
            <w:vAlign w:val="center"/>
          </w:tcPr>
          <w:p>
            <w:pPr>
              <w:pStyle w:val="0"/>
              <w:snapToGrid w:val="0"/>
              <w:jc w:val="left"/>
              <w:rPr>
                <w:rFonts w:hint="default" w:ascii="BIZ UDPゴシック" w:hAnsi="BIZ UDPゴシック" w:eastAsia="BIZ UDPゴシック"/>
                <w:color w:val="000000" w:themeColor="text1"/>
                <w:sz w:val="20"/>
              </w:rPr>
            </w:pPr>
            <w:r>
              <w:rPr>
                <w:rFonts w:hint="eastAsia" w:ascii="BIZ UDPゴシック" w:hAnsi="BIZ UDPゴシック" w:eastAsia="BIZ UDPゴシック"/>
                <w:color w:val="000000" w:themeColor="text1"/>
                <w:sz w:val="20"/>
              </w:rPr>
              <w:t>福岡市総合体育館（仮称）整備運営事業</w:t>
            </w:r>
          </w:p>
        </w:tc>
        <w:tc>
          <w:tcPr>
            <w:tcW w:w="944" w:type="dxa"/>
            <w:vAlign w:val="center"/>
          </w:tcPr>
          <w:p>
            <w:pPr>
              <w:pStyle w:val="0"/>
              <w:snapToGrid w:val="0"/>
              <w:rPr>
                <w:rFonts w:hint="default" w:ascii="BIZ UDPゴシック" w:hAnsi="BIZ UDPゴシック" w:eastAsia="BIZ UDPゴシック"/>
                <w:color w:val="000000" w:themeColor="text1"/>
                <w:sz w:val="18"/>
              </w:rPr>
            </w:pPr>
            <w:r>
              <w:rPr>
                <w:rFonts w:hint="eastAsia" w:ascii="BIZ UDPゴシック" w:hAnsi="BIZ UDPゴシック" w:eastAsia="BIZ UDPゴシック"/>
                <w:color w:val="000000" w:themeColor="text1"/>
                <w:sz w:val="18"/>
              </w:rPr>
              <w:t>H26.9</w:t>
            </w:r>
          </w:p>
        </w:tc>
        <w:tc>
          <w:tcPr>
            <w:tcW w:w="1325" w:type="dxa"/>
            <w:vAlign w:val="center"/>
          </w:tcPr>
          <w:p>
            <w:pPr>
              <w:pStyle w:val="0"/>
              <w:snapToGrid w:val="0"/>
              <w:rPr>
                <w:rFonts w:hint="default" w:ascii="BIZ UDPゴシック" w:hAnsi="BIZ UDPゴシック" w:eastAsia="BIZ UDPゴシック"/>
                <w:color w:val="000000" w:themeColor="text1"/>
                <w:sz w:val="18"/>
              </w:rPr>
            </w:pPr>
            <w:r>
              <w:rPr>
                <w:rFonts w:hint="eastAsia" w:ascii="BIZ UDPゴシック" w:hAnsi="BIZ UDPゴシック" w:eastAsia="BIZ UDPゴシック"/>
                <w:color w:val="000000" w:themeColor="text1"/>
                <w:sz w:val="18"/>
              </w:rPr>
              <w:t>H30.12</w:t>
            </w:r>
          </w:p>
        </w:tc>
        <w:tc>
          <w:tcPr>
            <w:tcW w:w="850" w:type="dxa"/>
            <w:vAlign w:val="center"/>
          </w:tcPr>
          <w:p>
            <w:pPr>
              <w:pStyle w:val="0"/>
              <w:snapToGrid w:val="0"/>
              <w:rPr>
                <w:rFonts w:hint="default" w:ascii="BIZ UDPゴシック" w:hAnsi="BIZ UDPゴシック" w:eastAsia="BIZ UDPゴシック"/>
                <w:color w:val="000000" w:themeColor="text1"/>
                <w:sz w:val="18"/>
              </w:rPr>
            </w:pPr>
            <w:r>
              <w:rPr>
                <w:rFonts w:hint="eastAsia" w:ascii="BIZ UDPゴシック" w:hAnsi="BIZ UDPゴシック" w:eastAsia="BIZ UDPゴシック"/>
                <w:color w:val="000000" w:themeColor="text1"/>
                <w:sz w:val="18"/>
              </w:rPr>
              <w:t>15</w:t>
            </w:r>
            <w:r>
              <w:rPr>
                <w:rFonts w:hint="eastAsia" w:ascii="BIZ UDPゴシック" w:hAnsi="BIZ UDPゴシック" w:eastAsia="BIZ UDPゴシック"/>
                <w:color w:val="000000" w:themeColor="text1"/>
                <w:sz w:val="18"/>
              </w:rPr>
              <w:t>年</w:t>
            </w:r>
          </w:p>
        </w:tc>
        <w:tc>
          <w:tcPr>
            <w:tcW w:w="1418" w:type="dxa"/>
            <w:vAlign w:val="center"/>
          </w:tcPr>
          <w:p>
            <w:pPr>
              <w:pStyle w:val="0"/>
              <w:snapToGrid w:val="0"/>
              <w:rPr>
                <w:rFonts w:hint="default" w:ascii="BIZ UDPゴシック" w:hAnsi="BIZ UDPゴシック" w:eastAsia="BIZ UDPゴシック"/>
                <w:color w:val="000000" w:themeColor="text1"/>
                <w:sz w:val="16"/>
              </w:rPr>
            </w:pPr>
            <w:r>
              <w:rPr>
                <w:rFonts w:hint="eastAsia" w:ascii="BIZ UDPゴシック" w:hAnsi="BIZ UDPゴシック" w:eastAsia="BIZ UDPゴシック"/>
                <w:color w:val="000000" w:themeColor="text1"/>
                <w:sz w:val="16"/>
              </w:rPr>
              <w:t>BTO</w:t>
            </w:r>
            <w:r>
              <w:rPr>
                <w:rFonts w:hint="eastAsia" w:ascii="BIZ UDPゴシック" w:hAnsi="BIZ UDPゴシック" w:eastAsia="BIZ UDPゴシック"/>
                <w:color w:val="000000" w:themeColor="text1"/>
                <w:sz w:val="16"/>
              </w:rPr>
              <w:t>・混合型</w:t>
            </w:r>
          </w:p>
        </w:tc>
      </w:tr>
      <w:tr>
        <w:trPr/>
        <w:tc>
          <w:tcPr>
            <w:tcW w:w="988" w:type="dxa"/>
            <w:vAlign w:val="center"/>
          </w:tcPr>
          <w:p>
            <w:pPr>
              <w:pStyle w:val="0"/>
              <w:snapToGrid w:val="0"/>
              <w:rPr>
                <w:rFonts w:hint="default" w:ascii="BIZ UDPゴシック" w:hAnsi="BIZ UDPゴシック" w:eastAsia="BIZ UDPゴシック"/>
                <w:color w:val="000000" w:themeColor="text1"/>
                <w:sz w:val="18"/>
              </w:rPr>
            </w:pPr>
            <w:r>
              <w:rPr>
                <w:rFonts w:hint="eastAsia" w:ascii="BIZ UDPゴシック" w:hAnsi="BIZ UDPゴシック" w:eastAsia="BIZ UDPゴシック"/>
                <w:color w:val="000000" w:themeColor="text1"/>
                <w:sz w:val="18"/>
              </w:rPr>
              <w:t>北海道</w:t>
            </w:r>
          </w:p>
          <w:p>
            <w:pPr>
              <w:pStyle w:val="0"/>
              <w:snapToGrid w:val="0"/>
              <w:rPr>
                <w:rFonts w:hint="default" w:ascii="BIZ UDPゴシック" w:hAnsi="BIZ UDPゴシック" w:eastAsia="BIZ UDPゴシック"/>
                <w:color w:val="000000" w:themeColor="text1"/>
                <w:sz w:val="18"/>
              </w:rPr>
            </w:pPr>
            <w:r>
              <w:rPr>
                <w:rFonts w:hint="eastAsia" w:ascii="BIZ UDPゴシック" w:hAnsi="BIZ UDPゴシック" w:eastAsia="BIZ UDPゴシック"/>
                <w:color w:val="000000" w:themeColor="text1"/>
                <w:sz w:val="18"/>
              </w:rPr>
              <w:t>帯広市</w:t>
            </w:r>
          </w:p>
        </w:tc>
        <w:tc>
          <w:tcPr>
            <w:tcW w:w="3826" w:type="dxa"/>
            <w:vAlign w:val="center"/>
          </w:tcPr>
          <w:p>
            <w:pPr>
              <w:pStyle w:val="0"/>
              <w:snapToGrid w:val="0"/>
              <w:jc w:val="left"/>
              <w:rPr>
                <w:rFonts w:hint="default" w:ascii="BIZ UDPゴシック" w:hAnsi="BIZ UDPゴシック" w:eastAsia="BIZ UDPゴシック"/>
                <w:color w:val="000000" w:themeColor="text1"/>
                <w:sz w:val="20"/>
              </w:rPr>
            </w:pPr>
            <w:r>
              <w:rPr>
                <w:rFonts w:hint="eastAsia" w:ascii="BIZ UDPゴシック" w:hAnsi="BIZ UDPゴシック" w:eastAsia="BIZ UDPゴシック"/>
                <w:color w:val="000000" w:themeColor="text1"/>
                <w:sz w:val="20"/>
              </w:rPr>
              <w:t>（仮称）帯広市新総合体育館整備運営事業</w:t>
            </w:r>
          </w:p>
        </w:tc>
        <w:tc>
          <w:tcPr>
            <w:tcW w:w="944" w:type="dxa"/>
            <w:vAlign w:val="center"/>
          </w:tcPr>
          <w:p>
            <w:pPr>
              <w:pStyle w:val="0"/>
              <w:snapToGrid w:val="0"/>
              <w:rPr>
                <w:rFonts w:hint="default" w:ascii="BIZ UDPゴシック" w:hAnsi="BIZ UDPゴシック" w:eastAsia="BIZ UDPゴシック"/>
                <w:color w:val="000000" w:themeColor="text1"/>
                <w:sz w:val="18"/>
              </w:rPr>
            </w:pPr>
            <w:r>
              <w:rPr>
                <w:rFonts w:hint="eastAsia" w:ascii="BIZ UDPゴシック" w:hAnsi="BIZ UDPゴシック" w:eastAsia="BIZ UDPゴシック"/>
                <w:color w:val="000000" w:themeColor="text1"/>
                <w:sz w:val="18"/>
              </w:rPr>
              <w:t>H27.9</w:t>
            </w:r>
          </w:p>
        </w:tc>
        <w:tc>
          <w:tcPr>
            <w:tcW w:w="1325" w:type="dxa"/>
            <w:vAlign w:val="center"/>
          </w:tcPr>
          <w:p>
            <w:pPr>
              <w:pStyle w:val="0"/>
              <w:snapToGrid w:val="0"/>
              <w:rPr>
                <w:rFonts w:hint="default" w:ascii="BIZ UDPゴシック" w:hAnsi="BIZ UDPゴシック" w:eastAsia="BIZ UDPゴシック"/>
                <w:color w:val="000000" w:themeColor="text1"/>
                <w:sz w:val="18"/>
              </w:rPr>
            </w:pPr>
            <w:r>
              <w:rPr>
                <w:rFonts w:hint="eastAsia" w:ascii="BIZ UDPゴシック" w:hAnsi="BIZ UDPゴシック" w:eastAsia="BIZ UDPゴシック"/>
                <w:color w:val="000000" w:themeColor="text1"/>
                <w:sz w:val="18"/>
              </w:rPr>
              <w:t>R2.3</w:t>
            </w:r>
          </w:p>
        </w:tc>
        <w:tc>
          <w:tcPr>
            <w:tcW w:w="850" w:type="dxa"/>
            <w:vAlign w:val="center"/>
          </w:tcPr>
          <w:p>
            <w:pPr>
              <w:pStyle w:val="0"/>
              <w:snapToGrid w:val="0"/>
              <w:rPr>
                <w:rFonts w:hint="default" w:ascii="BIZ UDPゴシック" w:hAnsi="BIZ UDPゴシック" w:eastAsia="BIZ UDPゴシック"/>
                <w:color w:val="000000" w:themeColor="text1"/>
                <w:sz w:val="18"/>
              </w:rPr>
            </w:pPr>
            <w:r>
              <w:rPr>
                <w:rFonts w:hint="eastAsia" w:ascii="BIZ UDPゴシック" w:hAnsi="BIZ UDPゴシック" w:eastAsia="BIZ UDPゴシック"/>
                <w:color w:val="000000" w:themeColor="text1"/>
                <w:sz w:val="18"/>
              </w:rPr>
              <w:t>20</w:t>
            </w:r>
            <w:r>
              <w:rPr>
                <w:rFonts w:hint="eastAsia" w:ascii="BIZ UDPゴシック" w:hAnsi="BIZ UDPゴシック" w:eastAsia="BIZ UDPゴシック"/>
                <w:color w:val="000000" w:themeColor="text1"/>
                <w:sz w:val="18"/>
              </w:rPr>
              <w:t>年</w:t>
            </w:r>
          </w:p>
        </w:tc>
        <w:tc>
          <w:tcPr>
            <w:tcW w:w="1418" w:type="dxa"/>
            <w:vAlign w:val="center"/>
          </w:tcPr>
          <w:p>
            <w:pPr>
              <w:pStyle w:val="0"/>
              <w:snapToGrid w:val="0"/>
              <w:rPr>
                <w:rFonts w:hint="default" w:ascii="BIZ UDPゴシック" w:hAnsi="BIZ UDPゴシック" w:eastAsia="BIZ UDPゴシック"/>
                <w:color w:val="000000" w:themeColor="text1"/>
                <w:sz w:val="16"/>
              </w:rPr>
            </w:pPr>
            <w:r>
              <w:rPr>
                <w:rFonts w:hint="eastAsia" w:ascii="BIZ UDPゴシック" w:hAnsi="BIZ UDPゴシック" w:eastAsia="BIZ UDPゴシック"/>
                <w:color w:val="000000" w:themeColor="text1"/>
                <w:sz w:val="16"/>
              </w:rPr>
              <w:t>BTO</w:t>
            </w:r>
            <w:r>
              <w:rPr>
                <w:rFonts w:hint="eastAsia" w:ascii="BIZ UDPゴシック" w:hAnsi="BIZ UDPゴシック" w:eastAsia="BIZ UDPゴシック"/>
                <w:color w:val="000000" w:themeColor="text1"/>
                <w:sz w:val="16"/>
              </w:rPr>
              <w:t>・混合型</w:t>
            </w:r>
          </w:p>
        </w:tc>
      </w:tr>
      <w:tr>
        <w:trPr/>
        <w:tc>
          <w:tcPr>
            <w:tcW w:w="988" w:type="dxa"/>
            <w:vAlign w:val="center"/>
          </w:tcPr>
          <w:p>
            <w:pPr>
              <w:pStyle w:val="0"/>
              <w:snapToGrid w:val="0"/>
              <w:rPr>
                <w:rFonts w:hint="default" w:ascii="BIZ UDPゴシック" w:hAnsi="BIZ UDPゴシック" w:eastAsia="BIZ UDPゴシック"/>
                <w:color w:val="000000" w:themeColor="text1"/>
                <w:sz w:val="18"/>
              </w:rPr>
            </w:pPr>
            <w:r>
              <w:rPr>
                <w:rFonts w:hint="eastAsia" w:ascii="BIZ UDPゴシック" w:hAnsi="BIZ UDPゴシック" w:eastAsia="BIZ UDPゴシック"/>
                <w:color w:val="000000" w:themeColor="text1"/>
                <w:sz w:val="18"/>
              </w:rPr>
              <w:t>栃木県</w:t>
            </w:r>
          </w:p>
        </w:tc>
        <w:tc>
          <w:tcPr>
            <w:tcW w:w="3826" w:type="dxa"/>
            <w:vAlign w:val="center"/>
          </w:tcPr>
          <w:p>
            <w:pPr>
              <w:pStyle w:val="0"/>
              <w:snapToGrid w:val="0"/>
              <w:jc w:val="left"/>
              <w:rPr>
                <w:rFonts w:hint="default" w:ascii="BIZ UDPゴシック" w:hAnsi="BIZ UDPゴシック" w:eastAsia="BIZ UDPゴシック"/>
                <w:color w:val="000000" w:themeColor="text1"/>
                <w:sz w:val="20"/>
              </w:rPr>
            </w:pPr>
            <w:r>
              <w:rPr>
                <w:rFonts w:hint="eastAsia" w:ascii="BIZ UDPゴシック" w:hAnsi="BIZ UDPゴシック" w:eastAsia="BIZ UDPゴシック"/>
                <w:color w:val="000000" w:themeColor="text1"/>
                <w:sz w:val="20"/>
              </w:rPr>
              <w:t>総合スポーツゾーン東エリア整備運営事業（仮称）</w:t>
            </w:r>
          </w:p>
        </w:tc>
        <w:tc>
          <w:tcPr>
            <w:tcW w:w="944" w:type="dxa"/>
            <w:vAlign w:val="center"/>
          </w:tcPr>
          <w:p>
            <w:pPr>
              <w:pStyle w:val="0"/>
              <w:snapToGrid w:val="0"/>
              <w:rPr>
                <w:rFonts w:hint="default" w:ascii="BIZ UDPゴシック" w:hAnsi="BIZ UDPゴシック" w:eastAsia="BIZ UDPゴシック"/>
                <w:color w:val="000000" w:themeColor="text1"/>
                <w:sz w:val="18"/>
              </w:rPr>
            </w:pPr>
            <w:r>
              <w:rPr>
                <w:rFonts w:hint="eastAsia" w:ascii="BIZ UDPゴシック" w:hAnsi="BIZ UDPゴシック" w:eastAsia="BIZ UDPゴシック"/>
                <w:color w:val="000000" w:themeColor="text1"/>
                <w:sz w:val="18"/>
              </w:rPr>
              <w:t>H27.9</w:t>
            </w:r>
          </w:p>
        </w:tc>
        <w:tc>
          <w:tcPr>
            <w:tcW w:w="1325" w:type="dxa"/>
            <w:vAlign w:val="center"/>
          </w:tcPr>
          <w:p>
            <w:pPr>
              <w:pStyle w:val="0"/>
              <w:snapToGrid w:val="0"/>
              <w:rPr>
                <w:rFonts w:hint="default" w:ascii="BIZ UDPゴシック" w:hAnsi="BIZ UDPゴシック" w:eastAsia="BIZ UDPゴシック"/>
                <w:color w:val="000000" w:themeColor="text1"/>
                <w:sz w:val="18"/>
              </w:rPr>
            </w:pPr>
            <w:r>
              <w:rPr>
                <w:rFonts w:hint="eastAsia" w:ascii="BIZ UDPゴシック" w:hAnsi="BIZ UDPゴシック" w:eastAsia="BIZ UDPゴシック"/>
                <w:color w:val="000000" w:themeColor="text1"/>
                <w:sz w:val="18"/>
              </w:rPr>
              <w:t>R3.4</w:t>
            </w:r>
          </w:p>
        </w:tc>
        <w:tc>
          <w:tcPr>
            <w:tcW w:w="850" w:type="dxa"/>
            <w:vAlign w:val="center"/>
          </w:tcPr>
          <w:p>
            <w:pPr>
              <w:pStyle w:val="0"/>
              <w:snapToGrid w:val="0"/>
              <w:rPr>
                <w:rFonts w:hint="default" w:ascii="BIZ UDPゴシック" w:hAnsi="BIZ UDPゴシック" w:eastAsia="BIZ UDPゴシック"/>
                <w:color w:val="000000" w:themeColor="text1"/>
                <w:sz w:val="18"/>
              </w:rPr>
            </w:pPr>
            <w:r>
              <w:rPr>
                <w:rFonts w:hint="eastAsia" w:ascii="BIZ UDPゴシック" w:hAnsi="BIZ UDPゴシック" w:eastAsia="BIZ UDPゴシック"/>
                <w:color w:val="000000" w:themeColor="text1"/>
                <w:sz w:val="18"/>
              </w:rPr>
              <w:t>15</w:t>
            </w:r>
            <w:r>
              <w:rPr>
                <w:rFonts w:hint="eastAsia" w:ascii="BIZ UDPゴシック" w:hAnsi="BIZ UDPゴシック" w:eastAsia="BIZ UDPゴシック"/>
                <w:color w:val="000000" w:themeColor="text1"/>
                <w:sz w:val="18"/>
              </w:rPr>
              <w:t>年</w:t>
            </w:r>
          </w:p>
        </w:tc>
        <w:tc>
          <w:tcPr>
            <w:tcW w:w="1418" w:type="dxa"/>
            <w:vAlign w:val="center"/>
          </w:tcPr>
          <w:p>
            <w:pPr>
              <w:pStyle w:val="0"/>
              <w:snapToGrid w:val="0"/>
              <w:rPr>
                <w:rFonts w:hint="default" w:ascii="BIZ UDPゴシック" w:hAnsi="BIZ UDPゴシック" w:eastAsia="BIZ UDPゴシック"/>
                <w:color w:val="000000" w:themeColor="text1"/>
                <w:sz w:val="16"/>
              </w:rPr>
            </w:pPr>
            <w:r>
              <w:rPr>
                <w:rFonts w:hint="eastAsia" w:ascii="BIZ UDPゴシック" w:hAnsi="BIZ UDPゴシック" w:eastAsia="BIZ UDPゴシック"/>
                <w:color w:val="000000" w:themeColor="text1"/>
                <w:sz w:val="16"/>
              </w:rPr>
              <w:t>BTO</w:t>
            </w:r>
            <w:r>
              <w:rPr>
                <w:rFonts w:hint="eastAsia" w:ascii="BIZ UDPゴシック" w:hAnsi="BIZ UDPゴシック" w:eastAsia="BIZ UDPゴシック"/>
                <w:color w:val="000000" w:themeColor="text1"/>
                <w:sz w:val="16"/>
              </w:rPr>
              <w:t>・混合型</w:t>
            </w:r>
          </w:p>
        </w:tc>
      </w:tr>
      <w:tr>
        <w:trPr/>
        <w:tc>
          <w:tcPr>
            <w:tcW w:w="988" w:type="dxa"/>
            <w:vAlign w:val="center"/>
          </w:tcPr>
          <w:p>
            <w:pPr>
              <w:pStyle w:val="0"/>
              <w:snapToGrid w:val="0"/>
              <w:rPr>
                <w:rFonts w:hint="default" w:ascii="BIZ UDPゴシック" w:hAnsi="BIZ UDPゴシック" w:eastAsia="BIZ UDPゴシック"/>
                <w:color w:val="000000" w:themeColor="text1"/>
                <w:sz w:val="18"/>
              </w:rPr>
            </w:pPr>
            <w:r>
              <w:rPr>
                <w:rFonts w:hint="eastAsia" w:ascii="BIZ UDPゴシック" w:hAnsi="BIZ UDPゴシック" w:eastAsia="BIZ UDPゴシック"/>
                <w:color w:val="000000" w:themeColor="text1"/>
                <w:sz w:val="18"/>
              </w:rPr>
              <w:t>静岡県</w:t>
            </w:r>
          </w:p>
          <w:p>
            <w:pPr>
              <w:pStyle w:val="0"/>
              <w:snapToGrid w:val="0"/>
              <w:rPr>
                <w:rFonts w:hint="default" w:ascii="BIZ UDPゴシック" w:hAnsi="BIZ UDPゴシック" w:eastAsia="BIZ UDPゴシック"/>
                <w:color w:val="000000" w:themeColor="text1"/>
                <w:sz w:val="18"/>
              </w:rPr>
            </w:pPr>
            <w:r>
              <w:rPr>
                <w:rFonts w:hint="eastAsia" w:ascii="BIZ UDPゴシック" w:hAnsi="BIZ UDPゴシック" w:eastAsia="BIZ UDPゴシック"/>
                <w:color w:val="000000" w:themeColor="text1"/>
                <w:sz w:val="18"/>
              </w:rPr>
              <w:t>袋井市</w:t>
            </w:r>
          </w:p>
        </w:tc>
        <w:tc>
          <w:tcPr>
            <w:tcW w:w="3826" w:type="dxa"/>
            <w:vAlign w:val="center"/>
          </w:tcPr>
          <w:p>
            <w:pPr>
              <w:pStyle w:val="0"/>
              <w:snapToGrid w:val="0"/>
              <w:jc w:val="left"/>
              <w:rPr>
                <w:rFonts w:hint="default" w:ascii="BIZ UDPゴシック" w:hAnsi="BIZ UDPゴシック" w:eastAsia="BIZ UDPゴシック"/>
                <w:color w:val="000000" w:themeColor="text1"/>
                <w:sz w:val="20"/>
              </w:rPr>
            </w:pPr>
            <w:r>
              <w:rPr>
                <w:rFonts w:hint="eastAsia" w:ascii="BIZ UDPゴシック" w:hAnsi="BIZ UDPゴシック" w:eastAsia="BIZ UDPゴシック"/>
                <w:color w:val="000000" w:themeColor="text1"/>
                <w:sz w:val="20"/>
              </w:rPr>
              <w:t>（仮称）袋井市総合体育館整備・運営事業</w:t>
            </w:r>
          </w:p>
        </w:tc>
        <w:tc>
          <w:tcPr>
            <w:tcW w:w="944" w:type="dxa"/>
            <w:vAlign w:val="center"/>
          </w:tcPr>
          <w:p>
            <w:pPr>
              <w:pStyle w:val="0"/>
              <w:snapToGrid w:val="0"/>
              <w:rPr>
                <w:rFonts w:hint="default" w:ascii="BIZ UDPゴシック" w:hAnsi="BIZ UDPゴシック" w:eastAsia="BIZ UDPゴシック"/>
                <w:color w:val="000000" w:themeColor="text1"/>
                <w:sz w:val="18"/>
              </w:rPr>
            </w:pPr>
            <w:r>
              <w:rPr>
                <w:rFonts w:hint="eastAsia" w:ascii="BIZ UDPゴシック" w:hAnsi="BIZ UDPゴシック" w:eastAsia="BIZ UDPゴシック"/>
                <w:color w:val="000000" w:themeColor="text1"/>
                <w:sz w:val="18"/>
              </w:rPr>
              <w:t>H28.1</w:t>
            </w:r>
          </w:p>
        </w:tc>
        <w:tc>
          <w:tcPr>
            <w:tcW w:w="1325" w:type="dxa"/>
            <w:vAlign w:val="center"/>
          </w:tcPr>
          <w:p>
            <w:pPr>
              <w:pStyle w:val="0"/>
              <w:snapToGrid w:val="0"/>
              <w:rPr>
                <w:rFonts w:hint="default" w:ascii="BIZ UDPゴシック" w:hAnsi="BIZ UDPゴシック" w:eastAsia="BIZ UDPゴシック"/>
                <w:color w:val="000000" w:themeColor="text1"/>
                <w:sz w:val="18"/>
              </w:rPr>
            </w:pPr>
            <w:r>
              <w:rPr>
                <w:rFonts w:hint="eastAsia" w:ascii="BIZ UDPゴシック" w:hAnsi="BIZ UDPゴシック" w:eastAsia="BIZ UDPゴシック"/>
                <w:color w:val="000000" w:themeColor="text1"/>
                <w:sz w:val="18"/>
              </w:rPr>
              <w:t>R2.4</w:t>
            </w:r>
          </w:p>
        </w:tc>
        <w:tc>
          <w:tcPr>
            <w:tcW w:w="850" w:type="dxa"/>
            <w:vAlign w:val="center"/>
          </w:tcPr>
          <w:p>
            <w:pPr>
              <w:pStyle w:val="0"/>
              <w:snapToGrid w:val="0"/>
              <w:rPr>
                <w:rFonts w:hint="default" w:ascii="BIZ UDPゴシック" w:hAnsi="BIZ UDPゴシック" w:eastAsia="BIZ UDPゴシック"/>
                <w:color w:val="000000" w:themeColor="text1"/>
                <w:sz w:val="18"/>
              </w:rPr>
            </w:pPr>
            <w:r>
              <w:rPr>
                <w:rFonts w:hint="eastAsia" w:ascii="BIZ UDPゴシック" w:hAnsi="BIZ UDPゴシック" w:eastAsia="BIZ UDPゴシック"/>
                <w:color w:val="000000" w:themeColor="text1"/>
                <w:sz w:val="18"/>
              </w:rPr>
              <w:t>15</w:t>
            </w:r>
            <w:r>
              <w:rPr>
                <w:rFonts w:hint="eastAsia" w:ascii="BIZ UDPゴシック" w:hAnsi="BIZ UDPゴシック" w:eastAsia="BIZ UDPゴシック"/>
                <w:color w:val="000000" w:themeColor="text1"/>
                <w:sz w:val="18"/>
              </w:rPr>
              <w:t>年</w:t>
            </w:r>
          </w:p>
        </w:tc>
        <w:tc>
          <w:tcPr>
            <w:tcW w:w="1418" w:type="dxa"/>
            <w:vAlign w:val="center"/>
          </w:tcPr>
          <w:p>
            <w:pPr>
              <w:pStyle w:val="0"/>
              <w:snapToGrid w:val="0"/>
              <w:rPr>
                <w:rFonts w:hint="default" w:ascii="BIZ UDPゴシック" w:hAnsi="BIZ UDPゴシック" w:eastAsia="BIZ UDPゴシック"/>
                <w:color w:val="000000" w:themeColor="text1"/>
                <w:sz w:val="16"/>
              </w:rPr>
            </w:pPr>
            <w:r>
              <w:rPr>
                <w:rFonts w:hint="eastAsia" w:ascii="BIZ UDPゴシック" w:hAnsi="BIZ UDPゴシック" w:eastAsia="BIZ UDPゴシック"/>
                <w:color w:val="000000" w:themeColor="text1"/>
                <w:sz w:val="16"/>
              </w:rPr>
              <w:t>BTO</w:t>
            </w:r>
            <w:r>
              <w:rPr>
                <w:rFonts w:hint="eastAsia" w:ascii="BIZ UDPゴシック" w:hAnsi="BIZ UDPゴシック" w:eastAsia="BIZ UDPゴシック"/>
                <w:color w:val="000000" w:themeColor="text1"/>
                <w:sz w:val="16"/>
              </w:rPr>
              <w:t>・混合型</w:t>
            </w:r>
          </w:p>
        </w:tc>
      </w:tr>
      <w:tr>
        <w:trPr/>
        <w:tc>
          <w:tcPr>
            <w:tcW w:w="988" w:type="dxa"/>
            <w:vAlign w:val="center"/>
          </w:tcPr>
          <w:p>
            <w:pPr>
              <w:pStyle w:val="0"/>
              <w:snapToGrid w:val="0"/>
              <w:rPr>
                <w:rFonts w:hint="default" w:ascii="BIZ UDPゴシック" w:hAnsi="BIZ UDPゴシック" w:eastAsia="BIZ UDPゴシック"/>
                <w:color w:val="000000" w:themeColor="text1"/>
                <w:sz w:val="18"/>
              </w:rPr>
            </w:pPr>
            <w:r>
              <w:rPr>
                <w:rFonts w:hint="eastAsia" w:ascii="BIZ UDPゴシック" w:hAnsi="BIZ UDPゴシック" w:eastAsia="BIZ UDPゴシック"/>
                <w:color w:val="000000" w:themeColor="text1"/>
                <w:sz w:val="18"/>
              </w:rPr>
              <w:t>神奈川県横浜市</w:t>
            </w:r>
          </w:p>
        </w:tc>
        <w:tc>
          <w:tcPr>
            <w:tcW w:w="3826" w:type="dxa"/>
            <w:vAlign w:val="center"/>
          </w:tcPr>
          <w:p>
            <w:pPr>
              <w:pStyle w:val="0"/>
              <w:snapToGrid w:val="0"/>
              <w:jc w:val="left"/>
              <w:rPr>
                <w:rFonts w:hint="default" w:ascii="BIZ UDPゴシック" w:hAnsi="BIZ UDPゴシック" w:eastAsia="BIZ UDPゴシック"/>
                <w:color w:val="000000" w:themeColor="text1"/>
                <w:sz w:val="20"/>
              </w:rPr>
            </w:pPr>
            <w:r>
              <w:rPr>
                <w:rFonts w:hint="eastAsia" w:ascii="BIZ UDPゴシック" w:hAnsi="BIZ UDPゴシック" w:eastAsia="BIZ UDPゴシック"/>
                <w:color w:val="000000" w:themeColor="text1"/>
                <w:sz w:val="20"/>
              </w:rPr>
              <w:t>横浜文化体育館再整備事業</w:t>
            </w:r>
          </w:p>
        </w:tc>
        <w:tc>
          <w:tcPr>
            <w:tcW w:w="944" w:type="dxa"/>
            <w:vAlign w:val="center"/>
          </w:tcPr>
          <w:p>
            <w:pPr>
              <w:pStyle w:val="0"/>
              <w:snapToGrid w:val="0"/>
              <w:rPr>
                <w:rFonts w:hint="default" w:ascii="BIZ UDPゴシック" w:hAnsi="BIZ UDPゴシック" w:eastAsia="BIZ UDPゴシック"/>
                <w:color w:val="000000" w:themeColor="text1"/>
                <w:sz w:val="18"/>
              </w:rPr>
            </w:pPr>
            <w:r>
              <w:rPr>
                <w:rFonts w:hint="eastAsia" w:ascii="BIZ UDPゴシック" w:hAnsi="BIZ UDPゴシック" w:eastAsia="BIZ UDPゴシック"/>
                <w:color w:val="000000" w:themeColor="text1"/>
                <w:sz w:val="18"/>
              </w:rPr>
              <w:t>H28.2</w:t>
            </w:r>
          </w:p>
        </w:tc>
        <w:tc>
          <w:tcPr>
            <w:tcW w:w="1325" w:type="dxa"/>
            <w:vAlign w:val="center"/>
          </w:tcPr>
          <w:p>
            <w:pPr>
              <w:pStyle w:val="0"/>
              <w:snapToGrid w:val="0"/>
              <w:rPr>
                <w:rFonts w:hint="default" w:ascii="BIZ UDPゴシック" w:hAnsi="BIZ UDPゴシック" w:eastAsia="BIZ UDPゴシック"/>
                <w:color w:val="000000" w:themeColor="text1"/>
                <w:sz w:val="18"/>
              </w:rPr>
            </w:pPr>
            <w:r>
              <w:rPr>
                <w:rFonts w:hint="eastAsia" w:ascii="BIZ UDPゴシック" w:hAnsi="BIZ UDPゴシック" w:eastAsia="BIZ UDPゴシック"/>
                <w:color w:val="000000" w:themeColor="text1"/>
                <w:sz w:val="18"/>
              </w:rPr>
              <w:t>R</w:t>
            </w:r>
            <w:r>
              <w:rPr>
                <w:rFonts w:hint="eastAsia" w:ascii="BIZ UDPゴシック" w:hAnsi="BIZ UDPゴシック" w:eastAsia="BIZ UDPゴシック"/>
                <w:color w:val="000000" w:themeColor="text1"/>
                <w:sz w:val="18"/>
              </w:rPr>
              <w:t>２</w:t>
            </w:r>
            <w:r>
              <w:rPr>
                <w:rFonts w:hint="eastAsia" w:ascii="BIZ UDPゴシック" w:hAnsi="BIZ UDPゴシック" w:eastAsia="BIZ UDPゴシック"/>
                <w:color w:val="000000" w:themeColor="text1"/>
                <w:sz w:val="18"/>
              </w:rPr>
              <w:t>.10</w:t>
            </w:r>
          </w:p>
        </w:tc>
        <w:tc>
          <w:tcPr>
            <w:tcW w:w="850" w:type="dxa"/>
            <w:vAlign w:val="center"/>
          </w:tcPr>
          <w:p>
            <w:pPr>
              <w:pStyle w:val="0"/>
              <w:snapToGrid w:val="0"/>
              <w:rPr>
                <w:rFonts w:hint="default" w:ascii="BIZ UDPゴシック" w:hAnsi="BIZ UDPゴシック" w:eastAsia="BIZ UDPゴシック"/>
                <w:color w:val="000000" w:themeColor="text1"/>
                <w:sz w:val="18"/>
              </w:rPr>
            </w:pPr>
            <w:r>
              <w:rPr>
                <w:rFonts w:hint="eastAsia" w:ascii="BIZ UDPゴシック" w:hAnsi="BIZ UDPゴシック" w:eastAsia="BIZ UDPゴシック"/>
                <w:color w:val="000000" w:themeColor="text1"/>
                <w:sz w:val="18"/>
              </w:rPr>
              <w:t>15</w:t>
            </w:r>
            <w:r>
              <w:rPr>
                <w:rFonts w:hint="eastAsia" w:ascii="BIZ UDPゴシック" w:hAnsi="BIZ UDPゴシック" w:eastAsia="BIZ UDPゴシック"/>
                <w:color w:val="000000" w:themeColor="text1"/>
                <w:sz w:val="18"/>
              </w:rPr>
              <w:t>年</w:t>
            </w:r>
          </w:p>
        </w:tc>
        <w:tc>
          <w:tcPr>
            <w:tcW w:w="1418" w:type="dxa"/>
            <w:vAlign w:val="center"/>
          </w:tcPr>
          <w:p>
            <w:pPr>
              <w:pStyle w:val="0"/>
              <w:snapToGrid w:val="0"/>
              <w:rPr>
                <w:rFonts w:hint="default" w:ascii="BIZ UDPゴシック" w:hAnsi="BIZ UDPゴシック" w:eastAsia="BIZ UDPゴシック"/>
                <w:color w:val="000000" w:themeColor="text1"/>
                <w:sz w:val="16"/>
              </w:rPr>
            </w:pPr>
            <w:r>
              <w:rPr>
                <w:rFonts w:hint="eastAsia" w:ascii="BIZ UDPゴシック" w:hAnsi="BIZ UDPゴシック" w:eastAsia="BIZ UDPゴシック"/>
                <w:color w:val="000000" w:themeColor="text1"/>
                <w:sz w:val="16"/>
              </w:rPr>
              <w:t>BTO</w:t>
            </w:r>
            <w:r>
              <w:rPr>
                <w:rFonts w:hint="eastAsia" w:ascii="BIZ UDPゴシック" w:hAnsi="BIZ UDPゴシック" w:eastAsia="BIZ UDPゴシック"/>
                <w:color w:val="000000" w:themeColor="text1"/>
                <w:sz w:val="16"/>
              </w:rPr>
              <w:t>・混合型</w:t>
            </w:r>
          </w:p>
        </w:tc>
      </w:tr>
      <w:tr>
        <w:trPr/>
        <w:tc>
          <w:tcPr>
            <w:tcW w:w="988" w:type="dxa"/>
            <w:vAlign w:val="center"/>
          </w:tcPr>
          <w:p>
            <w:pPr>
              <w:pStyle w:val="0"/>
              <w:snapToGrid w:val="0"/>
              <w:rPr>
                <w:rFonts w:hint="default" w:ascii="BIZ UDPゴシック" w:hAnsi="BIZ UDPゴシック" w:eastAsia="BIZ UDPゴシック"/>
                <w:color w:val="000000" w:themeColor="text1"/>
                <w:sz w:val="18"/>
              </w:rPr>
            </w:pPr>
            <w:r>
              <w:rPr>
                <w:rFonts w:hint="eastAsia" w:ascii="BIZ UDPゴシック" w:hAnsi="BIZ UDPゴシック" w:eastAsia="BIZ UDPゴシック"/>
                <w:color w:val="000000" w:themeColor="text1"/>
                <w:sz w:val="18"/>
              </w:rPr>
              <w:t>神奈川県</w:t>
            </w:r>
          </w:p>
        </w:tc>
        <w:tc>
          <w:tcPr>
            <w:tcW w:w="3826" w:type="dxa"/>
            <w:vAlign w:val="center"/>
          </w:tcPr>
          <w:p>
            <w:pPr>
              <w:pStyle w:val="0"/>
              <w:snapToGrid w:val="0"/>
              <w:jc w:val="left"/>
              <w:rPr>
                <w:rFonts w:hint="default" w:ascii="BIZ UDPゴシック" w:hAnsi="BIZ UDPゴシック" w:eastAsia="BIZ UDPゴシック"/>
                <w:color w:val="000000" w:themeColor="text1"/>
                <w:sz w:val="20"/>
              </w:rPr>
            </w:pPr>
            <w:r>
              <w:rPr>
                <w:rFonts w:hint="eastAsia" w:ascii="BIZ UDPゴシック" w:hAnsi="BIZ UDPゴシック" w:eastAsia="BIZ UDPゴシック"/>
                <w:color w:val="000000" w:themeColor="text1"/>
                <w:sz w:val="20"/>
              </w:rPr>
              <w:t>神奈川県立体育センター等再整備事業</w:t>
            </w:r>
          </w:p>
        </w:tc>
        <w:tc>
          <w:tcPr>
            <w:tcW w:w="944" w:type="dxa"/>
            <w:vAlign w:val="center"/>
          </w:tcPr>
          <w:p>
            <w:pPr>
              <w:pStyle w:val="0"/>
              <w:snapToGrid w:val="0"/>
              <w:rPr>
                <w:rFonts w:hint="default" w:ascii="BIZ UDPゴシック" w:hAnsi="BIZ UDPゴシック" w:eastAsia="BIZ UDPゴシック"/>
                <w:color w:val="000000" w:themeColor="text1"/>
                <w:sz w:val="18"/>
              </w:rPr>
            </w:pPr>
            <w:r>
              <w:rPr>
                <w:rFonts w:hint="eastAsia" w:ascii="BIZ UDPゴシック" w:hAnsi="BIZ UDPゴシック" w:eastAsia="BIZ UDPゴシック"/>
                <w:color w:val="000000" w:themeColor="text1"/>
                <w:sz w:val="18"/>
              </w:rPr>
              <w:t>H28.4</w:t>
            </w:r>
          </w:p>
        </w:tc>
        <w:tc>
          <w:tcPr>
            <w:tcW w:w="1325" w:type="dxa"/>
            <w:vAlign w:val="center"/>
          </w:tcPr>
          <w:p>
            <w:pPr>
              <w:pStyle w:val="0"/>
              <w:snapToGrid w:val="0"/>
              <w:rPr>
                <w:rFonts w:hint="default" w:ascii="BIZ UDPゴシック" w:hAnsi="BIZ UDPゴシック" w:eastAsia="BIZ UDPゴシック"/>
                <w:color w:val="000000" w:themeColor="text1"/>
                <w:sz w:val="18"/>
              </w:rPr>
            </w:pPr>
            <w:r>
              <w:rPr>
                <w:rFonts w:hint="eastAsia" w:ascii="BIZ UDPゴシック" w:hAnsi="BIZ UDPゴシック" w:eastAsia="BIZ UDPゴシック"/>
                <w:color w:val="000000" w:themeColor="text1"/>
                <w:sz w:val="18"/>
              </w:rPr>
              <w:t>R2.4</w:t>
            </w:r>
          </w:p>
        </w:tc>
        <w:tc>
          <w:tcPr>
            <w:tcW w:w="850" w:type="dxa"/>
            <w:vAlign w:val="center"/>
          </w:tcPr>
          <w:p>
            <w:pPr>
              <w:pStyle w:val="0"/>
              <w:snapToGrid w:val="0"/>
              <w:rPr>
                <w:rFonts w:hint="default" w:ascii="BIZ UDPゴシック" w:hAnsi="BIZ UDPゴシック" w:eastAsia="BIZ UDPゴシック"/>
                <w:color w:val="000000" w:themeColor="text1"/>
                <w:sz w:val="18"/>
              </w:rPr>
            </w:pPr>
            <w:r>
              <w:rPr>
                <w:rFonts w:hint="eastAsia" w:ascii="BIZ UDPゴシック" w:hAnsi="BIZ UDPゴシック" w:eastAsia="BIZ UDPゴシック"/>
                <w:color w:val="000000" w:themeColor="text1"/>
                <w:sz w:val="18"/>
              </w:rPr>
              <w:t>15</w:t>
            </w:r>
            <w:r>
              <w:rPr>
                <w:rFonts w:hint="eastAsia" w:ascii="BIZ UDPゴシック" w:hAnsi="BIZ UDPゴシック" w:eastAsia="BIZ UDPゴシック"/>
                <w:color w:val="000000" w:themeColor="text1"/>
                <w:sz w:val="18"/>
              </w:rPr>
              <w:t>年</w:t>
            </w:r>
          </w:p>
        </w:tc>
        <w:tc>
          <w:tcPr>
            <w:tcW w:w="1418" w:type="dxa"/>
            <w:vAlign w:val="center"/>
          </w:tcPr>
          <w:p>
            <w:pPr>
              <w:pStyle w:val="0"/>
              <w:snapToGrid w:val="0"/>
              <w:rPr>
                <w:rFonts w:hint="default" w:ascii="BIZ UDPゴシック" w:hAnsi="BIZ UDPゴシック" w:eastAsia="BIZ UDPゴシック"/>
                <w:color w:val="000000" w:themeColor="text1"/>
                <w:sz w:val="16"/>
              </w:rPr>
            </w:pPr>
            <w:r>
              <w:rPr>
                <w:rFonts w:hint="eastAsia" w:ascii="BIZ UDPゴシック" w:hAnsi="BIZ UDPゴシック" w:eastAsia="BIZ UDPゴシック"/>
                <w:color w:val="000000" w:themeColor="text1"/>
                <w:sz w:val="16"/>
              </w:rPr>
              <w:t>サービス購入型</w:t>
            </w:r>
          </w:p>
        </w:tc>
      </w:tr>
      <w:tr>
        <w:trPr/>
        <w:tc>
          <w:tcPr>
            <w:tcW w:w="988" w:type="dxa"/>
            <w:vAlign w:val="center"/>
          </w:tcPr>
          <w:p>
            <w:pPr>
              <w:pStyle w:val="0"/>
              <w:snapToGrid w:val="0"/>
              <w:rPr>
                <w:rFonts w:hint="default" w:ascii="BIZ UDPゴシック" w:hAnsi="BIZ UDPゴシック" w:eastAsia="BIZ UDPゴシック"/>
                <w:color w:val="000000" w:themeColor="text1"/>
                <w:sz w:val="18"/>
              </w:rPr>
            </w:pPr>
            <w:r>
              <w:rPr>
                <w:rFonts w:hint="eastAsia" w:ascii="BIZ UDPゴシック" w:hAnsi="BIZ UDPゴシック" w:eastAsia="BIZ UDPゴシック"/>
                <w:color w:val="000000" w:themeColor="text1"/>
                <w:sz w:val="18"/>
              </w:rPr>
              <w:t>大阪府</w:t>
            </w:r>
          </w:p>
          <w:p>
            <w:pPr>
              <w:pStyle w:val="0"/>
              <w:snapToGrid w:val="0"/>
              <w:rPr>
                <w:rFonts w:hint="default" w:ascii="BIZ UDPゴシック" w:hAnsi="BIZ UDPゴシック" w:eastAsia="BIZ UDPゴシック"/>
                <w:color w:val="000000" w:themeColor="text1"/>
                <w:sz w:val="18"/>
              </w:rPr>
            </w:pPr>
            <w:r>
              <w:rPr>
                <w:rFonts w:hint="eastAsia" w:ascii="BIZ UDPゴシック" w:hAnsi="BIZ UDPゴシック" w:eastAsia="BIZ UDPゴシック"/>
                <w:color w:val="000000" w:themeColor="text1"/>
                <w:sz w:val="18"/>
              </w:rPr>
              <w:t>堺市</w:t>
            </w:r>
          </w:p>
        </w:tc>
        <w:tc>
          <w:tcPr>
            <w:tcW w:w="3826" w:type="dxa"/>
            <w:vAlign w:val="center"/>
          </w:tcPr>
          <w:p>
            <w:pPr>
              <w:pStyle w:val="0"/>
              <w:snapToGrid w:val="0"/>
              <w:jc w:val="left"/>
              <w:rPr>
                <w:rFonts w:hint="default" w:ascii="BIZ UDPゴシック" w:hAnsi="BIZ UDPゴシック" w:eastAsia="BIZ UDPゴシック"/>
                <w:color w:val="000000" w:themeColor="text1"/>
                <w:sz w:val="20"/>
              </w:rPr>
            </w:pPr>
            <w:r>
              <w:rPr>
                <w:rFonts w:hint="eastAsia" w:ascii="BIZ UDPゴシック" w:hAnsi="BIZ UDPゴシック" w:eastAsia="BIZ UDPゴシック"/>
                <w:color w:val="000000" w:themeColor="text1"/>
                <w:sz w:val="20"/>
              </w:rPr>
              <w:t>大浜体育館建替整備運営事業</w:t>
            </w:r>
          </w:p>
        </w:tc>
        <w:tc>
          <w:tcPr>
            <w:tcW w:w="944" w:type="dxa"/>
            <w:vAlign w:val="center"/>
          </w:tcPr>
          <w:p>
            <w:pPr>
              <w:pStyle w:val="0"/>
              <w:snapToGrid w:val="0"/>
              <w:rPr>
                <w:rFonts w:hint="default" w:ascii="BIZ UDPゴシック" w:hAnsi="BIZ UDPゴシック" w:eastAsia="BIZ UDPゴシック"/>
                <w:color w:val="000000" w:themeColor="text1"/>
                <w:sz w:val="18"/>
              </w:rPr>
            </w:pPr>
            <w:r>
              <w:rPr>
                <w:rFonts w:hint="eastAsia" w:ascii="BIZ UDPゴシック" w:hAnsi="BIZ UDPゴシック" w:eastAsia="BIZ UDPゴシック"/>
                <w:color w:val="000000" w:themeColor="text1"/>
                <w:sz w:val="18"/>
              </w:rPr>
              <w:t>H29.1</w:t>
            </w:r>
          </w:p>
        </w:tc>
        <w:tc>
          <w:tcPr>
            <w:tcW w:w="1325" w:type="dxa"/>
            <w:vAlign w:val="center"/>
          </w:tcPr>
          <w:p>
            <w:pPr>
              <w:pStyle w:val="0"/>
              <w:snapToGrid w:val="0"/>
              <w:rPr>
                <w:rFonts w:hint="default" w:ascii="BIZ UDPゴシック" w:hAnsi="BIZ UDPゴシック" w:eastAsia="BIZ UDPゴシック"/>
                <w:color w:val="000000" w:themeColor="text1"/>
                <w:sz w:val="18"/>
              </w:rPr>
            </w:pPr>
            <w:r>
              <w:rPr>
                <w:rFonts w:hint="eastAsia" w:ascii="BIZ UDPゴシック" w:hAnsi="BIZ UDPゴシック" w:eastAsia="BIZ UDPゴシック"/>
                <w:color w:val="000000" w:themeColor="text1"/>
                <w:sz w:val="18"/>
              </w:rPr>
              <w:t>R3.4</w:t>
            </w:r>
          </w:p>
        </w:tc>
        <w:tc>
          <w:tcPr>
            <w:tcW w:w="850" w:type="dxa"/>
            <w:vAlign w:val="center"/>
          </w:tcPr>
          <w:p>
            <w:pPr>
              <w:pStyle w:val="0"/>
              <w:snapToGrid w:val="0"/>
              <w:rPr>
                <w:rFonts w:hint="default" w:ascii="BIZ UDPゴシック" w:hAnsi="BIZ UDPゴシック" w:eastAsia="BIZ UDPゴシック"/>
                <w:color w:val="000000" w:themeColor="text1"/>
                <w:sz w:val="18"/>
              </w:rPr>
            </w:pPr>
            <w:r>
              <w:rPr>
                <w:rFonts w:hint="eastAsia" w:ascii="BIZ UDPゴシック" w:hAnsi="BIZ UDPゴシック" w:eastAsia="BIZ UDPゴシック"/>
                <w:color w:val="000000" w:themeColor="text1"/>
                <w:sz w:val="18"/>
              </w:rPr>
              <w:t>15</w:t>
            </w:r>
            <w:r>
              <w:rPr>
                <w:rFonts w:hint="eastAsia" w:ascii="BIZ UDPゴシック" w:hAnsi="BIZ UDPゴシック" w:eastAsia="BIZ UDPゴシック"/>
                <w:color w:val="000000" w:themeColor="text1"/>
                <w:sz w:val="18"/>
              </w:rPr>
              <w:t>年</w:t>
            </w:r>
          </w:p>
        </w:tc>
        <w:tc>
          <w:tcPr>
            <w:tcW w:w="1418" w:type="dxa"/>
            <w:vAlign w:val="center"/>
          </w:tcPr>
          <w:p>
            <w:pPr>
              <w:pStyle w:val="0"/>
              <w:snapToGrid w:val="0"/>
              <w:rPr>
                <w:rFonts w:hint="default" w:ascii="BIZ UDPゴシック" w:hAnsi="BIZ UDPゴシック" w:eastAsia="BIZ UDPゴシック"/>
                <w:color w:val="000000" w:themeColor="text1"/>
                <w:sz w:val="16"/>
              </w:rPr>
            </w:pPr>
            <w:r>
              <w:rPr>
                <w:rFonts w:hint="eastAsia" w:ascii="BIZ UDPゴシック" w:hAnsi="BIZ UDPゴシック" w:eastAsia="BIZ UDPゴシック"/>
                <w:color w:val="000000" w:themeColor="text1"/>
                <w:sz w:val="16"/>
              </w:rPr>
              <w:t>BTO</w:t>
            </w:r>
            <w:r>
              <w:rPr>
                <w:rFonts w:hint="eastAsia" w:ascii="BIZ UDPゴシック" w:hAnsi="BIZ UDPゴシック" w:eastAsia="BIZ UDPゴシック"/>
                <w:color w:val="000000" w:themeColor="text1"/>
                <w:sz w:val="16"/>
              </w:rPr>
              <w:t>・混合型</w:t>
            </w:r>
          </w:p>
        </w:tc>
      </w:tr>
      <w:tr>
        <w:trPr/>
        <w:tc>
          <w:tcPr>
            <w:tcW w:w="988" w:type="dxa"/>
            <w:vAlign w:val="center"/>
          </w:tcPr>
          <w:p>
            <w:pPr>
              <w:pStyle w:val="0"/>
              <w:snapToGrid w:val="0"/>
              <w:rPr>
                <w:rFonts w:hint="default" w:ascii="BIZ UDPゴシック" w:hAnsi="BIZ UDPゴシック" w:eastAsia="BIZ UDPゴシック"/>
                <w:color w:val="000000" w:themeColor="text1"/>
                <w:sz w:val="18"/>
              </w:rPr>
            </w:pPr>
            <w:r>
              <w:rPr>
                <w:rFonts w:hint="eastAsia" w:ascii="BIZ UDPゴシック" w:hAnsi="BIZ UDPゴシック" w:eastAsia="BIZ UDPゴシック"/>
                <w:color w:val="000000" w:themeColor="text1"/>
                <w:sz w:val="18"/>
              </w:rPr>
              <w:t>東京都</w:t>
            </w:r>
          </w:p>
        </w:tc>
        <w:tc>
          <w:tcPr>
            <w:tcW w:w="3826" w:type="dxa"/>
            <w:vAlign w:val="center"/>
          </w:tcPr>
          <w:p>
            <w:pPr>
              <w:pStyle w:val="0"/>
              <w:snapToGrid w:val="0"/>
              <w:jc w:val="left"/>
              <w:rPr>
                <w:rFonts w:hint="default" w:ascii="BIZ UDPゴシック" w:hAnsi="BIZ UDPゴシック" w:eastAsia="BIZ UDPゴシック"/>
                <w:color w:val="000000" w:themeColor="text1"/>
                <w:sz w:val="20"/>
              </w:rPr>
            </w:pPr>
            <w:r>
              <w:rPr>
                <w:rFonts w:hint="eastAsia" w:ascii="BIZ UDPゴシック" w:hAnsi="BIZ UDPゴシック" w:eastAsia="BIZ UDPゴシック"/>
                <w:color w:val="000000" w:themeColor="text1"/>
                <w:sz w:val="20"/>
              </w:rPr>
              <w:t>有明アリーナ管理運営事業</w:t>
            </w:r>
          </w:p>
        </w:tc>
        <w:tc>
          <w:tcPr>
            <w:tcW w:w="944" w:type="dxa"/>
            <w:vAlign w:val="center"/>
          </w:tcPr>
          <w:p>
            <w:pPr>
              <w:pStyle w:val="0"/>
              <w:snapToGrid w:val="0"/>
              <w:rPr>
                <w:rFonts w:hint="default" w:ascii="BIZ UDPゴシック" w:hAnsi="BIZ UDPゴシック" w:eastAsia="BIZ UDPゴシック"/>
                <w:color w:val="000000" w:themeColor="text1"/>
                <w:sz w:val="18"/>
              </w:rPr>
            </w:pPr>
            <w:r>
              <w:rPr>
                <w:rFonts w:hint="eastAsia" w:ascii="BIZ UDPゴシック" w:hAnsi="BIZ UDPゴシック" w:eastAsia="BIZ UDPゴシック"/>
                <w:color w:val="000000" w:themeColor="text1"/>
                <w:sz w:val="18"/>
              </w:rPr>
              <w:t>H29.12</w:t>
            </w:r>
          </w:p>
        </w:tc>
        <w:tc>
          <w:tcPr>
            <w:tcW w:w="1325" w:type="dxa"/>
            <w:vAlign w:val="center"/>
          </w:tcPr>
          <w:p>
            <w:pPr>
              <w:pStyle w:val="0"/>
              <w:snapToGrid w:val="0"/>
              <w:rPr>
                <w:rFonts w:hint="default" w:ascii="BIZ UDPゴシック" w:hAnsi="BIZ UDPゴシック" w:eastAsia="BIZ UDPゴシック"/>
                <w:color w:val="000000" w:themeColor="text1"/>
                <w:sz w:val="18"/>
              </w:rPr>
            </w:pPr>
            <w:r>
              <w:rPr>
                <w:rFonts w:hint="eastAsia" w:ascii="BIZ UDPゴシック" w:hAnsi="BIZ UDPゴシック" w:eastAsia="BIZ UDPゴシック"/>
                <w:color w:val="000000" w:themeColor="text1"/>
                <w:sz w:val="18"/>
              </w:rPr>
              <w:t>R3.8</w:t>
            </w:r>
          </w:p>
        </w:tc>
        <w:tc>
          <w:tcPr>
            <w:tcW w:w="850" w:type="dxa"/>
            <w:vAlign w:val="center"/>
          </w:tcPr>
          <w:p>
            <w:pPr>
              <w:pStyle w:val="0"/>
              <w:snapToGrid w:val="0"/>
              <w:rPr>
                <w:rFonts w:hint="default" w:ascii="BIZ UDPゴシック" w:hAnsi="BIZ UDPゴシック" w:eastAsia="BIZ UDPゴシック"/>
                <w:color w:val="000000" w:themeColor="text1"/>
                <w:sz w:val="18"/>
              </w:rPr>
            </w:pPr>
            <w:r>
              <w:rPr>
                <w:rFonts w:hint="eastAsia" w:ascii="BIZ UDPゴシック" w:hAnsi="BIZ UDPゴシック" w:eastAsia="BIZ UDPゴシック"/>
                <w:color w:val="000000" w:themeColor="text1"/>
                <w:sz w:val="18"/>
              </w:rPr>
              <w:t>25</w:t>
            </w:r>
            <w:r>
              <w:rPr>
                <w:rFonts w:hint="eastAsia" w:ascii="BIZ UDPゴシック" w:hAnsi="BIZ UDPゴシック" w:eastAsia="BIZ UDPゴシック"/>
                <w:color w:val="000000" w:themeColor="text1"/>
                <w:sz w:val="18"/>
              </w:rPr>
              <w:t>年</w:t>
            </w:r>
          </w:p>
        </w:tc>
        <w:tc>
          <w:tcPr>
            <w:tcW w:w="1418" w:type="dxa"/>
            <w:vAlign w:val="center"/>
          </w:tcPr>
          <w:p>
            <w:pPr>
              <w:pStyle w:val="0"/>
              <w:snapToGrid w:val="0"/>
              <w:rPr>
                <w:rFonts w:hint="default" w:ascii="BIZ UDPゴシック" w:hAnsi="BIZ UDPゴシック" w:eastAsia="BIZ UDPゴシック"/>
                <w:color w:val="000000" w:themeColor="text1"/>
                <w:sz w:val="16"/>
              </w:rPr>
            </w:pPr>
            <w:r>
              <w:rPr>
                <w:rFonts w:hint="eastAsia" w:ascii="BIZ UDPゴシック" w:hAnsi="BIZ UDPゴシック" w:eastAsia="BIZ UDPゴシック"/>
                <w:color w:val="000000" w:themeColor="text1"/>
                <w:sz w:val="16"/>
              </w:rPr>
              <w:t>コンセッション</w:t>
            </w:r>
          </w:p>
        </w:tc>
      </w:tr>
      <w:tr>
        <w:trPr/>
        <w:tc>
          <w:tcPr>
            <w:tcW w:w="988" w:type="dxa"/>
            <w:vAlign w:val="center"/>
          </w:tcPr>
          <w:p>
            <w:pPr>
              <w:pStyle w:val="0"/>
              <w:snapToGrid w:val="0"/>
              <w:rPr>
                <w:rFonts w:hint="default" w:ascii="BIZ UDPゴシック" w:hAnsi="BIZ UDPゴシック" w:eastAsia="BIZ UDPゴシック"/>
                <w:color w:val="000000" w:themeColor="text1"/>
                <w:sz w:val="18"/>
              </w:rPr>
            </w:pPr>
            <w:r>
              <w:rPr>
                <w:rFonts w:hint="eastAsia" w:ascii="BIZ UDPゴシック" w:hAnsi="BIZ UDPゴシック" w:eastAsia="BIZ UDPゴシック"/>
                <w:color w:val="000000" w:themeColor="text1"/>
                <w:sz w:val="18"/>
              </w:rPr>
              <w:t>滋賀県</w:t>
            </w:r>
          </w:p>
        </w:tc>
        <w:tc>
          <w:tcPr>
            <w:tcW w:w="3826" w:type="dxa"/>
            <w:vAlign w:val="center"/>
          </w:tcPr>
          <w:p>
            <w:pPr>
              <w:pStyle w:val="0"/>
              <w:snapToGrid w:val="0"/>
              <w:jc w:val="left"/>
              <w:rPr>
                <w:rFonts w:hint="default" w:ascii="BIZ UDPゴシック" w:hAnsi="BIZ UDPゴシック" w:eastAsia="BIZ UDPゴシック"/>
                <w:color w:val="000000" w:themeColor="text1"/>
                <w:sz w:val="20"/>
              </w:rPr>
            </w:pPr>
            <w:r>
              <w:rPr>
                <w:rFonts w:hint="eastAsia" w:ascii="BIZ UDPゴシック" w:hAnsi="BIZ UDPゴシック" w:eastAsia="BIZ UDPゴシック"/>
                <w:color w:val="000000" w:themeColor="text1"/>
                <w:sz w:val="20"/>
              </w:rPr>
              <w:t>滋賀県立体育館整備事業</w:t>
            </w:r>
          </w:p>
        </w:tc>
        <w:tc>
          <w:tcPr>
            <w:tcW w:w="944" w:type="dxa"/>
            <w:vAlign w:val="center"/>
          </w:tcPr>
          <w:p>
            <w:pPr>
              <w:pStyle w:val="0"/>
              <w:snapToGrid w:val="0"/>
              <w:rPr>
                <w:rFonts w:hint="default" w:ascii="BIZ UDPゴシック" w:hAnsi="BIZ UDPゴシック" w:eastAsia="BIZ UDPゴシック"/>
                <w:color w:val="000000" w:themeColor="text1"/>
                <w:sz w:val="18"/>
              </w:rPr>
            </w:pPr>
            <w:r>
              <w:rPr>
                <w:rFonts w:hint="eastAsia" w:ascii="BIZ UDPゴシック" w:hAnsi="BIZ UDPゴシック" w:eastAsia="BIZ UDPゴシック"/>
                <w:color w:val="000000" w:themeColor="text1"/>
                <w:sz w:val="18"/>
              </w:rPr>
              <w:t>H30.2</w:t>
            </w:r>
          </w:p>
        </w:tc>
        <w:tc>
          <w:tcPr>
            <w:tcW w:w="1325" w:type="dxa"/>
            <w:vAlign w:val="center"/>
          </w:tcPr>
          <w:p>
            <w:pPr>
              <w:pStyle w:val="0"/>
              <w:snapToGrid w:val="0"/>
              <w:rPr>
                <w:rFonts w:hint="default" w:ascii="BIZ UDPゴシック" w:hAnsi="BIZ UDPゴシック" w:eastAsia="BIZ UDPゴシック"/>
                <w:color w:val="000000" w:themeColor="text1"/>
                <w:sz w:val="18"/>
              </w:rPr>
            </w:pPr>
            <w:r>
              <w:rPr>
                <w:rFonts w:hint="eastAsia" w:ascii="BIZ UDPゴシック" w:hAnsi="BIZ UDPゴシック" w:eastAsia="BIZ UDPゴシック"/>
                <w:color w:val="000000" w:themeColor="text1"/>
                <w:sz w:val="18"/>
              </w:rPr>
              <w:t>R4.12</w:t>
            </w:r>
          </w:p>
        </w:tc>
        <w:tc>
          <w:tcPr>
            <w:tcW w:w="850" w:type="dxa"/>
            <w:vAlign w:val="center"/>
          </w:tcPr>
          <w:p>
            <w:pPr>
              <w:pStyle w:val="0"/>
              <w:snapToGrid w:val="0"/>
              <w:rPr>
                <w:rFonts w:hint="default" w:ascii="BIZ UDPゴシック" w:hAnsi="BIZ UDPゴシック" w:eastAsia="BIZ UDPゴシック"/>
                <w:color w:val="000000" w:themeColor="text1"/>
                <w:sz w:val="18"/>
              </w:rPr>
            </w:pPr>
            <w:r>
              <w:rPr>
                <w:rFonts w:hint="eastAsia" w:ascii="BIZ UDPゴシック" w:hAnsi="BIZ UDPゴシック" w:eastAsia="BIZ UDPゴシック"/>
                <w:color w:val="000000" w:themeColor="text1"/>
                <w:sz w:val="18"/>
              </w:rPr>
              <w:t>15</w:t>
            </w:r>
            <w:r>
              <w:rPr>
                <w:rFonts w:hint="eastAsia" w:ascii="BIZ UDPゴシック" w:hAnsi="BIZ UDPゴシック" w:eastAsia="BIZ UDPゴシック"/>
                <w:color w:val="000000" w:themeColor="text1"/>
                <w:sz w:val="18"/>
              </w:rPr>
              <w:t>年</w:t>
            </w:r>
          </w:p>
        </w:tc>
        <w:tc>
          <w:tcPr>
            <w:tcW w:w="1418" w:type="dxa"/>
            <w:vAlign w:val="center"/>
          </w:tcPr>
          <w:p>
            <w:pPr>
              <w:pStyle w:val="0"/>
              <w:snapToGrid w:val="0"/>
              <w:rPr>
                <w:rFonts w:hint="default" w:ascii="BIZ UDPゴシック" w:hAnsi="BIZ UDPゴシック" w:eastAsia="BIZ UDPゴシック"/>
                <w:color w:val="000000" w:themeColor="text1"/>
                <w:sz w:val="16"/>
              </w:rPr>
            </w:pPr>
            <w:r>
              <w:rPr>
                <w:rFonts w:hint="eastAsia" w:ascii="BIZ UDPゴシック" w:hAnsi="BIZ UDPゴシック" w:eastAsia="BIZ UDPゴシック"/>
                <w:color w:val="000000" w:themeColor="text1"/>
                <w:sz w:val="16"/>
              </w:rPr>
              <w:t>BTO</w:t>
            </w:r>
            <w:r>
              <w:rPr>
                <w:rFonts w:hint="eastAsia" w:ascii="BIZ UDPゴシック" w:hAnsi="BIZ UDPゴシック" w:eastAsia="BIZ UDPゴシック"/>
                <w:color w:val="000000" w:themeColor="text1"/>
                <w:sz w:val="16"/>
              </w:rPr>
              <w:t>・混合型</w:t>
            </w:r>
          </w:p>
        </w:tc>
      </w:tr>
      <w:tr>
        <w:trPr/>
        <w:tc>
          <w:tcPr>
            <w:tcW w:w="988" w:type="dxa"/>
            <w:vAlign w:val="center"/>
          </w:tcPr>
          <w:p>
            <w:pPr>
              <w:pStyle w:val="0"/>
              <w:snapToGrid w:val="0"/>
              <w:rPr>
                <w:rFonts w:hint="default" w:ascii="BIZ UDPゴシック" w:hAnsi="BIZ UDPゴシック" w:eastAsia="BIZ UDPゴシック"/>
                <w:color w:val="000000" w:themeColor="text1"/>
                <w:sz w:val="18"/>
              </w:rPr>
            </w:pPr>
            <w:r>
              <w:rPr>
                <w:rFonts w:hint="eastAsia" w:ascii="BIZ UDPゴシック" w:hAnsi="BIZ UDPゴシック" w:eastAsia="BIZ UDPゴシック"/>
                <w:color w:val="000000" w:themeColor="text1"/>
                <w:sz w:val="18"/>
              </w:rPr>
              <w:t>栃木県</w:t>
            </w:r>
          </w:p>
          <w:p>
            <w:pPr>
              <w:pStyle w:val="0"/>
              <w:snapToGrid w:val="0"/>
              <w:rPr>
                <w:rFonts w:hint="default" w:ascii="BIZ UDPゴシック" w:hAnsi="BIZ UDPゴシック" w:eastAsia="BIZ UDPゴシック"/>
                <w:color w:val="000000" w:themeColor="text1"/>
                <w:sz w:val="18"/>
              </w:rPr>
            </w:pPr>
            <w:r>
              <w:rPr>
                <w:rFonts w:hint="eastAsia" w:ascii="BIZ UDPゴシック" w:hAnsi="BIZ UDPゴシック" w:eastAsia="BIZ UDPゴシック"/>
                <w:color w:val="000000" w:themeColor="text1"/>
                <w:sz w:val="18"/>
              </w:rPr>
              <w:t>小山市</w:t>
            </w:r>
          </w:p>
        </w:tc>
        <w:tc>
          <w:tcPr>
            <w:tcW w:w="3826" w:type="dxa"/>
            <w:vAlign w:val="center"/>
          </w:tcPr>
          <w:p>
            <w:pPr>
              <w:pStyle w:val="0"/>
              <w:snapToGrid w:val="0"/>
              <w:jc w:val="left"/>
              <w:rPr>
                <w:rFonts w:hint="default" w:ascii="BIZ UDPゴシック" w:hAnsi="BIZ UDPゴシック" w:eastAsia="BIZ UDPゴシック"/>
                <w:color w:val="000000" w:themeColor="text1"/>
                <w:sz w:val="20"/>
              </w:rPr>
            </w:pPr>
            <w:r>
              <w:rPr>
                <w:rFonts w:hint="eastAsia" w:ascii="BIZ UDPゴシック" w:hAnsi="BIZ UDPゴシック" w:eastAsia="BIZ UDPゴシック"/>
                <w:color w:val="000000" w:themeColor="text1"/>
                <w:sz w:val="20"/>
              </w:rPr>
              <w:t>（仮称）小山市立体育館整備及び運営事業</w:t>
            </w:r>
          </w:p>
        </w:tc>
        <w:tc>
          <w:tcPr>
            <w:tcW w:w="944" w:type="dxa"/>
            <w:vAlign w:val="center"/>
          </w:tcPr>
          <w:p>
            <w:pPr>
              <w:pStyle w:val="0"/>
              <w:snapToGrid w:val="0"/>
              <w:rPr>
                <w:rFonts w:hint="default" w:ascii="BIZ UDPゴシック" w:hAnsi="BIZ UDPゴシック" w:eastAsia="BIZ UDPゴシック"/>
                <w:color w:val="000000" w:themeColor="text1"/>
                <w:sz w:val="18"/>
              </w:rPr>
            </w:pPr>
            <w:r>
              <w:rPr>
                <w:rFonts w:hint="eastAsia" w:ascii="BIZ UDPゴシック" w:hAnsi="BIZ UDPゴシック" w:eastAsia="BIZ UDPゴシック"/>
                <w:color w:val="000000" w:themeColor="text1"/>
                <w:sz w:val="18"/>
              </w:rPr>
              <w:t>H30.4</w:t>
            </w:r>
          </w:p>
        </w:tc>
        <w:tc>
          <w:tcPr>
            <w:tcW w:w="1325" w:type="dxa"/>
            <w:vAlign w:val="center"/>
          </w:tcPr>
          <w:p>
            <w:pPr>
              <w:pStyle w:val="0"/>
              <w:snapToGrid w:val="0"/>
              <w:rPr>
                <w:rFonts w:hint="default" w:ascii="BIZ UDPゴシック" w:hAnsi="BIZ UDPゴシック" w:eastAsia="BIZ UDPゴシック"/>
                <w:color w:val="000000" w:themeColor="text1"/>
                <w:sz w:val="18"/>
              </w:rPr>
            </w:pPr>
            <w:r>
              <w:rPr>
                <w:rFonts w:hint="eastAsia" w:ascii="BIZ UDPゴシック" w:hAnsi="BIZ UDPゴシック" w:eastAsia="BIZ UDPゴシック"/>
                <w:color w:val="000000" w:themeColor="text1"/>
                <w:sz w:val="18"/>
              </w:rPr>
              <w:t>R3.7</w:t>
            </w:r>
          </w:p>
        </w:tc>
        <w:tc>
          <w:tcPr>
            <w:tcW w:w="850" w:type="dxa"/>
            <w:vAlign w:val="center"/>
          </w:tcPr>
          <w:p>
            <w:pPr>
              <w:pStyle w:val="0"/>
              <w:snapToGrid w:val="0"/>
              <w:rPr>
                <w:rFonts w:hint="default" w:ascii="BIZ UDPゴシック" w:hAnsi="BIZ UDPゴシック" w:eastAsia="BIZ UDPゴシック"/>
                <w:color w:val="000000" w:themeColor="text1"/>
                <w:sz w:val="18"/>
              </w:rPr>
            </w:pPr>
            <w:r>
              <w:rPr>
                <w:rFonts w:hint="eastAsia" w:ascii="BIZ UDPゴシック" w:hAnsi="BIZ UDPゴシック" w:eastAsia="BIZ UDPゴシック"/>
                <w:color w:val="000000" w:themeColor="text1"/>
                <w:sz w:val="18"/>
              </w:rPr>
              <w:t>15</w:t>
            </w:r>
            <w:r>
              <w:rPr>
                <w:rFonts w:hint="eastAsia" w:ascii="BIZ UDPゴシック" w:hAnsi="BIZ UDPゴシック" w:eastAsia="BIZ UDPゴシック"/>
                <w:color w:val="000000" w:themeColor="text1"/>
                <w:sz w:val="18"/>
              </w:rPr>
              <w:t>年</w:t>
            </w:r>
          </w:p>
        </w:tc>
        <w:tc>
          <w:tcPr>
            <w:tcW w:w="1418" w:type="dxa"/>
            <w:vAlign w:val="center"/>
          </w:tcPr>
          <w:p>
            <w:pPr>
              <w:pStyle w:val="0"/>
              <w:snapToGrid w:val="0"/>
              <w:rPr>
                <w:rFonts w:hint="default" w:ascii="BIZ UDPゴシック" w:hAnsi="BIZ UDPゴシック" w:eastAsia="BIZ UDPゴシック"/>
                <w:color w:val="000000" w:themeColor="text1"/>
                <w:sz w:val="16"/>
              </w:rPr>
            </w:pPr>
            <w:r>
              <w:rPr>
                <w:rFonts w:hint="eastAsia" w:ascii="BIZ UDPゴシック" w:hAnsi="BIZ UDPゴシック" w:eastAsia="BIZ UDPゴシック"/>
                <w:color w:val="000000" w:themeColor="text1"/>
                <w:sz w:val="16"/>
              </w:rPr>
              <w:t>BTO</w:t>
            </w:r>
            <w:r>
              <w:rPr>
                <w:rFonts w:hint="eastAsia" w:ascii="BIZ UDPゴシック" w:hAnsi="BIZ UDPゴシック" w:eastAsia="BIZ UDPゴシック"/>
                <w:color w:val="000000" w:themeColor="text1"/>
                <w:sz w:val="16"/>
              </w:rPr>
              <w:t>・混合型</w:t>
            </w:r>
          </w:p>
        </w:tc>
      </w:tr>
      <w:tr>
        <w:trPr/>
        <w:tc>
          <w:tcPr>
            <w:tcW w:w="988" w:type="dxa"/>
            <w:vAlign w:val="center"/>
          </w:tcPr>
          <w:p>
            <w:pPr>
              <w:pStyle w:val="0"/>
              <w:snapToGrid w:val="0"/>
              <w:rPr>
                <w:rFonts w:hint="default" w:ascii="BIZ UDPゴシック" w:hAnsi="BIZ UDPゴシック" w:eastAsia="BIZ UDPゴシック"/>
                <w:color w:val="000000" w:themeColor="text1"/>
                <w:sz w:val="18"/>
              </w:rPr>
            </w:pPr>
            <w:r>
              <w:rPr>
                <w:rFonts w:hint="eastAsia" w:ascii="BIZ UDPゴシック" w:hAnsi="BIZ UDPゴシック" w:eastAsia="BIZ UDPゴシック"/>
                <w:color w:val="000000" w:themeColor="text1"/>
                <w:sz w:val="18"/>
              </w:rPr>
              <w:t>鹿児島県</w:t>
            </w:r>
          </w:p>
          <w:p>
            <w:pPr>
              <w:pStyle w:val="0"/>
              <w:snapToGrid w:val="0"/>
              <w:rPr>
                <w:rFonts w:hint="default" w:ascii="BIZ UDPゴシック" w:hAnsi="BIZ UDPゴシック" w:eastAsia="BIZ UDPゴシック"/>
                <w:color w:val="000000" w:themeColor="text1"/>
                <w:sz w:val="18"/>
              </w:rPr>
            </w:pPr>
            <w:r>
              <w:rPr>
                <w:rFonts w:hint="eastAsia" w:ascii="BIZ UDPゴシック" w:hAnsi="BIZ UDPゴシック" w:eastAsia="BIZ UDPゴシック"/>
                <w:color w:val="000000" w:themeColor="text1"/>
                <w:sz w:val="18"/>
              </w:rPr>
              <w:t>大崎町</w:t>
            </w:r>
          </w:p>
        </w:tc>
        <w:tc>
          <w:tcPr>
            <w:tcW w:w="3826" w:type="dxa"/>
            <w:vAlign w:val="center"/>
          </w:tcPr>
          <w:p>
            <w:pPr>
              <w:pStyle w:val="0"/>
              <w:snapToGrid w:val="0"/>
              <w:jc w:val="left"/>
              <w:rPr>
                <w:rFonts w:hint="default" w:ascii="BIZ UDPゴシック" w:hAnsi="BIZ UDPゴシック" w:eastAsia="BIZ UDPゴシック"/>
                <w:color w:val="000000" w:themeColor="text1"/>
                <w:sz w:val="20"/>
              </w:rPr>
            </w:pPr>
            <w:r>
              <w:rPr>
                <w:rFonts w:hint="eastAsia" w:ascii="BIZ UDPゴシック" w:hAnsi="BIZ UDPゴシック" w:eastAsia="BIZ UDPゴシック"/>
                <w:color w:val="000000" w:themeColor="text1"/>
                <w:sz w:val="20"/>
              </w:rPr>
              <w:t>大崎町スポーツ交流施設整備事業（仮称）</w:t>
            </w:r>
          </w:p>
        </w:tc>
        <w:tc>
          <w:tcPr>
            <w:tcW w:w="944" w:type="dxa"/>
            <w:vAlign w:val="center"/>
          </w:tcPr>
          <w:p>
            <w:pPr>
              <w:pStyle w:val="0"/>
              <w:snapToGrid w:val="0"/>
              <w:rPr>
                <w:rFonts w:hint="default" w:ascii="BIZ UDPゴシック" w:hAnsi="BIZ UDPゴシック" w:eastAsia="BIZ UDPゴシック"/>
                <w:color w:val="000000" w:themeColor="text1"/>
                <w:sz w:val="18"/>
              </w:rPr>
            </w:pPr>
            <w:r>
              <w:rPr>
                <w:rFonts w:hint="eastAsia" w:ascii="BIZ UDPゴシック" w:hAnsi="BIZ UDPゴシック" w:eastAsia="BIZ UDPゴシック"/>
                <w:color w:val="000000" w:themeColor="text1"/>
                <w:sz w:val="18"/>
              </w:rPr>
              <w:t>H30.4</w:t>
            </w:r>
          </w:p>
        </w:tc>
        <w:tc>
          <w:tcPr>
            <w:tcW w:w="1325" w:type="dxa"/>
            <w:vAlign w:val="center"/>
          </w:tcPr>
          <w:p>
            <w:pPr>
              <w:pStyle w:val="0"/>
              <w:snapToGrid w:val="0"/>
              <w:rPr>
                <w:rFonts w:hint="default" w:ascii="BIZ UDPゴシック" w:hAnsi="BIZ UDPゴシック" w:eastAsia="BIZ UDPゴシック"/>
                <w:color w:val="000000" w:themeColor="text1"/>
                <w:sz w:val="18"/>
              </w:rPr>
            </w:pPr>
            <w:r>
              <w:rPr>
                <w:rFonts w:hint="eastAsia" w:ascii="BIZ UDPゴシック" w:hAnsi="BIZ UDPゴシック" w:eastAsia="BIZ UDPゴシック"/>
                <w:color w:val="000000" w:themeColor="text1"/>
                <w:sz w:val="18"/>
              </w:rPr>
              <w:t>R2.4</w:t>
            </w:r>
          </w:p>
        </w:tc>
        <w:tc>
          <w:tcPr>
            <w:tcW w:w="850" w:type="dxa"/>
            <w:vAlign w:val="center"/>
          </w:tcPr>
          <w:p>
            <w:pPr>
              <w:pStyle w:val="0"/>
              <w:snapToGrid w:val="0"/>
              <w:rPr>
                <w:rFonts w:hint="default" w:ascii="BIZ UDPゴシック" w:hAnsi="BIZ UDPゴシック" w:eastAsia="BIZ UDPゴシック"/>
                <w:color w:val="000000" w:themeColor="text1"/>
                <w:sz w:val="18"/>
              </w:rPr>
            </w:pPr>
            <w:r>
              <w:rPr>
                <w:rFonts w:hint="eastAsia" w:ascii="BIZ UDPゴシック" w:hAnsi="BIZ UDPゴシック" w:eastAsia="BIZ UDPゴシック"/>
                <w:color w:val="000000" w:themeColor="text1"/>
                <w:sz w:val="18"/>
              </w:rPr>
              <w:t>15</w:t>
            </w:r>
            <w:r>
              <w:rPr>
                <w:rFonts w:hint="eastAsia" w:ascii="BIZ UDPゴシック" w:hAnsi="BIZ UDPゴシック" w:eastAsia="BIZ UDPゴシック"/>
                <w:color w:val="000000" w:themeColor="text1"/>
                <w:sz w:val="18"/>
              </w:rPr>
              <w:t>年</w:t>
            </w:r>
          </w:p>
        </w:tc>
        <w:tc>
          <w:tcPr>
            <w:tcW w:w="1418" w:type="dxa"/>
            <w:vAlign w:val="center"/>
          </w:tcPr>
          <w:p>
            <w:pPr>
              <w:pStyle w:val="0"/>
              <w:snapToGrid w:val="0"/>
              <w:rPr>
                <w:rFonts w:hint="default" w:ascii="BIZ UDPゴシック" w:hAnsi="BIZ UDPゴシック" w:eastAsia="BIZ UDPゴシック"/>
                <w:color w:val="000000" w:themeColor="text1"/>
                <w:sz w:val="16"/>
              </w:rPr>
            </w:pPr>
            <w:r>
              <w:rPr>
                <w:rFonts w:hint="default" w:ascii="BIZ UDPゴシック" w:hAnsi="BIZ UDPゴシック" w:eastAsia="BIZ UDPゴシック"/>
                <w:color w:val="000000" w:themeColor="text1"/>
                <w:sz w:val="16"/>
              </w:rPr>
              <w:t>BTO</w:t>
            </w:r>
          </w:p>
        </w:tc>
      </w:tr>
      <w:tr>
        <w:trPr/>
        <w:tc>
          <w:tcPr>
            <w:tcW w:w="988" w:type="dxa"/>
            <w:vAlign w:val="center"/>
          </w:tcPr>
          <w:p>
            <w:pPr>
              <w:pStyle w:val="0"/>
              <w:snapToGrid w:val="0"/>
              <w:rPr>
                <w:rFonts w:hint="default" w:ascii="BIZ UDPゴシック" w:hAnsi="BIZ UDPゴシック" w:eastAsia="BIZ UDPゴシック"/>
                <w:color w:val="000000" w:themeColor="text1"/>
                <w:sz w:val="18"/>
              </w:rPr>
            </w:pPr>
            <w:r>
              <w:rPr>
                <w:rFonts w:hint="eastAsia" w:ascii="BIZ UDPゴシック" w:hAnsi="BIZ UDPゴシック" w:eastAsia="BIZ UDPゴシック"/>
                <w:color w:val="000000" w:themeColor="text1"/>
                <w:sz w:val="18"/>
              </w:rPr>
              <w:t>鳥取県</w:t>
            </w:r>
          </w:p>
          <w:p>
            <w:pPr>
              <w:pStyle w:val="0"/>
              <w:snapToGrid w:val="0"/>
              <w:rPr>
                <w:rFonts w:hint="default" w:ascii="BIZ UDPゴシック" w:hAnsi="BIZ UDPゴシック" w:eastAsia="BIZ UDPゴシック"/>
                <w:color w:val="000000" w:themeColor="text1"/>
                <w:sz w:val="18"/>
              </w:rPr>
            </w:pPr>
            <w:r>
              <w:rPr>
                <w:rFonts w:hint="eastAsia" w:ascii="BIZ UDPゴシック" w:hAnsi="BIZ UDPゴシック" w:eastAsia="BIZ UDPゴシック"/>
                <w:color w:val="000000" w:themeColor="text1"/>
                <w:sz w:val="18"/>
              </w:rPr>
              <w:t>鳥取市</w:t>
            </w:r>
          </w:p>
        </w:tc>
        <w:tc>
          <w:tcPr>
            <w:tcW w:w="3826" w:type="dxa"/>
            <w:vAlign w:val="center"/>
          </w:tcPr>
          <w:p>
            <w:pPr>
              <w:pStyle w:val="0"/>
              <w:snapToGrid w:val="0"/>
              <w:jc w:val="left"/>
              <w:rPr>
                <w:rFonts w:hint="default" w:ascii="BIZ UDPゴシック" w:hAnsi="BIZ UDPゴシック" w:eastAsia="BIZ UDPゴシック"/>
                <w:color w:val="000000" w:themeColor="text1"/>
                <w:sz w:val="20"/>
              </w:rPr>
            </w:pPr>
            <w:r>
              <w:rPr>
                <w:rFonts w:hint="eastAsia" w:ascii="BIZ UDPゴシック" w:hAnsi="BIZ UDPゴシック" w:eastAsia="BIZ UDPゴシック"/>
                <w:color w:val="000000" w:themeColor="text1"/>
                <w:sz w:val="20"/>
              </w:rPr>
              <w:t>鳥取市民体育館再整備事業</w:t>
            </w:r>
          </w:p>
        </w:tc>
        <w:tc>
          <w:tcPr>
            <w:tcW w:w="944" w:type="dxa"/>
            <w:vAlign w:val="center"/>
          </w:tcPr>
          <w:p>
            <w:pPr>
              <w:pStyle w:val="0"/>
              <w:snapToGrid w:val="0"/>
              <w:rPr>
                <w:rFonts w:hint="default" w:ascii="BIZ UDPゴシック" w:hAnsi="BIZ UDPゴシック" w:eastAsia="BIZ UDPゴシック"/>
                <w:color w:val="000000" w:themeColor="text1"/>
                <w:sz w:val="18"/>
              </w:rPr>
            </w:pPr>
            <w:r>
              <w:rPr>
                <w:rFonts w:hint="eastAsia" w:ascii="BIZ UDPゴシック" w:hAnsi="BIZ UDPゴシック" w:eastAsia="BIZ UDPゴシック"/>
                <w:color w:val="000000" w:themeColor="text1"/>
                <w:sz w:val="18"/>
              </w:rPr>
              <w:t>H31.2</w:t>
            </w:r>
          </w:p>
        </w:tc>
        <w:tc>
          <w:tcPr>
            <w:tcW w:w="1325" w:type="dxa"/>
            <w:vAlign w:val="center"/>
          </w:tcPr>
          <w:p>
            <w:pPr>
              <w:pStyle w:val="0"/>
              <w:snapToGrid w:val="0"/>
              <w:rPr>
                <w:rFonts w:hint="default" w:ascii="BIZ UDPゴシック" w:hAnsi="BIZ UDPゴシック" w:eastAsia="BIZ UDPゴシック"/>
                <w:color w:val="000000" w:themeColor="text1"/>
                <w:sz w:val="18"/>
              </w:rPr>
            </w:pPr>
            <w:r>
              <w:rPr>
                <w:rFonts w:hint="eastAsia" w:ascii="BIZ UDPゴシック" w:hAnsi="BIZ UDPゴシック" w:eastAsia="BIZ UDPゴシック"/>
                <w:color w:val="000000" w:themeColor="text1"/>
                <w:sz w:val="18"/>
              </w:rPr>
              <w:t>R5.6</w:t>
            </w:r>
            <w:r>
              <w:rPr>
                <w:rFonts w:hint="eastAsia" w:ascii="BIZ UDPゴシック" w:hAnsi="BIZ UDPゴシック" w:eastAsia="BIZ UDPゴシック"/>
                <w:color w:val="000000" w:themeColor="text1"/>
                <w:sz w:val="18"/>
              </w:rPr>
              <w:t>予定</w:t>
            </w:r>
          </w:p>
        </w:tc>
        <w:tc>
          <w:tcPr>
            <w:tcW w:w="850" w:type="dxa"/>
            <w:vAlign w:val="center"/>
          </w:tcPr>
          <w:p>
            <w:pPr>
              <w:pStyle w:val="0"/>
              <w:snapToGrid w:val="0"/>
              <w:rPr>
                <w:rFonts w:hint="default" w:ascii="BIZ UDPゴシック" w:hAnsi="BIZ UDPゴシック" w:eastAsia="BIZ UDPゴシック"/>
                <w:color w:val="000000" w:themeColor="text1"/>
                <w:sz w:val="18"/>
              </w:rPr>
            </w:pPr>
            <w:r>
              <w:rPr>
                <w:rFonts w:hint="eastAsia" w:ascii="BIZ UDPゴシック" w:hAnsi="BIZ UDPゴシック" w:eastAsia="BIZ UDPゴシック"/>
                <w:color w:val="000000" w:themeColor="text1"/>
                <w:sz w:val="18"/>
              </w:rPr>
              <w:t>15</w:t>
            </w:r>
            <w:r>
              <w:rPr>
                <w:rFonts w:hint="eastAsia" w:ascii="BIZ UDPゴシック" w:hAnsi="BIZ UDPゴシック" w:eastAsia="BIZ UDPゴシック"/>
                <w:color w:val="000000" w:themeColor="text1"/>
                <w:sz w:val="18"/>
              </w:rPr>
              <w:t>年</w:t>
            </w:r>
          </w:p>
        </w:tc>
        <w:tc>
          <w:tcPr>
            <w:tcW w:w="1418" w:type="dxa"/>
            <w:vAlign w:val="center"/>
          </w:tcPr>
          <w:p>
            <w:pPr>
              <w:pStyle w:val="0"/>
              <w:snapToGrid w:val="0"/>
              <w:rPr>
                <w:rFonts w:hint="default" w:ascii="BIZ UDPゴシック" w:hAnsi="BIZ UDPゴシック" w:eastAsia="BIZ UDPゴシック"/>
                <w:color w:val="000000" w:themeColor="text1"/>
                <w:sz w:val="16"/>
              </w:rPr>
            </w:pPr>
            <w:r>
              <w:rPr>
                <w:rFonts w:hint="eastAsia" w:ascii="BIZ UDPゴシック" w:hAnsi="BIZ UDPゴシック" w:eastAsia="BIZ UDPゴシック"/>
                <w:color w:val="000000" w:themeColor="text1"/>
                <w:sz w:val="16"/>
              </w:rPr>
              <w:t>BTO</w:t>
            </w:r>
            <w:r>
              <w:rPr>
                <w:rFonts w:hint="eastAsia" w:ascii="BIZ UDPゴシック" w:hAnsi="BIZ UDPゴシック" w:eastAsia="BIZ UDPゴシック"/>
                <w:color w:val="000000" w:themeColor="text1"/>
                <w:sz w:val="16"/>
              </w:rPr>
              <w:t>・混合型</w:t>
            </w:r>
          </w:p>
        </w:tc>
      </w:tr>
      <w:tr>
        <w:trPr/>
        <w:tc>
          <w:tcPr>
            <w:tcW w:w="988" w:type="dxa"/>
            <w:vAlign w:val="center"/>
          </w:tcPr>
          <w:p>
            <w:pPr>
              <w:pStyle w:val="0"/>
              <w:snapToGrid w:val="0"/>
              <w:rPr>
                <w:rFonts w:hint="default" w:ascii="BIZ UDPゴシック" w:hAnsi="BIZ UDPゴシック" w:eastAsia="BIZ UDPゴシック"/>
                <w:color w:val="000000" w:themeColor="text1"/>
                <w:sz w:val="18"/>
              </w:rPr>
            </w:pPr>
            <w:r>
              <w:rPr>
                <w:rFonts w:hint="eastAsia" w:ascii="BIZ UDPゴシック" w:hAnsi="BIZ UDPゴシック" w:eastAsia="BIZ UDPゴシック"/>
                <w:color w:val="000000" w:themeColor="text1"/>
                <w:sz w:val="18"/>
              </w:rPr>
              <w:t>兵庫県</w:t>
            </w:r>
          </w:p>
          <w:p>
            <w:pPr>
              <w:pStyle w:val="0"/>
              <w:snapToGrid w:val="0"/>
              <w:rPr>
                <w:rFonts w:hint="default" w:ascii="BIZ UDPゴシック" w:hAnsi="BIZ UDPゴシック" w:eastAsia="BIZ UDPゴシック"/>
                <w:color w:val="000000" w:themeColor="text1"/>
                <w:sz w:val="18"/>
              </w:rPr>
            </w:pPr>
            <w:r>
              <w:rPr>
                <w:rFonts w:hint="eastAsia" w:ascii="BIZ UDPゴシック" w:hAnsi="BIZ UDPゴシック" w:eastAsia="BIZ UDPゴシック"/>
                <w:color w:val="000000" w:themeColor="text1"/>
                <w:sz w:val="18"/>
              </w:rPr>
              <w:t>西宮市</w:t>
            </w:r>
          </w:p>
        </w:tc>
        <w:tc>
          <w:tcPr>
            <w:tcW w:w="3826" w:type="dxa"/>
            <w:vAlign w:val="center"/>
          </w:tcPr>
          <w:p>
            <w:pPr>
              <w:pStyle w:val="0"/>
              <w:snapToGrid w:val="0"/>
              <w:jc w:val="left"/>
              <w:rPr>
                <w:rFonts w:hint="default" w:ascii="BIZ UDPゴシック" w:hAnsi="BIZ UDPゴシック" w:eastAsia="BIZ UDPゴシック"/>
                <w:color w:val="000000" w:themeColor="text1"/>
                <w:sz w:val="20"/>
              </w:rPr>
            </w:pPr>
            <w:r>
              <w:rPr>
                <w:rFonts w:hint="eastAsia" w:ascii="BIZ UDPゴシック" w:hAnsi="BIZ UDPゴシック" w:eastAsia="BIZ UDPゴシック"/>
                <w:color w:val="000000" w:themeColor="text1"/>
                <w:sz w:val="20"/>
              </w:rPr>
              <w:t>西宮中央運動公園及び中央体育館・陸上競技場等再整備事業</w:t>
            </w:r>
          </w:p>
        </w:tc>
        <w:tc>
          <w:tcPr>
            <w:tcW w:w="944" w:type="dxa"/>
            <w:vAlign w:val="center"/>
          </w:tcPr>
          <w:p>
            <w:pPr>
              <w:pStyle w:val="0"/>
              <w:snapToGrid w:val="0"/>
              <w:rPr>
                <w:rFonts w:hint="default" w:ascii="BIZ UDPゴシック" w:hAnsi="BIZ UDPゴシック" w:eastAsia="BIZ UDPゴシック"/>
                <w:color w:val="000000" w:themeColor="text1"/>
                <w:sz w:val="18"/>
              </w:rPr>
            </w:pPr>
            <w:r>
              <w:rPr>
                <w:rFonts w:hint="eastAsia" w:ascii="BIZ UDPゴシック" w:hAnsi="BIZ UDPゴシック" w:eastAsia="BIZ UDPゴシック"/>
                <w:color w:val="000000" w:themeColor="text1"/>
                <w:sz w:val="18"/>
              </w:rPr>
              <w:t>H31.3</w:t>
            </w:r>
          </w:p>
        </w:tc>
        <w:tc>
          <w:tcPr>
            <w:tcW w:w="1325" w:type="dxa"/>
            <w:vAlign w:val="center"/>
          </w:tcPr>
          <w:p>
            <w:pPr>
              <w:pStyle w:val="0"/>
              <w:snapToGrid w:val="0"/>
              <w:rPr>
                <w:rFonts w:hint="default" w:ascii="BIZ UDPゴシック" w:hAnsi="BIZ UDPゴシック" w:eastAsia="BIZ UDPゴシック"/>
                <w:color w:val="000000" w:themeColor="text1"/>
                <w:sz w:val="18"/>
              </w:rPr>
            </w:pPr>
            <w:r>
              <w:rPr>
                <w:rFonts w:hint="eastAsia" w:ascii="BIZ UDPゴシック" w:hAnsi="BIZ UDPゴシック" w:eastAsia="BIZ UDPゴシック"/>
                <w:color w:val="000000" w:themeColor="text1"/>
                <w:sz w:val="18"/>
              </w:rPr>
              <w:t>R9.12</w:t>
            </w:r>
            <w:r>
              <w:rPr>
                <w:rFonts w:hint="eastAsia" w:ascii="BIZ UDPゴシック" w:hAnsi="BIZ UDPゴシック" w:eastAsia="BIZ UDPゴシック"/>
                <w:color w:val="000000" w:themeColor="text1"/>
                <w:sz w:val="18"/>
              </w:rPr>
              <w:t>予定</w:t>
            </w:r>
          </w:p>
        </w:tc>
        <w:tc>
          <w:tcPr>
            <w:tcW w:w="850" w:type="dxa"/>
            <w:vAlign w:val="center"/>
          </w:tcPr>
          <w:p>
            <w:pPr>
              <w:pStyle w:val="0"/>
              <w:snapToGrid w:val="0"/>
              <w:rPr>
                <w:rFonts w:hint="default" w:ascii="BIZ UDPゴシック" w:hAnsi="BIZ UDPゴシック" w:eastAsia="BIZ UDPゴシック"/>
                <w:color w:val="000000" w:themeColor="text1"/>
                <w:sz w:val="18"/>
              </w:rPr>
            </w:pPr>
            <w:r>
              <w:rPr>
                <w:rFonts w:hint="eastAsia" w:ascii="BIZ UDPゴシック" w:hAnsi="BIZ UDPゴシック" w:eastAsia="BIZ UDPゴシック"/>
                <w:color w:val="000000" w:themeColor="text1"/>
                <w:sz w:val="18"/>
              </w:rPr>
              <w:t>20</w:t>
            </w:r>
            <w:r>
              <w:rPr>
                <w:rFonts w:hint="eastAsia" w:ascii="BIZ UDPゴシック" w:hAnsi="BIZ UDPゴシック" w:eastAsia="BIZ UDPゴシック"/>
                <w:color w:val="000000" w:themeColor="text1"/>
                <w:sz w:val="18"/>
              </w:rPr>
              <w:t>年</w:t>
            </w:r>
          </w:p>
        </w:tc>
        <w:tc>
          <w:tcPr>
            <w:tcW w:w="1418" w:type="dxa"/>
            <w:vAlign w:val="center"/>
          </w:tcPr>
          <w:p>
            <w:pPr>
              <w:pStyle w:val="0"/>
              <w:snapToGrid w:val="0"/>
              <w:rPr>
                <w:rFonts w:hint="default" w:ascii="BIZ UDPゴシック" w:hAnsi="BIZ UDPゴシック" w:eastAsia="BIZ UDPゴシック"/>
                <w:color w:val="000000" w:themeColor="text1"/>
                <w:sz w:val="16"/>
              </w:rPr>
            </w:pPr>
            <w:r>
              <w:rPr>
                <w:rFonts w:hint="default" w:ascii="BIZ UDPゴシック" w:hAnsi="BIZ UDPゴシック" w:eastAsia="BIZ UDPゴシック"/>
                <w:color w:val="000000" w:themeColor="text1"/>
                <w:sz w:val="16"/>
              </w:rPr>
              <w:t>BTO</w:t>
            </w:r>
            <w:r>
              <w:rPr>
                <w:rFonts w:hint="eastAsia" w:ascii="BIZ UDPゴシック" w:hAnsi="BIZ UDPゴシック" w:eastAsia="BIZ UDPゴシック"/>
                <w:color w:val="000000" w:themeColor="text1"/>
                <w:sz w:val="16"/>
              </w:rPr>
              <w:t>・混合型</w:t>
            </w:r>
          </w:p>
        </w:tc>
      </w:tr>
      <w:tr>
        <w:trPr/>
        <w:tc>
          <w:tcPr>
            <w:tcW w:w="988" w:type="dxa"/>
            <w:vAlign w:val="center"/>
          </w:tcPr>
          <w:p>
            <w:pPr>
              <w:pStyle w:val="0"/>
              <w:snapToGrid w:val="0"/>
              <w:rPr>
                <w:rFonts w:hint="default" w:ascii="BIZ UDPゴシック" w:hAnsi="BIZ UDPゴシック" w:eastAsia="BIZ UDPゴシック"/>
                <w:color w:val="000000" w:themeColor="text1"/>
                <w:sz w:val="18"/>
              </w:rPr>
            </w:pPr>
            <w:r>
              <w:rPr>
                <w:rFonts w:hint="eastAsia" w:ascii="BIZ UDPゴシック" w:hAnsi="BIZ UDPゴシック" w:eastAsia="BIZ UDPゴシック"/>
                <w:color w:val="000000" w:themeColor="text1"/>
                <w:sz w:val="18"/>
              </w:rPr>
              <w:t>静岡県</w:t>
            </w:r>
          </w:p>
          <w:p>
            <w:pPr>
              <w:pStyle w:val="0"/>
              <w:snapToGrid w:val="0"/>
              <w:rPr>
                <w:rFonts w:hint="default" w:ascii="BIZ UDPゴシック" w:hAnsi="BIZ UDPゴシック" w:eastAsia="BIZ UDPゴシック"/>
                <w:color w:val="000000" w:themeColor="text1"/>
                <w:sz w:val="18"/>
              </w:rPr>
            </w:pPr>
            <w:r>
              <w:rPr>
                <w:rFonts w:hint="eastAsia" w:ascii="BIZ UDPゴシック" w:hAnsi="BIZ UDPゴシック" w:eastAsia="BIZ UDPゴシック"/>
                <w:color w:val="000000" w:themeColor="text1"/>
                <w:sz w:val="18"/>
              </w:rPr>
              <w:t>富士市</w:t>
            </w:r>
          </w:p>
        </w:tc>
        <w:tc>
          <w:tcPr>
            <w:tcW w:w="3826" w:type="dxa"/>
            <w:vAlign w:val="center"/>
          </w:tcPr>
          <w:p>
            <w:pPr>
              <w:pStyle w:val="0"/>
              <w:snapToGrid w:val="0"/>
              <w:jc w:val="left"/>
              <w:rPr>
                <w:rFonts w:hint="default" w:ascii="BIZ UDPゴシック" w:hAnsi="BIZ UDPゴシック" w:eastAsia="BIZ UDPゴシック"/>
                <w:color w:val="000000" w:themeColor="text1"/>
                <w:sz w:val="20"/>
              </w:rPr>
            </w:pPr>
            <w:r>
              <w:rPr>
                <w:rFonts w:hint="eastAsia" w:ascii="BIZ UDPゴシック" w:hAnsi="BIZ UDPゴシック" w:eastAsia="BIZ UDPゴシック"/>
                <w:color w:val="000000" w:themeColor="text1"/>
                <w:sz w:val="20"/>
              </w:rPr>
              <w:t>富士市総合体育館等整備・運営事業</w:t>
            </w:r>
          </w:p>
        </w:tc>
        <w:tc>
          <w:tcPr>
            <w:tcW w:w="944" w:type="dxa"/>
            <w:vAlign w:val="center"/>
          </w:tcPr>
          <w:p>
            <w:pPr>
              <w:pStyle w:val="0"/>
              <w:snapToGrid w:val="0"/>
              <w:rPr>
                <w:rFonts w:hint="default" w:ascii="BIZ UDPゴシック" w:hAnsi="BIZ UDPゴシック" w:eastAsia="BIZ UDPゴシック"/>
                <w:color w:val="000000" w:themeColor="text1"/>
                <w:sz w:val="18"/>
              </w:rPr>
            </w:pPr>
            <w:r>
              <w:rPr>
                <w:rFonts w:hint="eastAsia" w:ascii="BIZ UDPゴシック" w:hAnsi="BIZ UDPゴシック" w:eastAsia="BIZ UDPゴシック"/>
                <w:color w:val="000000" w:themeColor="text1"/>
                <w:sz w:val="18"/>
              </w:rPr>
              <w:t>R1.12</w:t>
            </w:r>
          </w:p>
        </w:tc>
        <w:tc>
          <w:tcPr>
            <w:tcW w:w="1325" w:type="dxa"/>
            <w:vAlign w:val="center"/>
          </w:tcPr>
          <w:p>
            <w:pPr>
              <w:pStyle w:val="0"/>
              <w:snapToGrid w:val="0"/>
              <w:rPr>
                <w:rFonts w:hint="default" w:ascii="BIZ UDPゴシック" w:hAnsi="BIZ UDPゴシック" w:eastAsia="BIZ UDPゴシック"/>
                <w:color w:val="000000" w:themeColor="text1"/>
                <w:sz w:val="18"/>
              </w:rPr>
            </w:pPr>
            <w:r>
              <w:rPr>
                <w:rFonts w:hint="eastAsia" w:ascii="BIZ UDPゴシック" w:hAnsi="BIZ UDPゴシック" w:eastAsia="BIZ UDPゴシック"/>
                <w:color w:val="000000" w:themeColor="text1"/>
                <w:sz w:val="18"/>
              </w:rPr>
              <w:t>R6.4</w:t>
            </w:r>
            <w:r>
              <w:rPr>
                <w:rFonts w:hint="eastAsia" w:ascii="BIZ UDPゴシック" w:hAnsi="BIZ UDPゴシック" w:eastAsia="BIZ UDPゴシック"/>
                <w:color w:val="000000" w:themeColor="text1"/>
                <w:sz w:val="18"/>
              </w:rPr>
              <w:t>予定</w:t>
            </w:r>
          </w:p>
        </w:tc>
        <w:tc>
          <w:tcPr>
            <w:tcW w:w="850" w:type="dxa"/>
            <w:vAlign w:val="center"/>
          </w:tcPr>
          <w:p>
            <w:pPr>
              <w:pStyle w:val="0"/>
              <w:snapToGrid w:val="0"/>
              <w:rPr>
                <w:rFonts w:hint="default" w:ascii="BIZ UDPゴシック" w:hAnsi="BIZ UDPゴシック" w:eastAsia="BIZ UDPゴシック"/>
                <w:color w:val="000000" w:themeColor="text1"/>
                <w:sz w:val="18"/>
              </w:rPr>
            </w:pPr>
            <w:r>
              <w:rPr>
                <w:rFonts w:hint="eastAsia" w:ascii="BIZ UDPゴシック" w:hAnsi="BIZ UDPゴシック" w:eastAsia="BIZ UDPゴシック"/>
                <w:color w:val="000000" w:themeColor="text1"/>
                <w:sz w:val="18"/>
              </w:rPr>
              <w:t>15</w:t>
            </w:r>
            <w:r>
              <w:rPr>
                <w:rFonts w:hint="eastAsia" w:ascii="BIZ UDPゴシック" w:hAnsi="BIZ UDPゴシック" w:eastAsia="BIZ UDPゴシック"/>
                <w:color w:val="000000" w:themeColor="text1"/>
                <w:sz w:val="18"/>
              </w:rPr>
              <w:t>年</w:t>
            </w:r>
          </w:p>
        </w:tc>
        <w:tc>
          <w:tcPr>
            <w:tcW w:w="1418" w:type="dxa"/>
            <w:vAlign w:val="center"/>
          </w:tcPr>
          <w:p>
            <w:pPr>
              <w:pStyle w:val="0"/>
              <w:snapToGrid w:val="0"/>
              <w:rPr>
                <w:rFonts w:hint="default" w:ascii="BIZ UDPゴシック" w:hAnsi="BIZ UDPゴシック" w:eastAsia="BIZ UDPゴシック"/>
                <w:color w:val="000000" w:themeColor="text1"/>
                <w:sz w:val="16"/>
              </w:rPr>
            </w:pPr>
            <w:r>
              <w:rPr>
                <w:rFonts w:hint="eastAsia" w:ascii="BIZ UDPゴシック" w:hAnsi="BIZ UDPゴシック" w:eastAsia="BIZ UDPゴシック"/>
                <w:color w:val="000000" w:themeColor="text1"/>
                <w:sz w:val="16"/>
              </w:rPr>
              <w:t>BTO</w:t>
            </w:r>
            <w:r>
              <w:rPr>
                <w:rFonts w:hint="eastAsia" w:ascii="BIZ UDPゴシック" w:hAnsi="BIZ UDPゴシック" w:eastAsia="BIZ UDPゴシック"/>
                <w:color w:val="000000" w:themeColor="text1"/>
                <w:sz w:val="16"/>
              </w:rPr>
              <w:t>・混合型</w:t>
            </w:r>
          </w:p>
        </w:tc>
      </w:tr>
      <w:tr>
        <w:trPr/>
        <w:tc>
          <w:tcPr>
            <w:tcW w:w="988" w:type="dxa"/>
            <w:vAlign w:val="center"/>
          </w:tcPr>
          <w:p>
            <w:pPr>
              <w:pStyle w:val="0"/>
              <w:snapToGrid w:val="0"/>
              <w:rPr>
                <w:rFonts w:hint="default" w:ascii="BIZ UDPゴシック" w:hAnsi="BIZ UDPゴシック" w:eastAsia="BIZ UDPゴシック"/>
                <w:color w:val="000000" w:themeColor="text1"/>
                <w:sz w:val="18"/>
              </w:rPr>
            </w:pPr>
            <w:r>
              <w:rPr>
                <w:rFonts w:hint="eastAsia" w:ascii="BIZ UDPゴシック" w:hAnsi="BIZ UDPゴシック" w:eastAsia="BIZ UDPゴシック"/>
                <w:color w:val="000000" w:themeColor="text1"/>
                <w:sz w:val="18"/>
              </w:rPr>
              <w:t>石川県</w:t>
            </w:r>
          </w:p>
          <w:p>
            <w:pPr>
              <w:pStyle w:val="0"/>
              <w:snapToGrid w:val="0"/>
              <w:rPr>
                <w:rFonts w:hint="default" w:ascii="BIZ UDPゴシック" w:hAnsi="BIZ UDPゴシック" w:eastAsia="BIZ UDPゴシック"/>
                <w:color w:val="000000" w:themeColor="text1"/>
                <w:sz w:val="18"/>
              </w:rPr>
            </w:pPr>
            <w:r>
              <w:rPr>
                <w:rFonts w:hint="eastAsia" w:ascii="BIZ UDPゴシック" w:hAnsi="BIZ UDPゴシック" w:eastAsia="BIZ UDPゴシック"/>
                <w:color w:val="000000" w:themeColor="text1"/>
                <w:sz w:val="18"/>
              </w:rPr>
              <w:t>かほく市</w:t>
            </w:r>
          </w:p>
        </w:tc>
        <w:tc>
          <w:tcPr>
            <w:tcW w:w="3826" w:type="dxa"/>
            <w:vAlign w:val="center"/>
          </w:tcPr>
          <w:p>
            <w:pPr>
              <w:pStyle w:val="0"/>
              <w:snapToGrid w:val="0"/>
              <w:jc w:val="left"/>
              <w:rPr>
                <w:rFonts w:hint="default" w:ascii="BIZ UDPゴシック" w:hAnsi="BIZ UDPゴシック" w:eastAsia="BIZ UDPゴシック"/>
                <w:color w:val="000000" w:themeColor="text1"/>
                <w:sz w:val="20"/>
              </w:rPr>
            </w:pPr>
            <w:r>
              <w:rPr>
                <w:rFonts w:hint="eastAsia" w:ascii="BIZ UDPゴシック" w:hAnsi="BIZ UDPゴシック" w:eastAsia="BIZ UDPゴシック"/>
                <w:color w:val="000000" w:themeColor="text1"/>
                <w:sz w:val="20"/>
              </w:rPr>
              <w:t>（仮称）かほく市総合体育館等整備・運営事業</w:t>
            </w:r>
          </w:p>
        </w:tc>
        <w:tc>
          <w:tcPr>
            <w:tcW w:w="944" w:type="dxa"/>
            <w:vAlign w:val="center"/>
          </w:tcPr>
          <w:p>
            <w:pPr>
              <w:pStyle w:val="0"/>
              <w:snapToGrid w:val="0"/>
              <w:rPr>
                <w:rFonts w:hint="default" w:ascii="BIZ UDPゴシック" w:hAnsi="BIZ UDPゴシック" w:eastAsia="BIZ UDPゴシック"/>
                <w:color w:val="000000" w:themeColor="text1"/>
                <w:sz w:val="18"/>
              </w:rPr>
            </w:pPr>
            <w:r>
              <w:rPr>
                <w:rFonts w:hint="eastAsia" w:ascii="BIZ UDPゴシック" w:hAnsi="BIZ UDPゴシック" w:eastAsia="BIZ UDPゴシック"/>
                <w:color w:val="000000" w:themeColor="text1"/>
                <w:sz w:val="18"/>
              </w:rPr>
              <w:t>R2.3</w:t>
            </w:r>
          </w:p>
        </w:tc>
        <w:tc>
          <w:tcPr>
            <w:tcW w:w="1325" w:type="dxa"/>
            <w:vAlign w:val="center"/>
          </w:tcPr>
          <w:p>
            <w:pPr>
              <w:pStyle w:val="0"/>
              <w:snapToGrid w:val="0"/>
              <w:rPr>
                <w:rFonts w:hint="default" w:ascii="BIZ UDPゴシック" w:hAnsi="BIZ UDPゴシック" w:eastAsia="BIZ UDPゴシック"/>
                <w:color w:val="000000" w:themeColor="text1"/>
                <w:sz w:val="18"/>
              </w:rPr>
            </w:pPr>
            <w:r>
              <w:rPr>
                <w:rFonts w:hint="eastAsia" w:ascii="BIZ UDPゴシック" w:hAnsi="BIZ UDPゴシック" w:eastAsia="BIZ UDPゴシック"/>
                <w:color w:val="000000" w:themeColor="text1"/>
                <w:sz w:val="18"/>
              </w:rPr>
              <w:t>R6.4</w:t>
            </w:r>
          </w:p>
        </w:tc>
        <w:tc>
          <w:tcPr>
            <w:tcW w:w="850" w:type="dxa"/>
            <w:vAlign w:val="center"/>
          </w:tcPr>
          <w:p>
            <w:pPr>
              <w:pStyle w:val="0"/>
              <w:snapToGrid w:val="0"/>
              <w:rPr>
                <w:rFonts w:hint="default" w:ascii="BIZ UDPゴシック" w:hAnsi="BIZ UDPゴシック" w:eastAsia="BIZ UDPゴシック"/>
                <w:color w:val="000000" w:themeColor="text1"/>
                <w:sz w:val="18"/>
              </w:rPr>
            </w:pPr>
            <w:r>
              <w:rPr>
                <w:rFonts w:hint="eastAsia" w:ascii="BIZ UDPゴシック" w:hAnsi="BIZ UDPゴシック" w:eastAsia="BIZ UDPゴシック"/>
                <w:color w:val="000000" w:themeColor="text1"/>
                <w:sz w:val="18"/>
              </w:rPr>
              <w:t>15</w:t>
            </w:r>
            <w:r>
              <w:rPr>
                <w:rFonts w:hint="eastAsia" w:ascii="BIZ UDPゴシック" w:hAnsi="BIZ UDPゴシック" w:eastAsia="BIZ UDPゴシック"/>
                <w:color w:val="000000" w:themeColor="text1"/>
                <w:sz w:val="18"/>
              </w:rPr>
              <w:t>年</w:t>
            </w:r>
          </w:p>
        </w:tc>
        <w:tc>
          <w:tcPr>
            <w:tcW w:w="1418" w:type="dxa"/>
            <w:vAlign w:val="center"/>
          </w:tcPr>
          <w:p>
            <w:pPr>
              <w:pStyle w:val="0"/>
              <w:snapToGrid w:val="0"/>
              <w:rPr>
                <w:rFonts w:hint="default" w:ascii="BIZ UDPゴシック" w:hAnsi="BIZ UDPゴシック" w:eastAsia="BIZ UDPゴシック"/>
                <w:color w:val="000000" w:themeColor="text1"/>
                <w:sz w:val="16"/>
              </w:rPr>
            </w:pPr>
            <w:r>
              <w:rPr>
                <w:rFonts w:hint="eastAsia" w:ascii="BIZ UDPゴシック" w:hAnsi="BIZ UDPゴシック" w:eastAsia="BIZ UDPゴシック"/>
                <w:color w:val="000000" w:themeColor="text1"/>
                <w:sz w:val="16"/>
              </w:rPr>
              <w:t>BTO</w:t>
            </w:r>
            <w:r>
              <w:rPr>
                <w:rFonts w:hint="eastAsia" w:ascii="BIZ UDPゴシック" w:hAnsi="BIZ UDPゴシック" w:eastAsia="BIZ UDPゴシック"/>
                <w:color w:val="000000" w:themeColor="text1"/>
                <w:sz w:val="16"/>
              </w:rPr>
              <w:t>・混合型</w:t>
            </w:r>
          </w:p>
        </w:tc>
      </w:tr>
    </w:tbl>
    <w:p>
      <w:pPr>
        <w:pStyle w:val="40"/>
        <w:ind w:left="590" w:leftChars="50" w:hanging="480" w:hangingChars="200"/>
        <w:rPr>
          <w:rFonts w:hint="default" w:ascii="Meiryo UI" w:hAnsi="Meiryo UI" w:eastAsia="Meiryo UI"/>
          <w:sz w:val="24"/>
        </w:rPr>
      </w:pPr>
    </w:p>
    <w:p>
      <w:pPr>
        <w:pStyle w:val="0"/>
        <w:widowControl w:val="1"/>
        <w:jc w:val="left"/>
        <w:rPr>
          <w:rFonts w:hint="default" w:ascii="Meiryo UI" w:hAnsi="Meiryo UI" w:eastAsia="Meiryo UI"/>
          <w:kern w:val="0"/>
          <w:sz w:val="24"/>
        </w:rPr>
      </w:pPr>
      <w:r>
        <w:rPr>
          <w:rFonts w:hint="default" w:ascii="Meiryo UI" w:hAnsi="Meiryo UI" w:eastAsia="Meiryo UI"/>
          <w:sz w:val="24"/>
        </w:rPr>
        <w:br w:type="page"/>
      </w:r>
    </w:p>
    <w:p>
      <w:pPr>
        <w:pStyle w:val="40"/>
        <w:ind w:left="590" w:leftChars="50" w:hanging="480" w:hangingChars="200"/>
        <w:rPr>
          <w:rFonts w:hint="default" w:ascii="Meiryo UI" w:hAnsi="Meiryo UI" w:eastAsia="Meiryo UI"/>
          <w:sz w:val="24"/>
        </w:rPr>
      </w:pPr>
      <w:r>
        <w:rPr>
          <w:rFonts w:hint="eastAsia" w:ascii="Meiryo UI" w:hAnsi="Meiryo UI" w:eastAsia="Meiryo UI"/>
          <w:sz w:val="24"/>
        </w:rPr>
        <w:t>（２）具体事例</w:t>
      </w:r>
    </w:p>
    <w:p>
      <w:pPr>
        <w:pStyle w:val="40"/>
        <w:spacing w:line="320" w:lineRule="exact"/>
        <w:ind w:left="220" w:leftChars="100" w:firstLine="220"/>
        <w:rPr>
          <w:rFonts w:hint="default" w:asciiTheme="minorEastAsia" w:hAnsiTheme="minorEastAsia" w:eastAsiaTheme="minorEastAsia"/>
        </w:rPr>
      </w:pPr>
      <w:r>
        <w:rPr>
          <w:rFonts w:hint="eastAsia" w:asciiTheme="minorEastAsia" w:hAnsiTheme="minorEastAsia" w:eastAsiaTheme="minorEastAsia"/>
        </w:rPr>
        <w:t>PFI</w:t>
      </w:r>
      <w:r>
        <w:rPr>
          <w:rFonts w:hint="eastAsia" w:asciiTheme="minorEastAsia" w:hAnsiTheme="minorEastAsia" w:eastAsiaTheme="minorEastAsia"/>
        </w:rPr>
        <w:t>手法の先行事例として、静岡県袋井市の総合体育館整備の事例を以下に整理する。</w:t>
      </w:r>
    </w:p>
    <w:p>
      <w:pPr>
        <w:pStyle w:val="0"/>
        <w:rPr>
          <w:rFonts w:hint="default" w:asciiTheme="majorEastAsia" w:hAnsiTheme="majorEastAsia" w:eastAsiaTheme="majorEastAsia"/>
          <w:sz w:val="20"/>
        </w:rPr>
      </w:pPr>
    </w:p>
    <w:tbl>
      <w:tblPr>
        <w:tblStyle w:val="156"/>
        <w:tblW w:w="9067" w:type="dxa"/>
        <w:tblInd w:w="0" w:type="dxa"/>
        <w:tblLayout w:type="fixed"/>
        <w:tblLook w:firstRow="1" w:lastRow="0" w:firstColumn="1" w:lastColumn="0" w:noHBand="0" w:noVBand="1" w:val="04A0"/>
      </w:tblPr>
      <w:tblGrid>
        <w:gridCol w:w="1555"/>
        <w:gridCol w:w="7512"/>
      </w:tblGrid>
      <w:tr>
        <w:trPr>
          <w:trHeight w:val="372" w:hRule="atLeast"/>
        </w:trPr>
        <w:tc>
          <w:tcPr>
            <w:tcW w:w="1555" w:type="dxa"/>
            <w:shd w:val="clear" w:color="auto" w:themeFill="background1" w:themeFillTint="FF" w:themeFillShade="D9"/>
            <w:vAlign w:val="center"/>
          </w:tcPr>
          <w:p>
            <w:pPr>
              <w:pStyle w:val="0"/>
              <w:snapToGrid w:val="0"/>
              <w:jc w:val="both"/>
              <w:rPr>
                <w:rFonts w:hint="default" w:ascii="BIZ UDPゴシック" w:hAnsi="BIZ UDPゴシック" w:eastAsia="BIZ UDPゴシック"/>
                <w:color w:val="000000" w:themeColor="text1"/>
                <w:sz w:val="20"/>
              </w:rPr>
            </w:pPr>
            <w:r>
              <w:rPr>
                <w:rFonts w:hint="eastAsia" w:ascii="BIZ UDPゴシック" w:hAnsi="BIZ UDPゴシック" w:eastAsia="BIZ UDPゴシック"/>
                <w:color w:val="000000" w:themeColor="text1"/>
                <w:sz w:val="20"/>
              </w:rPr>
              <w:t>事業名称</w:t>
            </w:r>
          </w:p>
        </w:tc>
        <w:tc>
          <w:tcPr>
            <w:tcW w:w="7512" w:type="dxa"/>
            <w:vAlign w:val="center"/>
          </w:tcPr>
          <w:p>
            <w:pPr>
              <w:pStyle w:val="0"/>
              <w:snapToGrid w:val="0"/>
              <w:jc w:val="both"/>
              <w:rPr>
                <w:rFonts w:hint="default" w:ascii="BIZ UDPゴシック" w:hAnsi="BIZ UDPゴシック" w:eastAsia="BIZ UDPゴシック"/>
                <w:color w:val="000000" w:themeColor="text1"/>
                <w:sz w:val="18"/>
              </w:rPr>
            </w:pPr>
            <w:r>
              <w:rPr>
                <w:rFonts w:hint="eastAsia" w:ascii="BIZ UDPゴシック" w:hAnsi="BIZ UDPゴシック" w:eastAsia="BIZ UDPゴシック"/>
                <w:color w:val="000000" w:themeColor="text1"/>
                <w:sz w:val="18"/>
              </w:rPr>
              <w:t>袋井市総合体育館整備及び運営事業</w:t>
            </w:r>
            <w:r>
              <w:rPr>
                <w:rFonts w:hint="default" w:ascii="BIZ UDPゴシック" w:hAnsi="BIZ UDPゴシック" w:eastAsia="BIZ UDPゴシック"/>
                <w:color w:val="000000" w:themeColor="text1"/>
                <w:sz w:val="18"/>
              </w:rPr>
              <w:t>(</w:t>
            </w:r>
            <w:r>
              <w:rPr>
                <w:rFonts w:hint="default" w:ascii="BIZ UDPゴシック" w:hAnsi="BIZ UDPゴシック" w:eastAsia="BIZ UDPゴシック"/>
                <w:color w:val="000000" w:themeColor="text1"/>
                <w:sz w:val="18"/>
              </w:rPr>
              <w:t>静岡県</w:t>
            </w:r>
            <w:r>
              <w:rPr>
                <w:rFonts w:hint="default" w:ascii="BIZ UDPゴシック" w:hAnsi="BIZ UDPゴシック" w:eastAsia="BIZ UDPゴシック"/>
                <w:color w:val="000000" w:themeColor="text1"/>
                <w:sz w:val="18"/>
              </w:rPr>
              <w:t>)</w:t>
            </w:r>
          </w:p>
        </w:tc>
      </w:tr>
      <w:tr>
        <w:trPr>
          <w:trHeight w:val="1412" w:hRule="atLeast"/>
        </w:trPr>
        <w:tc>
          <w:tcPr>
            <w:tcW w:w="1555" w:type="dxa"/>
            <w:vMerge w:val="restart"/>
            <w:shd w:val="clear" w:color="auto" w:themeFill="background1" w:themeFillTint="FF" w:themeFillShade="D9"/>
            <w:vAlign w:val="center"/>
          </w:tcPr>
          <w:p>
            <w:pPr>
              <w:pStyle w:val="0"/>
              <w:snapToGrid w:val="0"/>
              <w:jc w:val="both"/>
              <w:rPr>
                <w:rFonts w:hint="default" w:ascii="BIZ UDPゴシック" w:hAnsi="BIZ UDPゴシック" w:eastAsia="BIZ UDPゴシック"/>
                <w:color w:val="000000" w:themeColor="text1"/>
                <w:sz w:val="20"/>
              </w:rPr>
            </w:pPr>
            <w:r>
              <w:rPr>
                <w:rFonts w:hint="eastAsia" w:ascii="BIZ UDPゴシック" w:hAnsi="BIZ UDPゴシック" w:eastAsia="BIZ UDPゴシック"/>
                <w:color w:val="000000" w:themeColor="text1"/>
                <w:sz w:val="20"/>
              </w:rPr>
              <w:t>事業概要</w:t>
            </w:r>
          </w:p>
        </w:tc>
        <w:tc>
          <w:tcPr>
            <w:tcW w:w="7512" w:type="dxa"/>
            <w:vAlign w:val="center"/>
          </w:tcPr>
          <w:p>
            <w:pPr>
              <w:pStyle w:val="0"/>
              <w:snapToGrid w:val="0"/>
              <w:ind w:firstLine="180" w:firstLineChars="100"/>
              <w:jc w:val="both"/>
              <w:rPr>
                <w:rFonts w:hint="default" w:ascii="BIZ UDPゴシック" w:hAnsi="BIZ UDPゴシック" w:eastAsia="BIZ UDPゴシック"/>
                <w:color w:val="000000" w:themeColor="text1"/>
                <w:sz w:val="18"/>
              </w:rPr>
            </w:pPr>
            <w:r>
              <w:rPr>
                <w:rFonts w:hint="eastAsia" w:ascii="BIZ UDPゴシック" w:hAnsi="BIZ UDPゴシック" w:eastAsia="BIZ UDPゴシック"/>
                <w:color w:val="000000" w:themeColor="text1"/>
                <w:sz w:val="18"/>
              </w:rPr>
              <w:t>老朽化が進む市民体育館の建替え事業として実施した。新しい総合体育館は、スポーツに関する市民の多様なニーズに応えるとともに、大規模災害発生時には、市の防災拠点施設や指定避難所としても使用される。落札業者の自由提案施設にて、遊具やキッズルーム、カフェ（定期借地方式）の併設により、親子連れや普段体育館を利用しない方も幅広い年代の方が利用できる施設となった。</w:t>
            </w:r>
          </w:p>
        </w:tc>
      </w:tr>
      <w:tr>
        <w:trPr/>
        <w:tc>
          <w:tcPr>
            <w:tcW w:w="1555" w:type="dxa"/>
            <w:vMerge w:val="continue"/>
            <w:shd w:val="clear" w:color="auto" w:themeFill="background1" w:themeFillTint="FF" w:themeFillShade="D9"/>
            <w:vAlign w:val="center"/>
          </w:tcPr>
          <w:p>
            <w:pPr>
              <w:pStyle w:val="0"/>
              <w:snapToGrid w:val="0"/>
              <w:jc w:val="both"/>
              <w:rPr>
                <w:rFonts w:hint="default" w:ascii="BIZ UDPゴシック" w:hAnsi="BIZ UDPゴシック" w:eastAsia="BIZ UDPゴシック"/>
                <w:color w:val="000000" w:themeColor="text1"/>
                <w:sz w:val="20"/>
              </w:rPr>
            </w:pPr>
          </w:p>
        </w:tc>
        <w:tc>
          <w:tcPr>
            <w:tcW w:w="7512" w:type="dxa"/>
            <w:vAlign w:val="center"/>
          </w:tcPr>
          <w:p>
            <w:pPr>
              <w:pStyle w:val="0"/>
              <w:snapToGrid w:val="0"/>
              <w:jc w:val="both"/>
              <w:rPr>
                <w:rFonts w:hint="default" w:ascii="BIZ UDPゴシック" w:hAnsi="BIZ UDPゴシック" w:eastAsia="BIZ UDPゴシック"/>
                <w:color w:val="000000" w:themeColor="text1"/>
                <w:sz w:val="18"/>
              </w:rPr>
            </w:pPr>
            <w:r>
              <w:rPr>
                <w:rFonts w:hint="default" w:ascii="BIZ UDPゴシック" w:hAnsi="BIZ UDPゴシック" w:eastAsia="BIZ UDPゴシック"/>
                <w:color w:val="000000" w:themeColor="text1"/>
                <w:sz w:val="18"/>
              </w:rPr>
              <w:t>【延床面積】</w:t>
            </w:r>
            <w:r>
              <w:rPr>
                <w:rFonts w:hint="default" w:ascii="BIZ UDPゴシック" w:hAnsi="BIZ UDPゴシック" w:eastAsia="BIZ UDPゴシック"/>
                <w:color w:val="000000" w:themeColor="text1"/>
                <w:sz w:val="18"/>
              </w:rPr>
              <w:t xml:space="preserve"> 7,593</w:t>
            </w:r>
            <w:r>
              <w:rPr>
                <w:rFonts w:hint="default" w:ascii="BIZ UDPゴシック" w:hAnsi="BIZ UDPゴシック" w:eastAsia="BIZ UDPゴシック"/>
                <w:color w:val="000000" w:themeColor="text1"/>
                <w:sz w:val="18"/>
              </w:rPr>
              <w:t>㎡</w:t>
            </w:r>
            <w:r>
              <w:rPr>
                <w:rFonts w:hint="default" w:ascii="BIZ UDPゴシック" w:hAnsi="BIZ UDPゴシック" w:eastAsia="BIZ UDPゴシック"/>
                <w:color w:val="000000" w:themeColor="text1"/>
                <w:sz w:val="18"/>
              </w:rPr>
              <w:t>(</w:t>
            </w:r>
            <w:r>
              <w:rPr>
                <w:rFonts w:hint="default" w:ascii="BIZ UDPゴシック" w:hAnsi="BIZ UDPゴシック" w:eastAsia="BIZ UDPゴシック"/>
                <w:color w:val="000000" w:themeColor="text1"/>
                <w:sz w:val="18"/>
              </w:rPr>
              <w:t>鉄筋コンクリート造、地上</w:t>
            </w:r>
            <w:r>
              <w:rPr>
                <w:rFonts w:hint="default" w:ascii="BIZ UDPゴシック" w:hAnsi="BIZ UDPゴシック" w:eastAsia="BIZ UDPゴシック"/>
                <w:color w:val="000000" w:themeColor="text1"/>
                <w:sz w:val="18"/>
              </w:rPr>
              <w:t>2</w:t>
            </w:r>
            <w:r>
              <w:rPr>
                <w:rFonts w:hint="default" w:ascii="BIZ UDPゴシック" w:hAnsi="BIZ UDPゴシック" w:eastAsia="BIZ UDPゴシック"/>
                <w:color w:val="000000" w:themeColor="text1"/>
                <w:sz w:val="18"/>
              </w:rPr>
              <w:t>階建て</w:t>
            </w:r>
            <w:r>
              <w:rPr>
                <w:rFonts w:hint="default" w:ascii="BIZ UDPゴシック" w:hAnsi="BIZ UDPゴシック" w:eastAsia="BIZ UDPゴシック"/>
                <w:color w:val="000000" w:themeColor="text1"/>
                <w:sz w:val="18"/>
              </w:rPr>
              <w:t>)</w:t>
            </w:r>
          </w:p>
          <w:p>
            <w:pPr>
              <w:pStyle w:val="0"/>
              <w:snapToGrid w:val="0"/>
              <w:ind w:left="927" w:hanging="927" w:hangingChars="515"/>
              <w:jc w:val="both"/>
              <w:rPr>
                <w:rFonts w:hint="default" w:ascii="BIZ UDPゴシック" w:hAnsi="BIZ UDPゴシック" w:eastAsia="BIZ UDPゴシック"/>
                <w:color w:val="000000" w:themeColor="text1"/>
                <w:sz w:val="18"/>
              </w:rPr>
            </w:pPr>
            <w:r>
              <w:rPr>
                <w:rFonts w:hint="default" w:ascii="BIZ UDPゴシック" w:hAnsi="BIZ UDPゴシック" w:eastAsia="BIZ UDPゴシック"/>
                <w:color w:val="000000" w:themeColor="text1"/>
                <w:sz w:val="18"/>
              </w:rPr>
              <w:t>【施設概要】</w:t>
            </w:r>
            <w:r>
              <w:rPr>
                <w:rFonts w:hint="default" w:ascii="BIZ UDPゴシック" w:hAnsi="BIZ UDPゴシック" w:eastAsia="BIZ UDPゴシック"/>
                <w:color w:val="000000" w:themeColor="text1"/>
                <w:sz w:val="18"/>
              </w:rPr>
              <w:t xml:space="preserve"> </w:t>
            </w:r>
            <w:r>
              <w:rPr>
                <w:rFonts w:hint="default" w:ascii="BIZ UDPゴシック" w:hAnsi="BIZ UDPゴシック" w:eastAsia="BIZ UDPゴシック"/>
                <w:color w:val="000000" w:themeColor="text1"/>
                <w:sz w:val="18"/>
              </w:rPr>
              <w:t>アリーナエリア</w:t>
            </w:r>
            <w:r>
              <w:rPr>
                <w:rFonts w:hint="default" w:ascii="BIZ UDPゴシック" w:hAnsi="BIZ UDPゴシック" w:eastAsia="BIZ UDPゴシック"/>
                <w:color w:val="000000" w:themeColor="text1"/>
                <w:sz w:val="18"/>
              </w:rPr>
              <w:t>(</w:t>
            </w:r>
            <w:r>
              <w:rPr>
                <w:rFonts w:hint="default" w:ascii="BIZ UDPゴシック" w:hAnsi="BIZ UDPゴシック" w:eastAsia="BIZ UDPゴシック"/>
                <w:color w:val="000000" w:themeColor="text1"/>
                <w:sz w:val="18"/>
              </w:rPr>
              <w:t>メイン・サブアリーナ、武道場</w:t>
            </w:r>
            <w:r>
              <w:rPr>
                <w:rFonts w:hint="default" w:ascii="BIZ UDPゴシック" w:hAnsi="BIZ UDPゴシック" w:eastAsia="BIZ UDPゴシック"/>
                <w:color w:val="000000" w:themeColor="text1"/>
                <w:sz w:val="18"/>
              </w:rPr>
              <w:t>)</w:t>
            </w:r>
            <w:r>
              <w:rPr>
                <w:rFonts w:hint="default" w:ascii="BIZ UDPゴシック" w:hAnsi="BIZ UDPゴシック" w:eastAsia="BIZ UDPゴシック"/>
                <w:color w:val="000000" w:themeColor="text1"/>
                <w:sz w:val="18"/>
              </w:rPr>
              <w:t>、トレーニング</w:t>
            </w:r>
            <w:r>
              <w:rPr>
                <w:rFonts w:hint="default" w:ascii="BIZ UDPゴシック" w:hAnsi="BIZ UDPゴシック" w:eastAsia="BIZ UDPゴシック"/>
                <w:color w:val="000000" w:themeColor="text1"/>
                <w:sz w:val="18"/>
              </w:rPr>
              <w:t xml:space="preserve"> </w:t>
            </w:r>
            <w:r>
              <w:rPr>
                <w:rFonts w:hint="default" w:ascii="BIZ UDPゴシック" w:hAnsi="BIZ UDPゴシック" w:eastAsia="BIZ UDPゴシック"/>
                <w:color w:val="000000" w:themeColor="text1"/>
                <w:sz w:val="18"/>
              </w:rPr>
              <w:t>エリア</w:t>
            </w:r>
            <w:r>
              <w:rPr>
                <w:rFonts w:hint="default" w:ascii="BIZ UDPゴシック" w:hAnsi="BIZ UDPゴシック" w:eastAsia="BIZ UDPゴシック"/>
                <w:color w:val="000000" w:themeColor="text1"/>
                <w:sz w:val="18"/>
              </w:rPr>
              <w:t>(</w:t>
            </w:r>
            <w:r>
              <w:rPr>
                <w:rFonts w:hint="default" w:ascii="BIZ UDPゴシック" w:hAnsi="BIZ UDPゴシック" w:eastAsia="BIZ UDPゴシック"/>
                <w:color w:val="000000" w:themeColor="text1"/>
                <w:sz w:val="18"/>
              </w:rPr>
              <w:t>トレーニング室</w:t>
            </w:r>
            <w:r>
              <w:rPr>
                <w:rFonts w:hint="default" w:ascii="BIZ UDPゴシック" w:hAnsi="BIZ UDPゴシック" w:eastAsia="BIZ UDPゴシック"/>
                <w:color w:val="000000" w:themeColor="text1"/>
                <w:sz w:val="18"/>
              </w:rPr>
              <w:t>)</w:t>
            </w:r>
            <w:r>
              <w:rPr>
                <w:rFonts w:hint="default" w:ascii="BIZ UDPゴシック" w:hAnsi="BIZ UDPゴシック" w:eastAsia="BIZ UDPゴシック"/>
                <w:color w:val="000000" w:themeColor="text1"/>
                <w:sz w:val="18"/>
              </w:rPr>
              <w:t>、コミュニティエリア</w:t>
            </w:r>
            <w:r>
              <w:rPr>
                <w:rFonts w:hint="default" w:ascii="BIZ UDPゴシック" w:hAnsi="BIZ UDPゴシック" w:eastAsia="BIZ UDPゴシック"/>
                <w:color w:val="000000" w:themeColor="text1"/>
                <w:sz w:val="18"/>
              </w:rPr>
              <w:t>(</w:t>
            </w:r>
            <w:r>
              <w:rPr>
                <w:rFonts w:hint="default" w:ascii="BIZ UDPゴシック" w:hAnsi="BIZ UDPゴシック" w:eastAsia="BIZ UDPゴシック"/>
                <w:color w:val="000000" w:themeColor="text1"/>
                <w:sz w:val="18"/>
              </w:rPr>
              <w:t>キッズルーム、会</w:t>
            </w:r>
            <w:r>
              <w:rPr>
                <w:rFonts w:hint="default" w:ascii="BIZ UDPゴシック" w:hAnsi="BIZ UDPゴシック" w:eastAsia="BIZ UDPゴシック"/>
                <w:color w:val="000000" w:themeColor="text1"/>
                <w:sz w:val="18"/>
              </w:rPr>
              <w:t xml:space="preserve"> </w:t>
            </w:r>
            <w:r>
              <w:rPr>
                <w:rFonts w:hint="default" w:ascii="BIZ UDPゴシック" w:hAnsi="BIZ UDPゴシック" w:eastAsia="BIZ UDPゴシック"/>
                <w:color w:val="000000" w:themeColor="text1"/>
                <w:sz w:val="18"/>
              </w:rPr>
              <w:t>議室</w:t>
            </w:r>
            <w:r>
              <w:rPr>
                <w:rFonts w:hint="default" w:ascii="BIZ UDPゴシック" w:hAnsi="BIZ UDPゴシック" w:eastAsia="BIZ UDPゴシック"/>
                <w:color w:val="000000" w:themeColor="text1"/>
                <w:sz w:val="18"/>
              </w:rPr>
              <w:t>)</w:t>
            </w:r>
            <w:r>
              <w:rPr>
                <w:rFonts w:hint="default" w:ascii="BIZ UDPゴシック" w:hAnsi="BIZ UDPゴシック" w:eastAsia="BIZ UDPゴシック"/>
                <w:color w:val="000000" w:themeColor="text1"/>
                <w:sz w:val="18"/>
              </w:rPr>
              <w:t>、屋外ウォーキングスペース、カフェ等</w:t>
            </w:r>
          </w:p>
          <w:p>
            <w:pPr>
              <w:pStyle w:val="0"/>
              <w:snapToGrid w:val="0"/>
              <w:ind w:left="927" w:hanging="927" w:hangingChars="515"/>
              <w:jc w:val="both"/>
              <w:rPr>
                <w:rFonts w:hint="default" w:ascii="BIZ UDPゴシック" w:hAnsi="BIZ UDPゴシック" w:eastAsia="BIZ UDPゴシック"/>
                <w:color w:val="000000" w:themeColor="text1"/>
                <w:sz w:val="18"/>
              </w:rPr>
            </w:pPr>
            <w:r>
              <w:rPr>
                <w:rFonts w:hint="eastAsia" w:ascii="BIZ UDPゴシック" w:hAnsi="BIZ UDPゴシック" w:eastAsia="BIZ UDPゴシック"/>
                <w:color w:val="000000" w:themeColor="text1"/>
                <w:sz w:val="18"/>
              </w:rPr>
              <w:t>【観覧席】固定席</w:t>
            </w:r>
            <w:r>
              <w:rPr>
                <w:rFonts w:hint="eastAsia" w:ascii="BIZ UDPゴシック" w:hAnsi="BIZ UDPゴシック" w:eastAsia="BIZ UDPゴシック"/>
                <w:color w:val="000000" w:themeColor="text1"/>
                <w:sz w:val="18"/>
              </w:rPr>
              <w:t xml:space="preserve"> </w:t>
            </w:r>
            <w:r>
              <w:rPr>
                <w:rFonts w:hint="eastAsia" w:ascii="BIZ UDPゴシック" w:hAnsi="BIZ UDPゴシック" w:eastAsia="BIZ UDPゴシック"/>
                <w:color w:val="000000" w:themeColor="text1"/>
                <w:sz w:val="18"/>
              </w:rPr>
              <w:t>約</w:t>
            </w:r>
            <w:r>
              <w:rPr>
                <w:rFonts w:hint="eastAsia" w:ascii="BIZ UDPゴシック" w:hAnsi="BIZ UDPゴシック" w:eastAsia="BIZ UDPゴシック"/>
                <w:color w:val="000000" w:themeColor="text1"/>
                <w:sz w:val="18"/>
              </w:rPr>
              <w:t>2,476</w:t>
            </w:r>
            <w:r>
              <w:rPr>
                <w:rFonts w:hint="eastAsia" w:ascii="BIZ UDPゴシック" w:hAnsi="BIZ UDPゴシック" w:eastAsia="BIZ UDPゴシック"/>
                <w:color w:val="000000" w:themeColor="text1"/>
                <w:sz w:val="18"/>
              </w:rPr>
              <w:t>席、可動席</w:t>
            </w:r>
            <w:r>
              <w:rPr>
                <w:rFonts w:hint="eastAsia" w:ascii="BIZ UDPゴシック" w:hAnsi="BIZ UDPゴシック" w:eastAsia="BIZ UDPゴシック"/>
                <w:color w:val="000000" w:themeColor="text1"/>
                <w:sz w:val="18"/>
              </w:rPr>
              <w:t xml:space="preserve"> </w:t>
            </w:r>
            <w:r>
              <w:rPr>
                <w:rFonts w:hint="eastAsia" w:ascii="BIZ UDPゴシック" w:hAnsi="BIZ UDPゴシック" w:eastAsia="BIZ UDPゴシック"/>
                <w:color w:val="000000" w:themeColor="text1"/>
                <w:sz w:val="18"/>
              </w:rPr>
              <w:t>約</w:t>
            </w:r>
            <w:r>
              <w:rPr>
                <w:rFonts w:hint="eastAsia" w:ascii="BIZ UDPゴシック" w:hAnsi="BIZ UDPゴシック" w:eastAsia="BIZ UDPゴシック"/>
                <w:color w:val="000000" w:themeColor="text1"/>
                <w:sz w:val="18"/>
              </w:rPr>
              <w:t>546</w:t>
            </w:r>
            <w:r>
              <w:rPr>
                <w:rFonts w:hint="eastAsia" w:ascii="BIZ UDPゴシック" w:hAnsi="BIZ UDPゴシック" w:eastAsia="BIZ UDPゴシック"/>
                <w:color w:val="000000" w:themeColor="text1"/>
                <w:sz w:val="18"/>
              </w:rPr>
              <w:t>席（壁収納式・手動）</w:t>
            </w:r>
          </w:p>
        </w:tc>
      </w:tr>
      <w:tr>
        <w:trPr/>
        <w:tc>
          <w:tcPr>
            <w:tcW w:w="1555" w:type="dxa"/>
            <w:shd w:val="clear" w:color="auto" w:themeFill="background1" w:themeFillTint="FF" w:themeFillShade="D9"/>
            <w:vAlign w:val="center"/>
          </w:tcPr>
          <w:p>
            <w:pPr>
              <w:pStyle w:val="0"/>
              <w:snapToGrid w:val="0"/>
              <w:jc w:val="both"/>
              <w:rPr>
                <w:rFonts w:hint="default" w:ascii="BIZ UDPゴシック" w:hAnsi="BIZ UDPゴシック" w:eastAsia="BIZ UDPゴシック"/>
                <w:color w:val="000000" w:themeColor="text1"/>
                <w:sz w:val="20"/>
              </w:rPr>
            </w:pPr>
            <w:r>
              <w:rPr>
                <w:rFonts w:hint="default" w:ascii="BIZ UDPゴシック" w:hAnsi="BIZ UDPゴシック" w:eastAsia="BIZ UDPゴシック"/>
                <w:color w:val="000000" w:themeColor="text1"/>
                <w:sz w:val="20"/>
              </w:rPr>
              <w:t>事業方式</w:t>
            </w:r>
          </w:p>
        </w:tc>
        <w:tc>
          <w:tcPr>
            <w:tcW w:w="7512" w:type="dxa"/>
            <w:vAlign w:val="center"/>
          </w:tcPr>
          <w:p>
            <w:pPr>
              <w:pStyle w:val="0"/>
              <w:snapToGrid w:val="0"/>
              <w:jc w:val="both"/>
              <w:rPr>
                <w:rFonts w:hint="default" w:ascii="BIZ UDPゴシック" w:hAnsi="BIZ UDPゴシック" w:eastAsia="BIZ UDPゴシック"/>
                <w:color w:val="000000" w:themeColor="text1"/>
                <w:sz w:val="18"/>
              </w:rPr>
            </w:pPr>
            <w:r>
              <w:rPr>
                <w:rFonts w:hint="default" w:ascii="BIZ UDPゴシック" w:hAnsi="BIZ UDPゴシック" w:eastAsia="BIZ UDPゴシック"/>
                <w:color w:val="000000" w:themeColor="text1"/>
                <w:sz w:val="18"/>
              </w:rPr>
              <w:t>BTO</w:t>
            </w:r>
            <w:r>
              <w:rPr>
                <w:rFonts w:hint="default" w:ascii="BIZ UDPゴシック" w:hAnsi="BIZ UDPゴシック" w:eastAsia="BIZ UDPゴシック"/>
                <w:color w:val="000000" w:themeColor="text1"/>
                <w:sz w:val="18"/>
              </w:rPr>
              <w:t>方式・混合型</w:t>
            </w:r>
            <w:r>
              <w:rPr>
                <w:rFonts w:hint="eastAsia" w:ascii="BIZ UDPゴシック" w:hAnsi="BIZ UDPゴシック" w:eastAsia="BIZ UDPゴシック"/>
                <w:color w:val="000000" w:themeColor="text1"/>
                <w:sz w:val="18"/>
              </w:rPr>
              <w:t>＋付帯事業（カフェ）</w:t>
            </w:r>
          </w:p>
        </w:tc>
      </w:tr>
      <w:tr>
        <w:trPr/>
        <w:tc>
          <w:tcPr>
            <w:tcW w:w="1555" w:type="dxa"/>
            <w:shd w:val="clear" w:color="auto" w:themeFill="background1" w:themeFillTint="FF" w:themeFillShade="D9"/>
            <w:vAlign w:val="center"/>
          </w:tcPr>
          <w:p>
            <w:pPr>
              <w:pStyle w:val="0"/>
              <w:snapToGrid w:val="0"/>
              <w:jc w:val="both"/>
              <w:rPr>
                <w:rFonts w:hint="default" w:ascii="BIZ UDPゴシック" w:hAnsi="BIZ UDPゴシック" w:eastAsia="BIZ UDPゴシック"/>
                <w:color w:val="000000" w:themeColor="text1"/>
                <w:sz w:val="20"/>
              </w:rPr>
            </w:pPr>
            <w:r>
              <w:rPr>
                <w:rFonts w:hint="default" w:ascii="BIZ UDPゴシック" w:hAnsi="BIZ UDPゴシック" w:eastAsia="BIZ UDPゴシック"/>
                <w:color w:val="000000" w:themeColor="text1"/>
                <w:sz w:val="20"/>
              </w:rPr>
              <w:t>事業期間</w:t>
            </w:r>
          </w:p>
        </w:tc>
        <w:tc>
          <w:tcPr>
            <w:tcW w:w="7512" w:type="dxa"/>
            <w:vAlign w:val="center"/>
          </w:tcPr>
          <w:p>
            <w:pPr>
              <w:pStyle w:val="0"/>
              <w:snapToGrid w:val="0"/>
              <w:jc w:val="both"/>
              <w:rPr>
                <w:rFonts w:hint="default" w:ascii="BIZ UDPゴシック" w:hAnsi="BIZ UDPゴシック" w:eastAsia="BIZ UDPゴシック"/>
                <w:color w:val="000000" w:themeColor="text1"/>
                <w:sz w:val="18"/>
              </w:rPr>
            </w:pPr>
            <w:r>
              <w:rPr>
                <w:rFonts w:hint="eastAsia" w:ascii="BIZ UDPゴシック" w:hAnsi="BIZ UDPゴシック" w:eastAsia="BIZ UDPゴシック"/>
                <w:color w:val="000000" w:themeColor="text1"/>
                <w:sz w:val="18"/>
              </w:rPr>
              <w:t>・設計・建設　</w:t>
            </w:r>
            <w:r>
              <w:rPr>
                <w:rFonts w:hint="default" w:ascii="BIZ UDPゴシック" w:hAnsi="BIZ UDPゴシック" w:eastAsia="BIZ UDPゴシック"/>
                <w:color w:val="000000" w:themeColor="text1"/>
                <w:sz w:val="18"/>
              </w:rPr>
              <w:t>約</w:t>
            </w:r>
            <w:r>
              <w:rPr>
                <w:rFonts w:hint="eastAsia" w:ascii="BIZ UDPゴシック" w:hAnsi="BIZ UDPゴシック" w:eastAsia="BIZ UDPゴシック"/>
                <w:color w:val="000000" w:themeColor="text1"/>
                <w:sz w:val="18"/>
              </w:rPr>
              <w:t>3</w:t>
            </w:r>
            <w:r>
              <w:rPr>
                <w:rFonts w:hint="default" w:ascii="BIZ UDPゴシック" w:hAnsi="BIZ UDPゴシック" w:eastAsia="BIZ UDPゴシック"/>
                <w:color w:val="000000" w:themeColor="text1"/>
                <w:sz w:val="18"/>
              </w:rPr>
              <w:t>年</w:t>
            </w:r>
            <w:r>
              <w:rPr>
                <w:rFonts w:hint="eastAsia" w:ascii="BIZ UDPゴシック" w:hAnsi="BIZ UDPゴシック" w:eastAsia="BIZ UDPゴシック"/>
                <w:color w:val="000000" w:themeColor="text1"/>
                <w:sz w:val="18"/>
              </w:rPr>
              <w:t>、維持管理運営</w:t>
            </w:r>
            <w:r>
              <w:rPr>
                <w:rFonts w:hint="eastAsia" w:ascii="BIZ UDPゴシック" w:hAnsi="BIZ UDPゴシック" w:eastAsia="BIZ UDPゴシック"/>
                <w:color w:val="000000" w:themeColor="text1"/>
                <w:sz w:val="18"/>
              </w:rPr>
              <w:t>15</w:t>
            </w:r>
            <w:r>
              <w:rPr>
                <w:rFonts w:hint="eastAsia" w:ascii="BIZ UDPゴシック" w:hAnsi="BIZ UDPゴシック" w:eastAsia="BIZ UDPゴシック"/>
                <w:color w:val="000000" w:themeColor="text1"/>
                <w:sz w:val="18"/>
              </w:rPr>
              <w:t>年間（</w:t>
            </w:r>
            <w:r>
              <w:rPr>
                <w:rFonts w:hint="default" w:ascii="BIZ UDPゴシック" w:hAnsi="BIZ UDPゴシック" w:eastAsia="BIZ UDPゴシック"/>
                <w:color w:val="000000" w:themeColor="text1"/>
                <w:sz w:val="18"/>
              </w:rPr>
              <w:t>運営期間：</w:t>
            </w:r>
            <w:r>
              <w:rPr>
                <w:rFonts w:hint="default" w:ascii="BIZ UDPゴシック" w:hAnsi="BIZ UDPゴシック" w:eastAsia="BIZ UDPゴシック"/>
                <w:color w:val="000000" w:themeColor="text1"/>
                <w:sz w:val="18"/>
              </w:rPr>
              <w:t>2020.4</w:t>
            </w:r>
            <w:r>
              <w:rPr>
                <w:rFonts w:hint="default" w:ascii="BIZ UDPゴシック" w:hAnsi="BIZ UDPゴシック" w:eastAsia="BIZ UDPゴシック"/>
                <w:color w:val="000000" w:themeColor="text1"/>
                <w:sz w:val="18"/>
              </w:rPr>
              <w:t>～</w:t>
            </w:r>
            <w:r>
              <w:rPr>
                <w:rFonts w:hint="default" w:ascii="BIZ UDPゴシック" w:hAnsi="BIZ UDPゴシック" w:eastAsia="BIZ UDPゴシック"/>
                <w:color w:val="000000" w:themeColor="text1"/>
                <w:sz w:val="18"/>
              </w:rPr>
              <w:t>2035.3</w:t>
            </w:r>
            <w:r>
              <w:rPr>
                <w:rFonts w:hint="default" w:ascii="BIZ UDPゴシック" w:hAnsi="BIZ UDPゴシック" w:eastAsia="BIZ UDPゴシック"/>
                <w:color w:val="000000" w:themeColor="text1"/>
                <w:sz w:val="18"/>
              </w:rPr>
              <w:t>）</w:t>
            </w:r>
          </w:p>
        </w:tc>
      </w:tr>
      <w:tr>
        <w:trPr/>
        <w:tc>
          <w:tcPr>
            <w:tcW w:w="1555" w:type="dxa"/>
            <w:shd w:val="clear" w:color="auto" w:themeFill="background1" w:themeFillTint="FF" w:themeFillShade="D9"/>
            <w:vAlign w:val="center"/>
          </w:tcPr>
          <w:p>
            <w:pPr>
              <w:pStyle w:val="0"/>
              <w:snapToGrid w:val="0"/>
              <w:jc w:val="both"/>
              <w:rPr>
                <w:rFonts w:hint="default" w:ascii="BIZ UDPゴシック" w:hAnsi="BIZ UDPゴシック" w:eastAsia="BIZ UDPゴシック"/>
                <w:color w:val="000000" w:themeColor="text1"/>
                <w:sz w:val="20"/>
              </w:rPr>
            </w:pPr>
            <w:r>
              <w:rPr>
                <w:rFonts w:hint="default" w:ascii="BIZ UDPゴシック" w:hAnsi="BIZ UDPゴシック" w:eastAsia="BIZ UDPゴシック"/>
                <w:color w:val="000000" w:themeColor="text1"/>
                <w:sz w:val="20"/>
              </w:rPr>
              <w:t>事業規模</w:t>
            </w:r>
          </w:p>
        </w:tc>
        <w:tc>
          <w:tcPr>
            <w:tcW w:w="7512" w:type="dxa"/>
            <w:vAlign w:val="center"/>
          </w:tcPr>
          <w:p>
            <w:pPr>
              <w:pStyle w:val="0"/>
              <w:snapToGrid w:val="0"/>
              <w:jc w:val="both"/>
              <w:rPr>
                <w:rFonts w:hint="default" w:ascii="BIZ UDPゴシック" w:hAnsi="BIZ UDPゴシック" w:eastAsia="BIZ UDPゴシック"/>
                <w:color w:val="000000" w:themeColor="text1"/>
                <w:sz w:val="18"/>
              </w:rPr>
            </w:pPr>
            <w:r>
              <w:rPr>
                <w:rFonts w:hint="eastAsia" w:ascii="BIZ UDPゴシック" w:hAnsi="BIZ UDPゴシック" w:eastAsia="BIZ UDPゴシック"/>
                <w:color w:val="000000" w:themeColor="text1"/>
                <w:sz w:val="18"/>
              </w:rPr>
              <w:t>契約金額：約</w:t>
            </w:r>
            <w:r>
              <w:rPr>
                <w:rFonts w:hint="eastAsia" w:ascii="BIZ UDPゴシック" w:hAnsi="BIZ UDPゴシック" w:eastAsia="BIZ UDPゴシック"/>
                <w:color w:val="000000" w:themeColor="text1"/>
                <w:sz w:val="18"/>
              </w:rPr>
              <w:t>62</w:t>
            </w:r>
            <w:r>
              <w:rPr>
                <w:rFonts w:hint="eastAsia" w:ascii="BIZ UDPゴシック" w:hAnsi="BIZ UDPゴシック" w:eastAsia="BIZ UDPゴシック"/>
                <w:color w:val="000000" w:themeColor="text1"/>
                <w:sz w:val="18"/>
              </w:rPr>
              <w:t>億円　</w:t>
            </w:r>
            <w:r>
              <w:rPr>
                <w:rFonts w:hint="eastAsia" w:ascii="BIZ UDPゴシック" w:hAnsi="BIZ UDPゴシック" w:eastAsia="BIZ UDPゴシック"/>
                <w:color w:val="000000" w:themeColor="text1"/>
                <w:sz w:val="18"/>
              </w:rPr>
              <w:t>VFM</w:t>
            </w:r>
            <w:r>
              <w:rPr>
                <w:rFonts w:hint="eastAsia" w:ascii="BIZ UDPゴシック" w:hAnsi="BIZ UDPゴシック" w:eastAsia="BIZ UDPゴシック"/>
                <w:color w:val="000000" w:themeColor="text1"/>
                <w:sz w:val="18"/>
              </w:rPr>
              <w:t>：</w:t>
            </w:r>
            <w:r>
              <w:rPr>
                <w:rFonts w:hint="eastAsia" w:ascii="BIZ UDPゴシック" w:hAnsi="BIZ UDPゴシック" w:eastAsia="BIZ UDPゴシック"/>
                <w:color w:val="000000" w:themeColor="text1"/>
                <w:sz w:val="18"/>
              </w:rPr>
              <w:t>3.59</w:t>
            </w:r>
            <w:r>
              <w:rPr>
                <w:rFonts w:hint="eastAsia" w:ascii="BIZ UDPゴシック" w:hAnsi="BIZ UDPゴシック" w:eastAsia="BIZ UDPゴシック"/>
                <w:color w:val="000000" w:themeColor="text1"/>
                <w:sz w:val="18"/>
              </w:rPr>
              <w:t>％（事業者選定時）</w:t>
            </w:r>
          </w:p>
        </w:tc>
      </w:tr>
      <w:tr>
        <w:trPr/>
        <w:tc>
          <w:tcPr>
            <w:tcW w:w="1555" w:type="dxa"/>
            <w:shd w:val="clear" w:color="auto" w:themeFill="background1" w:themeFillTint="FF" w:themeFillShade="D9"/>
            <w:vAlign w:val="center"/>
          </w:tcPr>
          <w:p>
            <w:pPr>
              <w:pStyle w:val="0"/>
              <w:snapToGrid w:val="0"/>
              <w:jc w:val="both"/>
              <w:rPr>
                <w:rFonts w:hint="default" w:ascii="BIZ UDPゴシック" w:hAnsi="BIZ UDPゴシック" w:eastAsia="BIZ UDPゴシック"/>
                <w:color w:val="000000" w:themeColor="text1"/>
                <w:sz w:val="20"/>
              </w:rPr>
            </w:pPr>
            <w:r>
              <w:rPr>
                <w:rFonts w:hint="default" w:ascii="BIZ UDPゴシック" w:hAnsi="BIZ UDPゴシック" w:eastAsia="BIZ UDPゴシック"/>
                <w:color w:val="000000" w:themeColor="text1"/>
                <w:sz w:val="20"/>
              </w:rPr>
              <w:t>民間事業者</w:t>
            </w:r>
          </w:p>
        </w:tc>
        <w:tc>
          <w:tcPr>
            <w:tcW w:w="7512" w:type="dxa"/>
            <w:vAlign w:val="center"/>
          </w:tcPr>
          <w:p>
            <w:pPr>
              <w:pStyle w:val="0"/>
              <w:snapToGrid w:val="0"/>
              <w:jc w:val="both"/>
              <w:rPr>
                <w:rFonts w:hint="default" w:ascii="BIZ UDPゴシック" w:hAnsi="BIZ UDPゴシック" w:eastAsia="BIZ UDPゴシック"/>
                <w:color w:val="000000" w:themeColor="text1"/>
                <w:sz w:val="18"/>
              </w:rPr>
            </w:pPr>
            <w:r>
              <w:rPr>
                <w:rFonts w:hint="default" w:ascii="BIZ UDPゴシック" w:hAnsi="BIZ UDPゴシック" w:eastAsia="BIZ UDPゴシック"/>
                <w:color w:val="000000" w:themeColor="text1"/>
                <w:sz w:val="18"/>
              </w:rPr>
              <w:t>SPC</w:t>
            </w:r>
            <w:r>
              <w:rPr>
                <w:rFonts w:hint="default" w:ascii="BIZ UDPゴシック" w:hAnsi="BIZ UDPゴシック" w:eastAsia="BIZ UDPゴシック"/>
                <w:color w:val="000000" w:themeColor="text1"/>
                <w:sz w:val="18"/>
              </w:rPr>
              <w:t>：袋井アリーナ</w:t>
            </w:r>
            <w:r>
              <w:rPr>
                <w:rFonts w:hint="default" w:ascii="BIZ UDPゴシック" w:hAnsi="BIZ UDPゴシック" w:eastAsia="BIZ UDPゴシック"/>
                <w:color w:val="000000" w:themeColor="text1"/>
                <w:sz w:val="18"/>
              </w:rPr>
              <w:t>PFI</w:t>
            </w:r>
            <w:r>
              <w:rPr>
                <w:rFonts w:hint="default" w:ascii="BIZ UDPゴシック" w:hAnsi="BIZ UDPゴシック" w:eastAsia="BIZ UDPゴシック"/>
                <w:color w:val="000000" w:themeColor="text1"/>
                <w:sz w:val="18"/>
              </w:rPr>
              <w:t>㈱</w:t>
            </w:r>
            <w:r>
              <w:rPr>
                <w:rFonts w:hint="default" w:ascii="BIZ UDPゴシック" w:hAnsi="BIZ UDPゴシック" w:eastAsia="BIZ UDPゴシック"/>
                <w:color w:val="000000" w:themeColor="text1"/>
                <w:sz w:val="18"/>
              </w:rPr>
              <w:t xml:space="preserve"> </w:t>
            </w:r>
            <w:r>
              <w:rPr>
                <w:rFonts w:hint="default" w:ascii="BIZ UDPゴシック" w:hAnsi="BIZ UDPゴシック" w:eastAsia="BIZ UDPゴシック"/>
                <w:color w:val="000000" w:themeColor="text1"/>
                <w:sz w:val="18"/>
              </w:rPr>
              <w:t>代表企業：大和リース㈱</w:t>
            </w:r>
          </w:p>
        </w:tc>
      </w:tr>
      <w:tr>
        <w:trPr/>
        <w:tc>
          <w:tcPr>
            <w:tcW w:w="1555" w:type="dxa"/>
            <w:shd w:val="clear" w:color="auto" w:themeFill="background1" w:themeFillTint="FF" w:themeFillShade="D9"/>
            <w:vAlign w:val="center"/>
          </w:tcPr>
          <w:p>
            <w:pPr>
              <w:pStyle w:val="0"/>
              <w:snapToGrid w:val="0"/>
              <w:jc w:val="both"/>
              <w:rPr>
                <w:rFonts w:hint="default" w:ascii="BIZ UDPゴシック" w:hAnsi="BIZ UDPゴシック" w:eastAsia="BIZ UDPゴシック"/>
                <w:color w:val="000000" w:themeColor="text1"/>
                <w:sz w:val="20"/>
              </w:rPr>
            </w:pPr>
            <w:r>
              <w:rPr>
                <w:rFonts w:hint="default" w:ascii="BIZ UDPゴシック" w:hAnsi="BIZ UDPゴシック" w:eastAsia="BIZ UDPゴシック"/>
                <w:color w:val="000000" w:themeColor="text1"/>
                <w:sz w:val="20"/>
              </w:rPr>
              <w:t>スケジュール</w:t>
            </w:r>
          </w:p>
        </w:tc>
        <w:tc>
          <w:tcPr>
            <w:tcW w:w="7512" w:type="dxa"/>
            <w:vAlign w:val="center"/>
          </w:tcPr>
          <w:p>
            <w:pPr>
              <w:pStyle w:val="0"/>
              <w:snapToGrid w:val="0"/>
              <w:jc w:val="both"/>
              <w:rPr>
                <w:rFonts w:hint="default" w:ascii="BIZ UDPゴシック" w:hAnsi="BIZ UDPゴシック" w:eastAsia="BIZ UDPゴシック"/>
                <w:color w:val="000000" w:themeColor="text1"/>
                <w:sz w:val="18"/>
              </w:rPr>
            </w:pPr>
            <w:r>
              <w:rPr>
                <w:rFonts w:hint="default" w:ascii="BIZ UDPゴシック" w:hAnsi="BIZ UDPゴシック" w:eastAsia="BIZ UDPゴシック"/>
                <w:color w:val="000000" w:themeColor="text1"/>
                <w:sz w:val="18"/>
              </w:rPr>
              <w:t>実施方針公表</w:t>
            </w:r>
            <w:r>
              <w:rPr>
                <w:rFonts w:hint="eastAsia" w:ascii="BIZ UDPゴシック" w:hAnsi="BIZ UDPゴシック" w:eastAsia="BIZ UDPゴシック"/>
                <w:color w:val="000000" w:themeColor="text1"/>
                <w:sz w:val="16"/>
              </w:rPr>
              <w:t>（</w:t>
            </w:r>
            <w:r>
              <w:rPr>
                <w:rFonts w:hint="default" w:ascii="BIZ UDPゴシック" w:hAnsi="BIZ UDPゴシック" w:eastAsia="BIZ UDPゴシック"/>
                <w:color w:val="000000" w:themeColor="text1"/>
                <w:sz w:val="16"/>
              </w:rPr>
              <w:t>2016.1</w:t>
            </w:r>
            <w:r>
              <w:rPr>
                <w:rFonts w:hint="eastAsia" w:ascii="BIZ UDPゴシック" w:hAnsi="BIZ UDPゴシック" w:eastAsia="BIZ UDPゴシック"/>
                <w:color w:val="000000" w:themeColor="text1"/>
                <w:sz w:val="16"/>
              </w:rPr>
              <w:t>）</w:t>
            </w:r>
            <w:r>
              <w:rPr>
                <w:rFonts w:hint="eastAsia" w:ascii="BIZ UDPゴシック" w:hAnsi="BIZ UDPゴシック" w:eastAsia="BIZ UDPゴシック"/>
                <w:color w:val="000000" w:themeColor="text1"/>
                <w:sz w:val="18"/>
              </w:rPr>
              <w:t>→</w:t>
            </w:r>
            <w:r>
              <w:rPr>
                <w:rFonts w:hint="default" w:ascii="BIZ UDPゴシック" w:hAnsi="BIZ UDPゴシック" w:eastAsia="BIZ UDPゴシック"/>
                <w:color w:val="000000" w:themeColor="text1"/>
                <w:sz w:val="18"/>
              </w:rPr>
              <w:t>入札公告</w:t>
            </w:r>
            <w:r>
              <w:rPr>
                <w:rFonts w:hint="eastAsia" w:ascii="BIZ UDPゴシック" w:hAnsi="BIZ UDPゴシック" w:eastAsia="BIZ UDPゴシック"/>
                <w:color w:val="000000" w:themeColor="text1"/>
                <w:sz w:val="16"/>
              </w:rPr>
              <w:t>（</w:t>
            </w:r>
            <w:r>
              <w:rPr>
                <w:rFonts w:hint="default" w:ascii="BIZ UDPゴシック" w:hAnsi="BIZ UDPゴシック" w:eastAsia="BIZ UDPゴシック"/>
                <w:color w:val="000000" w:themeColor="text1"/>
                <w:sz w:val="16"/>
              </w:rPr>
              <w:t>2016.</w:t>
            </w:r>
            <w:r>
              <w:rPr>
                <w:rFonts w:hint="eastAsia" w:ascii="BIZ UDPゴシック" w:hAnsi="BIZ UDPゴシック" w:eastAsia="BIZ UDPゴシック"/>
                <w:color w:val="000000" w:themeColor="text1"/>
                <w:sz w:val="16"/>
              </w:rPr>
              <w:t>6</w:t>
            </w:r>
            <w:r>
              <w:rPr>
                <w:rFonts w:hint="default" w:ascii="BIZ UDPゴシック" w:hAnsi="BIZ UDPゴシック" w:eastAsia="BIZ UDPゴシック"/>
                <w:color w:val="000000" w:themeColor="text1"/>
                <w:sz w:val="16"/>
              </w:rPr>
              <w:t>）</w:t>
            </w:r>
            <w:r>
              <w:rPr>
                <w:rFonts w:hint="eastAsia" w:ascii="BIZ UDPゴシック" w:hAnsi="BIZ UDPゴシック" w:eastAsia="BIZ UDPゴシック"/>
                <w:color w:val="000000" w:themeColor="text1"/>
                <w:sz w:val="18"/>
              </w:rPr>
              <w:t>→</w:t>
            </w:r>
            <w:r>
              <w:rPr>
                <w:rFonts w:hint="default" w:ascii="BIZ UDPゴシック" w:hAnsi="BIZ UDPゴシック" w:eastAsia="BIZ UDPゴシック"/>
                <w:color w:val="000000" w:themeColor="text1"/>
                <w:sz w:val="18"/>
              </w:rPr>
              <w:t>事業者決定</w:t>
            </w:r>
            <w:r>
              <w:rPr>
                <w:rFonts w:hint="eastAsia" w:ascii="BIZ UDPゴシック" w:hAnsi="BIZ UDPゴシック" w:eastAsia="BIZ UDPゴシック"/>
                <w:color w:val="000000" w:themeColor="text1"/>
                <w:sz w:val="16"/>
              </w:rPr>
              <w:t>（</w:t>
            </w:r>
            <w:r>
              <w:rPr>
                <w:rFonts w:hint="default" w:ascii="BIZ UDPゴシック" w:hAnsi="BIZ UDPゴシック" w:eastAsia="BIZ UDPゴシック"/>
                <w:color w:val="000000" w:themeColor="text1"/>
                <w:sz w:val="16"/>
              </w:rPr>
              <w:t>2016.1</w:t>
            </w:r>
            <w:r>
              <w:rPr>
                <w:rFonts w:hint="eastAsia" w:ascii="BIZ UDPゴシック" w:hAnsi="BIZ UDPゴシック" w:eastAsia="BIZ UDPゴシック"/>
                <w:color w:val="000000" w:themeColor="text1"/>
                <w:sz w:val="16"/>
              </w:rPr>
              <w:t>2</w:t>
            </w:r>
            <w:r>
              <w:rPr>
                <w:rFonts w:hint="eastAsia" w:ascii="BIZ UDPゴシック" w:hAnsi="BIZ UDPゴシック" w:eastAsia="BIZ UDPゴシック"/>
                <w:color w:val="000000" w:themeColor="text1"/>
                <w:sz w:val="16"/>
              </w:rPr>
              <w:t>）</w:t>
            </w:r>
            <w:r>
              <w:rPr>
                <w:rFonts w:hint="eastAsia" w:ascii="BIZ UDPゴシック" w:hAnsi="BIZ UDPゴシック" w:eastAsia="BIZ UDPゴシック"/>
                <w:color w:val="000000" w:themeColor="text1"/>
                <w:sz w:val="18"/>
              </w:rPr>
              <w:t>→</w:t>
            </w:r>
            <w:r>
              <w:rPr>
                <w:rFonts w:hint="default" w:ascii="BIZ UDPゴシック" w:hAnsi="BIZ UDPゴシック" w:eastAsia="BIZ UDPゴシック"/>
                <w:color w:val="000000" w:themeColor="text1"/>
                <w:sz w:val="18"/>
              </w:rPr>
              <w:t>契約締結</w:t>
            </w:r>
            <w:r>
              <w:rPr>
                <w:rFonts w:hint="eastAsia" w:ascii="BIZ UDPゴシック" w:hAnsi="BIZ UDPゴシック" w:eastAsia="BIZ UDPゴシック"/>
                <w:color w:val="000000" w:themeColor="text1"/>
                <w:sz w:val="16"/>
              </w:rPr>
              <w:t>（</w:t>
            </w:r>
            <w:r>
              <w:rPr>
                <w:rFonts w:hint="default" w:ascii="BIZ UDPゴシック" w:hAnsi="BIZ UDPゴシック" w:eastAsia="BIZ UDPゴシック"/>
                <w:color w:val="000000" w:themeColor="text1"/>
                <w:sz w:val="16"/>
              </w:rPr>
              <w:t>2017.2</w:t>
            </w:r>
            <w:r>
              <w:rPr>
                <w:rFonts w:hint="eastAsia" w:ascii="BIZ UDPゴシック" w:hAnsi="BIZ UDPゴシック" w:eastAsia="BIZ UDPゴシック"/>
                <w:color w:val="000000" w:themeColor="text1"/>
                <w:sz w:val="16"/>
              </w:rPr>
              <w:t>）</w:t>
            </w:r>
          </w:p>
        </w:tc>
      </w:tr>
      <w:tr>
        <w:trPr/>
        <w:tc>
          <w:tcPr>
            <w:tcW w:w="1555" w:type="dxa"/>
            <w:shd w:val="clear" w:color="auto" w:themeFill="background1" w:themeFillTint="FF" w:themeFillShade="D9"/>
            <w:vAlign w:val="center"/>
          </w:tcPr>
          <w:p>
            <w:pPr>
              <w:pStyle w:val="0"/>
              <w:snapToGrid w:val="0"/>
              <w:jc w:val="both"/>
              <w:rPr>
                <w:rFonts w:hint="default" w:ascii="BIZ UDPゴシック" w:hAnsi="BIZ UDPゴシック" w:eastAsia="BIZ UDPゴシック"/>
                <w:sz w:val="20"/>
              </w:rPr>
            </w:pPr>
            <w:r>
              <w:rPr>
                <w:rFonts w:hint="eastAsia" w:ascii="BIZ UDPゴシック" w:hAnsi="BIZ UDPゴシック" w:eastAsia="BIZ UDPゴシック"/>
                <w:sz w:val="20"/>
              </w:rPr>
              <w:t>補助金</w:t>
            </w:r>
          </w:p>
        </w:tc>
        <w:tc>
          <w:tcPr>
            <w:tcW w:w="7512" w:type="dxa"/>
            <w:vAlign w:val="center"/>
          </w:tcPr>
          <w:p>
            <w:pPr>
              <w:pStyle w:val="0"/>
              <w:snapToGrid w:val="0"/>
              <w:jc w:val="both"/>
              <w:rPr>
                <w:rFonts w:hint="default" w:ascii="BIZ UDPゴシック" w:hAnsi="BIZ UDPゴシック" w:eastAsia="BIZ UDPゴシック"/>
                <w:color w:val="000000" w:themeColor="text1"/>
                <w:sz w:val="18"/>
              </w:rPr>
            </w:pPr>
            <w:r>
              <w:rPr>
                <w:rFonts w:hint="eastAsia" w:ascii="BIZ UDPゴシック" w:hAnsi="BIZ UDPゴシック" w:eastAsia="BIZ UDPゴシック"/>
                <w:color w:val="000000" w:themeColor="text1"/>
                <w:sz w:val="18"/>
              </w:rPr>
              <w:t>社会資本整備総合交付金（設計・整備）：こども広場</w:t>
            </w:r>
          </w:p>
          <w:p>
            <w:pPr>
              <w:pStyle w:val="0"/>
              <w:snapToGrid w:val="0"/>
              <w:jc w:val="both"/>
              <w:rPr>
                <w:rFonts w:hint="default" w:ascii="BIZ UDPゴシック" w:hAnsi="BIZ UDPゴシック" w:eastAsia="BIZ UDPゴシック"/>
                <w:color w:val="000000" w:themeColor="text1"/>
                <w:sz w:val="18"/>
              </w:rPr>
            </w:pPr>
            <w:r>
              <w:rPr>
                <w:rFonts w:hint="eastAsia" w:ascii="BIZ UDPゴシック" w:hAnsi="BIZ UDPゴシック" w:eastAsia="BIZ UDPゴシック"/>
                <w:color w:val="000000" w:themeColor="text1"/>
                <w:sz w:val="18"/>
              </w:rPr>
              <w:t>緊急地震・津波対策交付金（整備）：防災備蓄倉庫（</w:t>
            </w:r>
            <w:r>
              <w:rPr>
                <w:rFonts w:hint="eastAsia" w:ascii="BIZ UDPゴシック" w:hAnsi="BIZ UDPゴシック" w:eastAsia="BIZ UDPゴシック"/>
                <w:color w:val="000000" w:themeColor="text1"/>
                <w:sz w:val="18"/>
              </w:rPr>
              <w:t>133</w:t>
            </w:r>
            <w:r>
              <w:rPr>
                <w:rFonts w:hint="eastAsia" w:ascii="BIZ UDPゴシック" w:hAnsi="BIZ UDPゴシック" w:eastAsia="BIZ UDPゴシック"/>
                <w:color w:val="000000" w:themeColor="text1"/>
                <w:sz w:val="18"/>
              </w:rPr>
              <w:t>㎡）、耐震性貯水槽</w:t>
            </w:r>
          </w:p>
          <w:p>
            <w:pPr>
              <w:pStyle w:val="0"/>
              <w:snapToGrid w:val="0"/>
              <w:jc w:val="both"/>
              <w:rPr>
                <w:rFonts w:hint="default" w:ascii="BIZ UDPゴシック" w:hAnsi="BIZ UDPゴシック" w:eastAsia="BIZ UDPゴシック"/>
                <w:color w:val="000000" w:themeColor="text1"/>
                <w:sz w:val="18"/>
              </w:rPr>
            </w:pPr>
            <w:r>
              <w:rPr>
                <w:rFonts w:hint="eastAsia" w:ascii="BIZ UDPゴシック" w:hAnsi="BIZ UDPゴシック" w:eastAsia="BIZ UDPゴシック"/>
                <w:color w:val="000000" w:themeColor="text1"/>
                <w:sz w:val="18"/>
              </w:rPr>
              <w:t>学校施設環境改善交付金（整備）：地域スポーツセンター新築事業　</w:t>
            </w:r>
          </w:p>
          <w:p>
            <w:pPr>
              <w:pStyle w:val="0"/>
              <w:snapToGrid w:val="0"/>
              <w:ind w:firstLine="2610" w:firstLineChars="1450"/>
              <w:jc w:val="both"/>
              <w:rPr>
                <w:rFonts w:hint="default" w:ascii="BIZ UDPゴシック" w:hAnsi="BIZ UDPゴシック" w:eastAsia="BIZ UDPゴシック"/>
                <w:color w:val="000000" w:themeColor="text1"/>
                <w:sz w:val="18"/>
              </w:rPr>
            </w:pPr>
            <w:r>
              <w:rPr>
                <w:rFonts w:hint="eastAsia" w:ascii="BIZ UDPゴシック" w:hAnsi="BIZ UDPゴシック" w:eastAsia="BIZ UDPゴシック"/>
                <w:color w:val="000000" w:themeColor="text1"/>
                <w:sz w:val="18"/>
              </w:rPr>
              <w:t>本体整備費</w:t>
            </w:r>
            <w:r>
              <w:rPr>
                <w:rFonts w:hint="eastAsia" w:ascii="BIZ UDPゴシック" w:hAnsi="BIZ UDPゴシック" w:eastAsia="BIZ UDPゴシック"/>
                <w:color w:val="000000" w:themeColor="text1"/>
                <w:sz w:val="18"/>
              </w:rPr>
              <w:t>4,000</w:t>
            </w:r>
            <w:r>
              <w:rPr>
                <w:rFonts w:hint="eastAsia" w:ascii="BIZ UDPゴシック" w:hAnsi="BIZ UDPゴシック" w:eastAsia="BIZ UDPゴシック"/>
                <w:color w:val="000000" w:themeColor="text1"/>
                <w:sz w:val="18"/>
              </w:rPr>
              <w:t>㎡（限度面積）分</w:t>
            </w:r>
          </w:p>
        </w:tc>
      </w:tr>
      <w:tr>
        <w:trPr/>
        <w:tc>
          <w:tcPr>
            <w:tcW w:w="1555" w:type="dxa"/>
            <w:shd w:val="clear" w:color="auto" w:themeFill="background1" w:themeFillTint="FF" w:themeFillShade="D9"/>
            <w:vAlign w:val="center"/>
          </w:tcPr>
          <w:p>
            <w:pPr>
              <w:pStyle w:val="0"/>
              <w:snapToGrid w:val="0"/>
              <w:jc w:val="both"/>
              <w:rPr>
                <w:rFonts w:hint="default" w:ascii="BIZ UDPゴシック" w:hAnsi="BIZ UDPゴシック" w:eastAsia="BIZ UDPゴシック"/>
                <w:sz w:val="20"/>
              </w:rPr>
            </w:pPr>
            <w:r>
              <w:rPr>
                <w:rFonts w:hint="eastAsia" w:ascii="BIZ UDPゴシック" w:hAnsi="BIZ UDPゴシック" w:eastAsia="BIZ UDPゴシック"/>
                <w:sz w:val="20"/>
              </w:rPr>
              <w:t>PFI</w:t>
            </w:r>
            <w:r>
              <w:rPr>
                <w:rFonts w:hint="eastAsia" w:ascii="BIZ UDPゴシック" w:hAnsi="BIZ UDPゴシック" w:eastAsia="BIZ UDPゴシック"/>
                <w:sz w:val="20"/>
              </w:rPr>
              <w:t>事業支払方法</w:t>
            </w:r>
          </w:p>
        </w:tc>
        <w:tc>
          <w:tcPr>
            <w:tcW w:w="7512" w:type="dxa"/>
            <w:vAlign w:val="center"/>
          </w:tcPr>
          <w:p>
            <w:pPr>
              <w:pStyle w:val="0"/>
              <w:snapToGrid w:val="0"/>
              <w:jc w:val="both"/>
              <w:rPr>
                <w:rFonts w:hint="default" w:ascii="BIZ UDPゴシック" w:hAnsi="BIZ UDPゴシック" w:eastAsia="BIZ UDPゴシック"/>
                <w:color w:val="000000" w:themeColor="text1"/>
                <w:sz w:val="18"/>
              </w:rPr>
            </w:pPr>
            <w:r>
              <w:rPr>
                <w:rFonts w:hint="eastAsia" w:ascii="BIZ UDPゴシック" w:hAnsi="BIZ UDPゴシック" w:eastAsia="BIZ UDPゴシック"/>
                <w:color w:val="000000" w:themeColor="text1"/>
                <w:sz w:val="18"/>
              </w:rPr>
              <w:t>事業期間</w:t>
            </w:r>
            <w:r>
              <w:rPr>
                <w:rFonts w:hint="eastAsia" w:ascii="BIZ UDPゴシック" w:hAnsi="BIZ UDPゴシック" w:eastAsia="BIZ UDPゴシック"/>
                <w:color w:val="000000" w:themeColor="text1"/>
                <w:sz w:val="18"/>
              </w:rPr>
              <w:t>15</w:t>
            </w:r>
            <w:r>
              <w:rPr>
                <w:rFonts w:hint="eastAsia" w:ascii="BIZ UDPゴシック" w:hAnsi="BIZ UDPゴシック" w:eastAsia="BIZ UDPゴシック"/>
                <w:color w:val="000000" w:themeColor="text1"/>
                <w:sz w:val="18"/>
              </w:rPr>
              <w:t>年かけて分割支払い。支払いは第４四半期ごとの支払い</w:t>
            </w:r>
          </w:p>
        </w:tc>
      </w:tr>
    </w:tbl>
    <w:p>
      <w:pPr>
        <w:pStyle w:val="0"/>
        <w:rPr>
          <w:rFonts w:hint="default" w:asciiTheme="majorEastAsia" w:hAnsiTheme="majorEastAsia" w:eastAsiaTheme="majorEastAsia"/>
          <w:sz w:val="20"/>
        </w:rPr>
      </w:pPr>
      <w:r>
        <w:rPr>
          <w:rFonts w:hint="default"/>
          <w:sz w:val="18"/>
        </w:rPr>
        <w:drawing>
          <wp:anchor distT="0" distB="0" distL="114300" distR="114300" simplePos="0" relativeHeight="4294967241" behindDoc="0" locked="0" layoutInCell="1" hidden="0" allowOverlap="1">
            <wp:simplePos x="0" y="0"/>
            <wp:positionH relativeFrom="column">
              <wp:posOffset>2449830</wp:posOffset>
            </wp:positionH>
            <wp:positionV relativeFrom="paragraph">
              <wp:posOffset>111125</wp:posOffset>
            </wp:positionV>
            <wp:extent cx="3361055" cy="4362450"/>
            <wp:effectExtent l="0" t="0" r="0" b="0"/>
            <wp:wrapNone/>
            <wp:docPr id="1167" name="図 10" descr="落書きされた壁のスクリーンショット&#10;&#10;自動的に生成された説明"/>
            <a:graphic xmlns:a="http://schemas.openxmlformats.org/drawingml/2006/main">
              <a:graphicData uri="http://schemas.openxmlformats.org/drawingml/2006/picture">
                <pic:pic xmlns:pic="http://schemas.openxmlformats.org/drawingml/2006/picture">
                  <pic:nvPicPr>
                    <pic:cNvPr id="1167" name="図 10" descr="落書きされた壁のスクリーンショット&#10;&#10;自動的に生成された説明"/>
                    <pic:cNvPicPr/>
                  </pic:nvPicPr>
                  <pic:blipFill>
                    <a:blip r:embed="rId63"/>
                    <a:stretch>
                      <a:fillRect/>
                    </a:stretch>
                  </pic:blipFill>
                  <pic:spPr>
                    <a:xfrm>
                      <a:off x="0" y="0"/>
                      <a:ext cx="3361055" cy="4362450"/>
                    </a:xfrm>
                    <a:prstGeom prst="rect">
                      <a:avLst/>
                    </a:prstGeom>
                  </pic:spPr>
                </pic:pic>
              </a:graphicData>
            </a:graphic>
          </wp:anchor>
        </w:drawing>
      </w:r>
      <w:r>
        <w:rPr>
          <w:rFonts w:hint="default"/>
        </w:rPr>
        <w:drawing>
          <wp:anchor distT="0" distB="0" distL="114300" distR="114300" simplePos="0" relativeHeight="4294967241" behindDoc="0" locked="0" layoutInCell="1" hidden="0" allowOverlap="1">
            <wp:simplePos x="0" y="0"/>
            <wp:positionH relativeFrom="column">
              <wp:posOffset>-33655</wp:posOffset>
            </wp:positionH>
            <wp:positionV relativeFrom="paragraph">
              <wp:posOffset>110490</wp:posOffset>
            </wp:positionV>
            <wp:extent cx="2557145" cy="1266825"/>
            <wp:effectExtent l="0" t="0" r="0" b="0"/>
            <wp:wrapNone/>
            <wp:docPr id="1168" name="図 1" descr="草, 屋外, 建物, 写真 が含まれている画像&#10;&#10;自動的に生成された説明"/>
            <a:graphic xmlns:a="http://schemas.openxmlformats.org/drawingml/2006/main">
              <a:graphicData uri="http://schemas.openxmlformats.org/drawingml/2006/picture">
                <pic:pic xmlns:pic="http://schemas.openxmlformats.org/drawingml/2006/picture">
                  <pic:nvPicPr>
                    <pic:cNvPr id="1168" name="図 1" descr="草, 屋外, 建物, 写真 が含まれている画像&#10;&#10;自動的に生成された説明"/>
                    <pic:cNvPicPr/>
                  </pic:nvPicPr>
                  <pic:blipFill>
                    <a:blip r:embed="rId64"/>
                    <a:srcRect l="2" r="39514"/>
                    <a:stretch>
                      <a:fillRect/>
                    </a:stretch>
                  </pic:blipFill>
                  <pic:spPr>
                    <a:xfrm>
                      <a:off x="0" y="0"/>
                      <a:ext cx="2557145" cy="1266825"/>
                    </a:xfrm>
                    <a:prstGeom prst="rect">
                      <a:avLst/>
                    </a:prstGeom>
                    <a:ln>
                      <a:noFill/>
                    </a:ln>
                  </pic:spPr>
                </pic:pic>
              </a:graphicData>
            </a:graphic>
          </wp:anchor>
        </w:drawing>
      </w:r>
    </w:p>
    <w:p>
      <w:pPr>
        <w:pStyle w:val="0"/>
        <w:rPr>
          <w:rFonts w:hint="default" w:asciiTheme="majorEastAsia" w:hAnsiTheme="majorEastAsia" w:eastAsiaTheme="majorEastAsia"/>
          <w:sz w:val="20"/>
        </w:rPr>
      </w:pPr>
    </w:p>
    <w:p>
      <w:pPr>
        <w:pStyle w:val="0"/>
        <w:rPr>
          <w:rFonts w:hint="default" w:asciiTheme="majorEastAsia" w:hAnsiTheme="majorEastAsia" w:eastAsiaTheme="majorEastAsia"/>
          <w:sz w:val="20"/>
        </w:rPr>
      </w:pPr>
    </w:p>
    <w:p>
      <w:pPr>
        <w:pStyle w:val="0"/>
        <w:rPr>
          <w:rFonts w:hint="default" w:asciiTheme="majorEastAsia" w:hAnsiTheme="majorEastAsia" w:eastAsiaTheme="majorEastAsia"/>
          <w:sz w:val="20"/>
        </w:rPr>
      </w:pPr>
    </w:p>
    <w:p>
      <w:pPr>
        <w:pStyle w:val="0"/>
        <w:rPr>
          <w:rFonts w:hint="default" w:asciiTheme="majorEastAsia" w:hAnsiTheme="majorEastAsia" w:eastAsiaTheme="majorEastAsia"/>
          <w:sz w:val="20"/>
        </w:rPr>
      </w:pPr>
    </w:p>
    <w:p>
      <w:pPr>
        <w:pStyle w:val="0"/>
        <w:rPr>
          <w:rFonts w:hint="default" w:asciiTheme="majorEastAsia" w:hAnsiTheme="majorEastAsia" w:eastAsiaTheme="majorEastAsia"/>
          <w:sz w:val="20"/>
        </w:rPr>
      </w:pPr>
      <w:r>
        <w:rPr>
          <w:rFonts w:hint="default"/>
        </w:rPr>
        <w:drawing>
          <wp:anchor distT="0" distB="0" distL="114300" distR="114300" simplePos="0" relativeHeight="4294967241" behindDoc="0" locked="0" layoutInCell="1" hidden="0" allowOverlap="1">
            <wp:simplePos x="0" y="0"/>
            <wp:positionH relativeFrom="column">
              <wp:posOffset>-33655</wp:posOffset>
            </wp:positionH>
            <wp:positionV relativeFrom="paragraph">
              <wp:posOffset>234950</wp:posOffset>
            </wp:positionV>
            <wp:extent cx="2483485" cy="1917700"/>
            <wp:effectExtent l="0" t="0" r="0" b="0"/>
            <wp:wrapNone/>
            <wp:docPr id="1169" name="図 1" descr="草, 屋外, 建物, 写真 が含まれている画像&#10;&#10;自動的に生成された説明"/>
            <a:graphic xmlns:a="http://schemas.openxmlformats.org/drawingml/2006/main">
              <a:graphicData uri="http://schemas.openxmlformats.org/drawingml/2006/picture">
                <pic:pic xmlns:pic="http://schemas.openxmlformats.org/drawingml/2006/picture">
                  <pic:nvPicPr>
                    <pic:cNvPr id="1169" name="図 1" descr="草, 屋外, 建物, 写真 が含まれている画像&#10;&#10;自動的に生成された説明"/>
                    <pic:cNvPicPr/>
                  </pic:nvPicPr>
                  <pic:blipFill>
                    <a:blip r:embed="rId64"/>
                    <a:srcRect l="61191"/>
                    <a:stretch>
                      <a:fillRect/>
                    </a:stretch>
                  </pic:blipFill>
                  <pic:spPr>
                    <a:xfrm>
                      <a:off x="0" y="0"/>
                      <a:ext cx="2483485" cy="1917700"/>
                    </a:xfrm>
                    <a:prstGeom prst="rect">
                      <a:avLst/>
                    </a:prstGeom>
                    <a:ln>
                      <a:noFill/>
                    </a:ln>
                  </pic:spPr>
                </pic:pic>
              </a:graphicData>
            </a:graphic>
          </wp:anchor>
        </w:drawing>
      </w:r>
    </w:p>
    <w:p>
      <w:pPr>
        <w:pStyle w:val="0"/>
        <w:rPr>
          <w:rFonts w:hint="default" w:asciiTheme="majorEastAsia" w:hAnsiTheme="majorEastAsia" w:eastAsiaTheme="majorEastAsia"/>
          <w:sz w:val="20"/>
        </w:rPr>
      </w:pPr>
    </w:p>
    <w:p>
      <w:pPr>
        <w:pStyle w:val="0"/>
        <w:rPr>
          <w:rFonts w:hint="default" w:asciiTheme="majorEastAsia" w:hAnsiTheme="majorEastAsia" w:eastAsiaTheme="majorEastAsia"/>
          <w:sz w:val="20"/>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40"/>
        <w:ind w:left="0" w:leftChars="0" w:firstLine="0" w:firstLineChars="0"/>
        <w:rPr>
          <w:rFonts w:hint="default" w:ascii="Meiryo UI" w:hAnsi="Meiryo UI" w:eastAsia="Meiryo UI"/>
          <w:sz w:val="24"/>
        </w:rPr>
      </w:pPr>
      <w:r>
        <w:rPr>
          <w:rFonts w:hint="default"/>
        </w:rPr>
        <mc:AlternateContent>
          <mc:Choice Requires="wps">
            <w:drawing>
              <wp:anchor distT="0" distB="0" distL="114300" distR="114300" simplePos="0" relativeHeight="4294967241" behindDoc="0" locked="0" layoutInCell="1" hidden="0" allowOverlap="1">
                <wp:simplePos x="0" y="0"/>
                <wp:positionH relativeFrom="column">
                  <wp:posOffset>0</wp:posOffset>
                </wp:positionH>
                <wp:positionV relativeFrom="paragraph">
                  <wp:posOffset>1590040</wp:posOffset>
                </wp:positionV>
                <wp:extent cx="5724525" cy="266065"/>
                <wp:effectExtent l="635" t="635" r="635" b="635"/>
                <wp:wrapNone/>
                <wp:docPr id="1170" name="四角形: 角を丸くする 213"/>
                <a:graphic xmlns:a="http://schemas.openxmlformats.org/drawingml/2006/main">
                  <a:graphicData uri="http://schemas.microsoft.com/office/word/2010/wordprocessingShape">
                    <wps:wsp>
                      <wps:cNvPr id="1170" name="四角形: 角を丸くする 213"/>
                      <wps:cNvSpPr/>
                      <wps:spPr>
                        <a:xfrm>
                          <a:off x="0" y="0"/>
                          <a:ext cx="5724525" cy="266065"/>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0"/>
                              <w:snapToGrid w:val="0"/>
                              <w:ind w:left="707" w:hanging="707" w:hangingChars="393"/>
                              <w:rPr>
                                <w:rFonts w:hint="default" w:asciiTheme="majorEastAsia" w:hAnsiTheme="majorEastAsia" w:eastAsiaTheme="majorEastAsia"/>
                                <w:color w:val="000000" w:themeColor="text1"/>
                                <w:sz w:val="18"/>
                              </w:rPr>
                            </w:pPr>
                            <w:r>
                              <w:rPr>
                                <w:rFonts w:hint="eastAsia" w:asciiTheme="majorEastAsia" w:hAnsiTheme="majorEastAsia" w:eastAsiaTheme="majorEastAsia"/>
                                <w:color w:val="000000" w:themeColor="text1"/>
                                <w:sz w:val="18"/>
                              </w:rPr>
                              <w:t>資料：内閣府資料、袋井市ヒアリング</w:t>
                            </w:r>
                          </w:p>
                        </w:txbxContent>
                      </wps:txbx>
                      <wps:bodyPr rot="0" vertOverflow="overflow" horzOverflow="overflow" wrap="square" lIns="0" tIns="0" rIns="0" bIns="0" numCol="1" spcCol="0" rtlCol="0" fromWordArt="0" anchor="ctr" anchorCtr="0" forceAA="0" compatLnSpc="1"/>
                    </wps:wsp>
                  </a:graphicData>
                </a:graphic>
              </wp:anchor>
            </w:drawing>
          </mc:Choice>
          <mc:Fallback>
            <w:pict>
              <v:roundrect id="四角形: 角を丸くする 213" style="mso-wrap-distance-right:9pt;mso-wrap-distance-bottom:0pt;margin-top:125.2pt;mso-position-vertical-relative:text;mso-position-horizontal-relative:text;v-text-anchor:middle;position:absolute;height:20.95pt;mso-wrap-distance-top:0pt;width:450.75pt;mso-wrap-distance-left:9pt;margin-left:0pt;z-index:-55;" o:spid="_x0000_s1170" o:allowincell="t" o:allowoverlap="t" filled="f" stroked="f" strokecolor="#385d8a" strokeweight="2pt" o:spt="2" arcsize="10923f">
                <v:fill/>
                <v:stroke linestyle="single" endcap="flat" dashstyle="solid"/>
                <v:textbox style="layout-flow:horizontal;" inset="0mm,0mm,0mm,0mm">
                  <w:txbxContent>
                    <w:p>
                      <w:pPr>
                        <w:pStyle w:val="0"/>
                        <w:snapToGrid w:val="0"/>
                        <w:ind w:left="707" w:hanging="707" w:hangingChars="393"/>
                        <w:rPr>
                          <w:rFonts w:hint="default" w:asciiTheme="majorEastAsia" w:hAnsiTheme="majorEastAsia" w:eastAsiaTheme="majorEastAsia"/>
                          <w:color w:val="000000" w:themeColor="text1"/>
                          <w:sz w:val="18"/>
                        </w:rPr>
                      </w:pPr>
                      <w:r>
                        <w:rPr>
                          <w:rFonts w:hint="eastAsia" w:asciiTheme="majorEastAsia" w:hAnsiTheme="majorEastAsia" w:eastAsiaTheme="majorEastAsia"/>
                          <w:color w:val="000000" w:themeColor="text1"/>
                          <w:sz w:val="18"/>
                        </w:rPr>
                        <w:t>資料：内閣府資料、袋井市ヒアリング</w:t>
                      </w:r>
                    </w:p>
                  </w:txbxContent>
                </v:textbox>
                <v:imagedata o:title=""/>
                <w10:wrap type="none" anchorx="text" anchory="text"/>
              </v:roundrect>
            </w:pict>
          </mc:Fallback>
        </mc:AlternateContent>
      </w:r>
      <w:r>
        <w:rPr>
          <w:rFonts w:hint="default" w:ascii="Meiryo UI" w:hAnsi="Meiryo UI" w:eastAsia="Meiryo UI"/>
          <w:sz w:val="24"/>
        </w:rPr>
        <w:br w:type="page"/>
      </w:r>
    </w:p>
    <w:p>
      <w:pPr>
        <w:pStyle w:val="1"/>
        <w:keepNext w:val="0"/>
        <w:widowControl w:val="0"/>
        <w:pBdr>
          <w:bottom w:val="none" w:color="auto" w:sz="0" w:space="0"/>
        </w:pBdr>
        <w:shd w:val="clear" w:color="auto" w:fill="auto"/>
        <w:tabs>
          <w:tab w:val="left" w:leader="none" w:pos="1320"/>
          <w:tab w:val="right" w:leader="none" w:pos="9020"/>
        </w:tabs>
        <w:autoSpaceDE w:val="0"/>
        <w:autoSpaceDN w:val="0"/>
        <w:spacing w:before="175" w:beforeLines="50" w:beforeAutospacing="0" w:after="0" w:afterLines="0" w:afterAutospacing="0"/>
        <w:ind w:left="1280" w:hanging="1280" w:hangingChars="400"/>
        <w:rPr>
          <w:rFonts w:hint="default" w:ascii="游明朝" w:hAnsi="游明朝" w:eastAsia="游明朝"/>
          <w:b w:val="0"/>
          <w:kern w:val="0"/>
          <w:sz w:val="21"/>
        </w:rPr>
      </w:pPr>
      <w:r>
        <w:rPr>
          <w:rFonts w:hint="eastAsia" w:ascii="Meiryo UI" w:hAnsi="Meiryo UI" w:eastAsia="Meiryo UI"/>
          <w:b w:val="0"/>
          <w:sz w:val="32"/>
          <w:u w:val="single" w:color="auto"/>
        </w:rPr>
        <w:t>９</w:t>
      </w:r>
      <w:r>
        <w:rPr>
          <w:rFonts w:hint="default" w:ascii="Meiryo UI" w:hAnsi="Meiryo UI" w:eastAsia="Meiryo UI"/>
          <w:b w:val="0"/>
          <w:sz w:val="32"/>
          <w:u w:val="single" w:color="auto"/>
        </w:rPr>
        <w:t>－</w:t>
      </w:r>
      <w:r>
        <w:rPr>
          <w:rFonts w:hint="eastAsia" w:ascii="Meiryo UI" w:hAnsi="Meiryo UI" w:eastAsia="Meiryo UI"/>
          <w:b w:val="0"/>
          <w:sz w:val="32"/>
          <w:u w:val="single" w:color="auto"/>
        </w:rPr>
        <w:t>４</w:t>
      </w:r>
      <w:r>
        <w:rPr>
          <w:rFonts w:hint="default" w:ascii="Meiryo UI" w:hAnsi="Meiryo UI" w:eastAsia="Meiryo UI"/>
          <w:b w:val="0"/>
          <w:sz w:val="32"/>
          <w:u w:val="single" w:color="auto"/>
        </w:rPr>
        <w:tab/>
      </w:r>
      <w:r>
        <w:rPr>
          <w:rFonts w:hint="eastAsia" w:ascii="Meiryo UI" w:hAnsi="Meiryo UI" w:eastAsia="Meiryo UI"/>
          <w:b w:val="0"/>
          <w:sz w:val="32"/>
          <w:u w:val="single" w:color="auto"/>
        </w:rPr>
        <w:t>事業スケジュール（案）</w:t>
      </w:r>
      <w:r>
        <w:rPr>
          <w:rFonts w:hint="default" w:ascii="游明朝" w:hAnsi="游明朝" w:eastAsia="游明朝"/>
          <w:b w:val="0"/>
          <w:kern w:val="0"/>
          <w:sz w:val="21"/>
        </w:rPr>
        <w:tab/>
      </w:r>
    </w:p>
    <w:p>
      <w:pPr>
        <w:pStyle w:val="40"/>
        <w:spacing w:line="320" w:lineRule="exact"/>
        <w:ind w:left="0" w:leftChars="0" w:firstLine="220"/>
        <w:rPr>
          <w:rFonts w:hint="default" w:asciiTheme="minorEastAsia" w:hAnsiTheme="minorEastAsia" w:eastAsiaTheme="minorEastAsia"/>
        </w:rPr>
      </w:pPr>
      <w:r>
        <w:rPr>
          <w:rFonts w:hint="eastAsia" w:asciiTheme="minorEastAsia" w:hAnsiTheme="minorEastAsia" w:eastAsiaTheme="minorEastAsia"/>
        </w:rPr>
        <w:t>官民連携手法による整備スケジュールでは、民間事業者の募集・選定に向けて一定の準備期間が必要となる。令和５年度に官民連携手法導入の可能性調査を行い、今後の整備スケジュールを精査していくものとする。</w:t>
      </w:r>
    </w:p>
    <w:p>
      <w:pPr>
        <w:pStyle w:val="0"/>
        <w:jc w:val="both"/>
        <w:rPr>
          <w:rFonts w:hint="default" w:asciiTheme="majorEastAsia" w:hAnsiTheme="majorEastAsia" w:eastAsiaTheme="majorEastAsia"/>
          <w:sz w:val="20"/>
        </w:rPr>
      </w:pPr>
    </w:p>
    <w:p>
      <w:pPr>
        <w:pStyle w:val="40"/>
        <w:ind w:left="590" w:leftChars="50" w:hanging="480" w:hangingChars="200"/>
        <w:rPr>
          <w:rFonts w:hint="default" w:ascii="Meiryo UI" w:hAnsi="Meiryo UI" w:eastAsia="Meiryo UI"/>
          <w:sz w:val="24"/>
        </w:rPr>
      </w:pPr>
      <w:r>
        <w:rPr>
          <w:rFonts w:hint="eastAsia" w:ascii="Meiryo UI" w:hAnsi="Meiryo UI" w:eastAsia="Meiryo UI"/>
          <w:sz w:val="24"/>
        </w:rPr>
        <w:t>（１）従来方式</w:t>
      </w:r>
    </w:p>
    <w:tbl>
      <w:tblPr>
        <w:tblStyle w:val="156"/>
        <w:tblW w:w="8781" w:type="dxa"/>
        <w:tblInd w:w="279" w:type="dxa"/>
        <w:tblLayout w:type="fixed"/>
        <w:tblLook w:firstRow="1" w:lastRow="0" w:firstColumn="1" w:lastColumn="0" w:noHBand="0" w:noVBand="1" w:val="04A0"/>
      </w:tblPr>
      <w:tblGrid>
        <w:gridCol w:w="1134"/>
        <w:gridCol w:w="955"/>
        <w:gridCol w:w="956"/>
        <w:gridCol w:w="956"/>
        <w:gridCol w:w="956"/>
        <w:gridCol w:w="956"/>
        <w:gridCol w:w="956"/>
        <w:gridCol w:w="956"/>
        <w:gridCol w:w="956"/>
      </w:tblGrid>
      <w:tr>
        <w:trPr/>
        <w:tc>
          <w:tcPr>
            <w:tcW w:w="1134"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FFF7E1"/>
            <w:vAlign w:val="top"/>
          </w:tcPr>
          <w:p>
            <w:pPr>
              <w:pStyle w:val="0"/>
              <w:rPr>
                <w:rFonts w:hint="default" w:ascii="BIZ UDPゴシック" w:hAnsi="BIZ UDPゴシック" w:eastAsia="BIZ UDPゴシック"/>
              </w:rPr>
            </w:pPr>
          </w:p>
        </w:tc>
        <w:tc>
          <w:tcPr>
            <w:tcW w:w="955" w:type="dxa"/>
            <w:shd w:val="clear" w:color="auto" w:fill="FFF7E1"/>
            <w:vAlign w:val="top"/>
          </w:tcPr>
          <w:p>
            <w:pPr>
              <w:pStyle w:val="0"/>
              <w:rPr>
                <w:rFonts w:hint="default" w:ascii="BIZ UDPゴシック" w:hAnsi="BIZ UDPゴシック" w:eastAsia="BIZ UDPゴシック"/>
              </w:rPr>
            </w:pPr>
            <w:r>
              <w:rPr>
                <w:rFonts w:hint="eastAsia" w:ascii="BIZ UDPゴシック" w:hAnsi="BIZ UDPゴシック" w:eastAsia="BIZ UDPゴシック"/>
              </w:rPr>
              <w:t>R</w:t>
            </w:r>
            <w:r>
              <w:rPr>
                <w:rFonts w:hint="eastAsia" w:ascii="BIZ UDPゴシック" w:hAnsi="BIZ UDPゴシック" w:eastAsia="BIZ UDPゴシック"/>
              </w:rPr>
              <w:t>５</w:t>
            </w:r>
          </w:p>
        </w:tc>
        <w:tc>
          <w:tcPr>
            <w:tcW w:w="956" w:type="dxa"/>
            <w:shd w:val="clear" w:color="auto" w:fill="FFF7E1"/>
            <w:vAlign w:val="top"/>
          </w:tcPr>
          <w:p>
            <w:pPr>
              <w:pStyle w:val="0"/>
              <w:rPr>
                <w:rFonts w:hint="default" w:ascii="BIZ UDPゴシック" w:hAnsi="BIZ UDPゴシック" w:eastAsia="BIZ UDPゴシック"/>
              </w:rPr>
            </w:pPr>
            <w:r>
              <w:rPr>
                <w:rFonts w:hint="eastAsia" w:ascii="BIZ UDPゴシック" w:hAnsi="BIZ UDPゴシック" w:eastAsia="BIZ UDPゴシック"/>
              </w:rPr>
              <w:t>R</w:t>
            </w:r>
            <w:r>
              <w:rPr>
                <w:rFonts w:hint="eastAsia" w:ascii="BIZ UDPゴシック" w:hAnsi="BIZ UDPゴシック" w:eastAsia="BIZ UDPゴシック"/>
              </w:rPr>
              <w:t>６</w:t>
            </w:r>
          </w:p>
        </w:tc>
        <w:tc>
          <w:tcPr>
            <w:tcW w:w="956" w:type="dxa"/>
            <w:shd w:val="clear" w:color="auto" w:fill="FFF7E1"/>
            <w:vAlign w:val="top"/>
          </w:tcPr>
          <w:p>
            <w:pPr>
              <w:pStyle w:val="0"/>
              <w:rPr>
                <w:rFonts w:hint="default" w:ascii="BIZ UDPゴシック" w:hAnsi="BIZ UDPゴシック" w:eastAsia="BIZ UDPゴシック"/>
              </w:rPr>
            </w:pPr>
            <w:r>
              <w:rPr>
                <w:rFonts w:hint="eastAsia" w:ascii="BIZ UDPゴシック" w:hAnsi="BIZ UDPゴシック" w:eastAsia="BIZ UDPゴシック"/>
              </w:rPr>
              <w:t>R</w:t>
            </w:r>
            <w:r>
              <w:rPr>
                <w:rFonts w:hint="eastAsia" w:ascii="BIZ UDPゴシック" w:hAnsi="BIZ UDPゴシック" w:eastAsia="BIZ UDPゴシック"/>
              </w:rPr>
              <w:t>７</w:t>
            </w:r>
          </w:p>
        </w:tc>
        <w:tc>
          <w:tcPr>
            <w:tcW w:w="956" w:type="dxa"/>
            <w:shd w:val="clear" w:color="auto" w:fill="FFF7E1"/>
            <w:vAlign w:val="top"/>
          </w:tcPr>
          <w:p>
            <w:pPr>
              <w:pStyle w:val="0"/>
              <w:rPr>
                <w:rFonts w:hint="default" w:ascii="BIZ UDPゴシック" w:hAnsi="BIZ UDPゴシック" w:eastAsia="BIZ UDPゴシック"/>
              </w:rPr>
            </w:pPr>
            <w:r>
              <w:rPr>
                <w:rFonts w:hint="eastAsia" w:ascii="BIZ UDPゴシック" w:hAnsi="BIZ UDPゴシック" w:eastAsia="BIZ UDPゴシック"/>
              </w:rPr>
              <w:t>R</w:t>
            </w:r>
            <w:r>
              <w:rPr>
                <w:rFonts w:hint="eastAsia" w:ascii="BIZ UDPゴシック" w:hAnsi="BIZ UDPゴシック" w:eastAsia="BIZ UDPゴシック"/>
              </w:rPr>
              <w:t>８</w:t>
            </w:r>
          </w:p>
        </w:tc>
        <w:tc>
          <w:tcPr>
            <w:tcW w:w="956" w:type="dxa"/>
            <w:shd w:val="clear" w:color="auto" w:fill="FFF7E1"/>
            <w:vAlign w:val="top"/>
          </w:tcPr>
          <w:p>
            <w:pPr>
              <w:pStyle w:val="0"/>
              <w:rPr>
                <w:rFonts w:hint="default" w:ascii="BIZ UDPゴシック" w:hAnsi="BIZ UDPゴシック" w:eastAsia="BIZ UDPゴシック"/>
              </w:rPr>
            </w:pPr>
            <w:r>
              <w:rPr>
                <w:rFonts w:hint="eastAsia" w:ascii="BIZ UDPゴシック" w:hAnsi="BIZ UDPゴシック" w:eastAsia="BIZ UDPゴシック"/>
              </w:rPr>
              <w:t>R</w:t>
            </w:r>
            <w:r>
              <w:rPr>
                <w:rFonts w:hint="eastAsia" w:ascii="BIZ UDPゴシック" w:hAnsi="BIZ UDPゴシック" w:eastAsia="BIZ UDPゴシック"/>
              </w:rPr>
              <w:t>９</w:t>
            </w:r>
          </w:p>
        </w:tc>
        <w:tc>
          <w:tcPr>
            <w:tcW w:w="956" w:type="dxa"/>
            <w:shd w:val="clear" w:color="auto" w:fill="FFF7E1"/>
            <w:vAlign w:val="top"/>
          </w:tcPr>
          <w:p>
            <w:pPr>
              <w:pStyle w:val="0"/>
              <w:rPr>
                <w:rFonts w:hint="default" w:ascii="BIZ UDPゴシック" w:hAnsi="BIZ UDPゴシック" w:eastAsia="BIZ UDPゴシック"/>
              </w:rPr>
            </w:pPr>
            <w:r>
              <w:rPr>
                <w:rFonts w:hint="eastAsia" w:ascii="BIZ UDPゴシック" w:hAnsi="BIZ UDPゴシック" w:eastAsia="BIZ UDPゴシック"/>
              </w:rPr>
              <w:t>R10</w:t>
            </w:r>
          </w:p>
        </w:tc>
        <w:tc>
          <w:tcPr>
            <w:tcW w:w="956" w:type="dxa"/>
            <w:shd w:val="clear" w:color="auto" w:fill="FFF7E1"/>
            <w:vAlign w:val="top"/>
          </w:tcPr>
          <w:p>
            <w:pPr>
              <w:pStyle w:val="0"/>
              <w:rPr>
                <w:rFonts w:hint="default" w:ascii="BIZ UDPゴシック" w:hAnsi="BIZ UDPゴシック" w:eastAsia="BIZ UDPゴシック"/>
              </w:rPr>
            </w:pPr>
            <w:r>
              <w:rPr>
                <w:rFonts w:hint="eastAsia" w:ascii="BIZ UDPゴシック" w:hAnsi="BIZ UDPゴシック" w:eastAsia="BIZ UDPゴシック"/>
              </w:rPr>
              <w:t>R11</w:t>
            </w:r>
          </w:p>
        </w:tc>
        <w:tc>
          <w:tcPr>
            <w:tcW w:w="956" w:type="dxa"/>
            <w:shd w:val="clear" w:color="auto" w:fill="FFF7E1"/>
            <w:vAlign w:val="top"/>
          </w:tcPr>
          <w:p>
            <w:pPr>
              <w:pStyle w:val="0"/>
              <w:rPr>
                <w:rFonts w:hint="default" w:ascii="BIZ UDPゴシック" w:hAnsi="BIZ UDPゴシック" w:eastAsia="BIZ UDPゴシック"/>
              </w:rPr>
            </w:pPr>
            <w:r>
              <w:rPr>
                <w:rFonts w:hint="eastAsia" w:ascii="BIZ UDPゴシック" w:hAnsi="BIZ UDPゴシック" w:eastAsia="BIZ UDPゴシック"/>
              </w:rPr>
              <w:t>R12</w:t>
            </w:r>
          </w:p>
        </w:tc>
      </w:tr>
      <w:tr>
        <w:trPr>
          <w:trHeight w:val="2181" w:hRule="atLeast"/>
        </w:trPr>
        <w:tc>
          <w:tcPr>
            <w:tcW w:w="1134"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FFF7E1"/>
            <w:vAlign w:val="center"/>
          </w:tcPr>
          <w:p>
            <w:pPr>
              <w:pStyle w:val="0"/>
              <w:rPr>
                <w:rFonts w:hint="default" w:ascii="BIZ UDPゴシック" w:hAnsi="BIZ UDPゴシック" w:eastAsia="BIZ UDPゴシック"/>
                <w:sz w:val="20"/>
              </w:rPr>
            </w:pPr>
            <w:r>
              <w:rPr>
                <w:rFonts w:hint="eastAsia" w:ascii="BIZ UDPゴシック" w:hAnsi="BIZ UDPゴシック" w:eastAsia="BIZ UDPゴシック"/>
                <w:sz w:val="20"/>
              </w:rPr>
              <w:t>許認可等</w:t>
            </w:r>
          </w:p>
        </w:tc>
        <w:tc>
          <w:tcPr>
            <w:tcW w:w="955" w:type="dxa"/>
            <w:shd w:val="clear" w:color="auto" w:fill="auto"/>
            <w:vAlign w:val="top"/>
          </w:tcPr>
          <w:p>
            <w:pPr>
              <w:pStyle w:val="0"/>
              <w:rPr>
                <w:rFonts w:hint="default" w:ascii="BIZ UDPゴシック" w:hAnsi="BIZ UDPゴシック" w:eastAsia="BIZ UDPゴシック"/>
              </w:rPr>
            </w:pPr>
            <w:r>
              <w:rPr>
                <w:rFonts w:hint="default" w:ascii="BIZ UDPゴシック" w:hAnsi="BIZ UDPゴシック" w:eastAsia="BIZ UDPゴシック"/>
              </w:rPr>
              <mc:AlternateContent>
                <mc:Choice Requires="wps">
                  <w:drawing>
                    <wp:anchor distT="45720" distB="45720" distL="114300" distR="114300" simplePos="0" relativeHeight="4294967241" behindDoc="0" locked="0" layoutInCell="1" hidden="0" allowOverlap="1">
                      <wp:simplePos x="0" y="0"/>
                      <wp:positionH relativeFrom="column">
                        <wp:posOffset>19685</wp:posOffset>
                      </wp:positionH>
                      <wp:positionV relativeFrom="paragraph">
                        <wp:posOffset>108585</wp:posOffset>
                      </wp:positionV>
                      <wp:extent cx="581025" cy="323850"/>
                      <wp:effectExtent l="0" t="0" r="635" b="635"/>
                      <wp:wrapNone/>
                      <wp:docPr id="1171" name="テキスト ボックス 2"/>
                      <a:graphic xmlns:a="http://schemas.openxmlformats.org/drawingml/2006/main">
                        <a:graphicData uri="http://schemas.microsoft.com/office/word/2010/wordprocessingShape">
                          <wps:wsp>
                            <wps:cNvPr id="1171" name="テキスト ボックス 2"/>
                            <wps:cNvSpPr txBox="1">
                              <a:spLocks noChangeArrowheads="1"/>
                            </wps:cNvSpPr>
                            <wps:spPr>
                              <a:xfrm>
                                <a:off x="0" y="0"/>
                                <a:ext cx="581025" cy="323850"/>
                              </a:xfrm>
                              <a:prstGeom prst="rect">
                                <a:avLst/>
                              </a:prstGeom>
                              <a:noFill/>
                              <a:ln w="9525">
                                <a:noFill/>
                                <a:miter lim="800000"/>
                                <a:headEnd/>
                                <a:tailEnd/>
                              </a:ln>
                            </wps:spPr>
                            <wps:txbx>
                              <w:txbxContent>
                                <w:p>
                                  <w:pPr>
                                    <w:pStyle w:val="0"/>
                                    <w:snapToGrid w:val="0"/>
                                    <w:spacing w:line="240" w:lineRule="exact"/>
                                    <w:jc w:val="left"/>
                                    <w:rPr>
                                      <w:rFonts w:hint="default" w:ascii="BIZ UDPゴシック" w:hAnsi="BIZ UDPゴシック" w:eastAsia="BIZ UDPゴシック"/>
                                      <w:sz w:val="18"/>
                                    </w:rPr>
                                  </w:pPr>
                                  <w:r>
                                    <w:rPr>
                                      <w:rFonts w:hint="eastAsia" w:ascii="BIZ UDPゴシック" w:hAnsi="BIZ UDPゴシック" w:eastAsia="BIZ UDPゴシック"/>
                                      <w:sz w:val="18"/>
                                    </w:rPr>
                                    <w:t>公園区域</w:t>
                                  </w:r>
                                </w:p>
                                <w:p>
                                  <w:pPr>
                                    <w:pStyle w:val="0"/>
                                    <w:snapToGrid w:val="0"/>
                                    <w:spacing w:line="240" w:lineRule="exact"/>
                                    <w:jc w:val="left"/>
                                    <w:rPr>
                                      <w:rFonts w:hint="default" w:ascii="BIZ UDPゴシック" w:hAnsi="BIZ UDPゴシック" w:eastAsia="BIZ UDPゴシック"/>
                                      <w:sz w:val="18"/>
                                    </w:rPr>
                                  </w:pPr>
                                  <w:r>
                                    <w:rPr>
                                      <w:rFonts w:hint="eastAsia" w:ascii="BIZ UDPゴシック" w:hAnsi="BIZ UDPゴシック" w:eastAsia="BIZ UDPゴシック"/>
                                      <w:sz w:val="18"/>
                                    </w:rPr>
                                    <w:t>の変更</w:t>
                                  </w:r>
                                </w:p>
                              </w:txbxContent>
                            </wps:txbx>
                            <wps:bodyPr rot="0" vertOverflow="overflow" horzOverflow="overflow" wrap="square" lIns="0" tIns="0" rIns="0" bIns="0" anchor="t" anchorCtr="0"/>
                          </wps:wsp>
                        </a:graphicData>
                      </a:graphic>
                    </wp:anchor>
                  </w:drawing>
                </mc:Choice>
                <mc:Fallback>
                  <w:pict>
                    <v:shapetype id="_x0000_t202" coordsize="21600,21600" o:spt="202" path="m,l,21600r21600,l21600,xe">
                      <v:stroke joinstyle="miter"/>
                      <v:path gradientshapeok="t" o:connecttype="rect"/>
                    </v:shapetype>
                    <v:shape id="テキスト ボックス 2" style="mso-wrap-distance-right:9pt;mso-wrap-distance-bottom:3.6pt;margin-top:8.5500000000000007pt;mso-position-vertical-relative:text;mso-position-horizontal-relative:text;v-text-anchor:top;position:absolute;height:25.5pt;mso-wrap-distance-top:3.6pt;width:45.75pt;mso-wrap-distance-left:9pt;margin-left:1.55pt;z-index:-55;" o:spid="_x0000_s1171" o:allowincell="t" o:allowoverlap="t" filled="f" stroked="f" strokeweight="0.75pt" o:spt="202" type="#_x0000_t202">
                      <v:fill/>
                      <v:stroke miterlimit="8"/>
                      <v:textbox style="layout-flow:horizontal;" inset="0mm,0mm,0mm,0mm">
                        <w:txbxContent>
                          <w:p>
                            <w:pPr>
                              <w:pStyle w:val="0"/>
                              <w:snapToGrid w:val="0"/>
                              <w:spacing w:line="240" w:lineRule="exact"/>
                              <w:jc w:val="left"/>
                              <w:rPr>
                                <w:rFonts w:hint="default" w:ascii="BIZ UDPゴシック" w:hAnsi="BIZ UDPゴシック" w:eastAsia="BIZ UDPゴシック"/>
                                <w:sz w:val="18"/>
                              </w:rPr>
                            </w:pPr>
                            <w:r>
                              <w:rPr>
                                <w:rFonts w:hint="eastAsia" w:ascii="BIZ UDPゴシック" w:hAnsi="BIZ UDPゴシック" w:eastAsia="BIZ UDPゴシック"/>
                                <w:sz w:val="18"/>
                              </w:rPr>
                              <w:t>公園区域</w:t>
                            </w:r>
                          </w:p>
                          <w:p>
                            <w:pPr>
                              <w:pStyle w:val="0"/>
                              <w:snapToGrid w:val="0"/>
                              <w:spacing w:line="240" w:lineRule="exact"/>
                              <w:jc w:val="left"/>
                              <w:rPr>
                                <w:rFonts w:hint="default" w:ascii="BIZ UDPゴシック" w:hAnsi="BIZ UDPゴシック" w:eastAsia="BIZ UDPゴシック"/>
                                <w:sz w:val="18"/>
                              </w:rPr>
                            </w:pPr>
                            <w:r>
                              <w:rPr>
                                <w:rFonts w:hint="eastAsia" w:ascii="BIZ UDPゴシック" w:hAnsi="BIZ UDPゴシック" w:eastAsia="BIZ UDPゴシック"/>
                                <w:sz w:val="18"/>
                              </w:rPr>
                              <w:t>の変更</w:t>
                            </w:r>
                          </w:p>
                        </w:txbxContent>
                      </v:textbox>
                      <v:imagedata o:title=""/>
                      <w10:wrap type="none" anchorx="text" anchory="text"/>
                    </v:shape>
                  </w:pict>
                </mc:Fallback>
              </mc:AlternateContent>
            </w:r>
            <w:r>
              <w:rPr>
                <w:rFonts w:hint="default" w:ascii="BIZ UDPゴシック" w:hAnsi="BIZ UDPゴシック" w:eastAsia="BIZ UDPゴシック"/>
              </w:rPr>
              <mc:AlternateContent>
                <mc:Choice Requires="wps">
                  <w:drawing>
                    <wp:anchor distT="45720" distB="45720" distL="114300" distR="114300" simplePos="0" relativeHeight="4294967241" behindDoc="0" locked="0" layoutInCell="1" hidden="0" allowOverlap="1">
                      <wp:simplePos x="0" y="0"/>
                      <wp:positionH relativeFrom="column">
                        <wp:posOffset>5715</wp:posOffset>
                      </wp:positionH>
                      <wp:positionV relativeFrom="paragraph">
                        <wp:posOffset>989330</wp:posOffset>
                      </wp:positionV>
                      <wp:extent cx="581025" cy="323850"/>
                      <wp:effectExtent l="0" t="0" r="635" b="635"/>
                      <wp:wrapNone/>
                      <wp:docPr id="1172" name="テキスト ボックス 2"/>
                      <a:graphic xmlns:a="http://schemas.openxmlformats.org/drawingml/2006/main">
                        <a:graphicData uri="http://schemas.microsoft.com/office/word/2010/wordprocessingShape">
                          <wps:wsp>
                            <wps:cNvPr id="1172" name="テキスト ボックス 2"/>
                            <wps:cNvSpPr txBox="1">
                              <a:spLocks noChangeArrowheads="1"/>
                            </wps:cNvSpPr>
                            <wps:spPr>
                              <a:xfrm>
                                <a:off x="0" y="0"/>
                                <a:ext cx="581025" cy="323850"/>
                              </a:xfrm>
                              <a:prstGeom prst="rect">
                                <a:avLst/>
                              </a:prstGeom>
                              <a:noFill/>
                              <a:ln w="9525">
                                <a:noFill/>
                                <a:miter lim="800000"/>
                                <a:headEnd/>
                                <a:tailEnd/>
                              </a:ln>
                            </wps:spPr>
                            <wps:txbx>
                              <w:txbxContent>
                                <w:p>
                                  <w:pPr>
                                    <w:pStyle w:val="0"/>
                                    <w:snapToGrid w:val="0"/>
                                    <w:spacing w:line="240" w:lineRule="exact"/>
                                    <w:jc w:val="left"/>
                                    <w:rPr>
                                      <w:rFonts w:hint="default" w:ascii="BIZ UDPゴシック" w:hAnsi="BIZ UDPゴシック" w:eastAsia="BIZ UDPゴシック"/>
                                      <w:sz w:val="18"/>
                                    </w:rPr>
                                  </w:pPr>
                                  <w:r>
                                    <w:rPr>
                                      <w:rFonts w:hint="eastAsia" w:ascii="BIZ UDPゴシック" w:hAnsi="BIZ UDPゴシック" w:eastAsia="BIZ UDPゴシック"/>
                                      <w:sz w:val="18"/>
                                    </w:rPr>
                                    <w:t>農用地</w:t>
                                  </w:r>
                                </w:p>
                                <w:p>
                                  <w:pPr>
                                    <w:pStyle w:val="0"/>
                                    <w:snapToGrid w:val="0"/>
                                    <w:spacing w:line="240" w:lineRule="exact"/>
                                    <w:jc w:val="left"/>
                                    <w:rPr>
                                      <w:rFonts w:hint="default" w:ascii="BIZ UDPゴシック" w:hAnsi="BIZ UDPゴシック" w:eastAsia="BIZ UDPゴシック"/>
                                      <w:sz w:val="18"/>
                                    </w:rPr>
                                  </w:pPr>
                                  <w:r>
                                    <w:rPr>
                                      <w:rFonts w:hint="eastAsia" w:ascii="BIZ UDPゴシック" w:hAnsi="BIZ UDPゴシック" w:eastAsia="BIZ UDPゴシック"/>
                                      <w:sz w:val="18"/>
                                    </w:rPr>
                                    <w:t>除外</w:t>
                                  </w:r>
                                </w:p>
                              </w:txbxContent>
                            </wps:txbx>
                            <wps:bodyPr rot="0" vertOverflow="overflow" horzOverflow="overflow" wrap="square" lIns="0" tIns="0" rIns="0" bIns="0" anchor="t" anchorCtr="0"/>
                          </wps:wsp>
                        </a:graphicData>
                      </a:graphic>
                    </wp:anchor>
                  </w:drawing>
                </mc:Choice>
                <mc:Fallback>
                  <w:pict>
                    <v:shapetype id="_x0000_t202" coordsize="21600,21600" o:spt="202" path="m,l,21600r21600,l21600,xe">
                      <v:stroke joinstyle="miter"/>
                      <v:path gradientshapeok="t" o:connecttype="rect"/>
                    </v:shapetype>
                    <v:shape id="テキスト ボックス 2" style="mso-wrap-distance-right:9pt;mso-wrap-distance-bottom:3.6pt;margin-top:77.900000000000006pt;mso-position-vertical-relative:text;mso-position-horizontal-relative:text;v-text-anchor:top;position:absolute;height:25.5pt;mso-wrap-distance-top:3.6pt;width:45.75pt;mso-wrap-distance-left:9pt;margin-left:0.45pt;z-index:-55;" o:spid="_x0000_s1172" o:allowincell="t" o:allowoverlap="t" filled="f" stroked="f" strokeweight="0.75pt" o:spt="202" type="#_x0000_t202">
                      <v:fill/>
                      <v:stroke miterlimit="8"/>
                      <v:textbox style="layout-flow:horizontal;" inset="0mm,0mm,0mm,0mm">
                        <w:txbxContent>
                          <w:p>
                            <w:pPr>
                              <w:pStyle w:val="0"/>
                              <w:snapToGrid w:val="0"/>
                              <w:spacing w:line="240" w:lineRule="exact"/>
                              <w:jc w:val="left"/>
                              <w:rPr>
                                <w:rFonts w:hint="default" w:ascii="BIZ UDPゴシック" w:hAnsi="BIZ UDPゴシック" w:eastAsia="BIZ UDPゴシック"/>
                                <w:sz w:val="18"/>
                              </w:rPr>
                            </w:pPr>
                            <w:r>
                              <w:rPr>
                                <w:rFonts w:hint="eastAsia" w:ascii="BIZ UDPゴシック" w:hAnsi="BIZ UDPゴシック" w:eastAsia="BIZ UDPゴシック"/>
                                <w:sz w:val="18"/>
                              </w:rPr>
                              <w:t>農用地</w:t>
                            </w:r>
                          </w:p>
                          <w:p>
                            <w:pPr>
                              <w:pStyle w:val="0"/>
                              <w:snapToGrid w:val="0"/>
                              <w:spacing w:line="240" w:lineRule="exact"/>
                              <w:jc w:val="left"/>
                              <w:rPr>
                                <w:rFonts w:hint="default" w:ascii="BIZ UDPゴシック" w:hAnsi="BIZ UDPゴシック" w:eastAsia="BIZ UDPゴシック"/>
                                <w:sz w:val="18"/>
                              </w:rPr>
                            </w:pPr>
                            <w:r>
                              <w:rPr>
                                <w:rFonts w:hint="eastAsia" w:ascii="BIZ UDPゴシック" w:hAnsi="BIZ UDPゴシック" w:eastAsia="BIZ UDPゴシック"/>
                                <w:sz w:val="18"/>
                              </w:rPr>
                              <w:t>除外</w:t>
                            </w:r>
                          </w:p>
                        </w:txbxContent>
                      </v:textbox>
                      <v:imagedata o:title=""/>
                      <w10:wrap type="none" anchorx="text" anchory="text"/>
                    </v:shape>
                  </w:pict>
                </mc:Fallback>
              </mc:AlternateContent>
            </w:r>
            <w:r>
              <w:rPr>
                <w:rFonts w:hint="default" w:ascii="BIZ UDPゴシック" w:hAnsi="BIZ UDPゴシック" w:eastAsia="BIZ UDPゴシック"/>
              </w:rPr>
              <mc:AlternateContent>
                <mc:Choice Requires="wps">
                  <w:drawing>
                    <wp:anchor distT="45720" distB="45720" distL="114300" distR="114300" simplePos="0" relativeHeight="4294967241" behindDoc="0" locked="0" layoutInCell="1" hidden="0" allowOverlap="1">
                      <wp:simplePos x="0" y="0"/>
                      <wp:positionH relativeFrom="column">
                        <wp:posOffset>22225</wp:posOffset>
                      </wp:positionH>
                      <wp:positionV relativeFrom="paragraph">
                        <wp:posOffset>594360</wp:posOffset>
                      </wp:positionV>
                      <wp:extent cx="581025" cy="201295"/>
                      <wp:effectExtent l="0" t="0" r="635" b="635"/>
                      <wp:wrapNone/>
                      <wp:docPr id="1173" name="テキスト ボックス 2"/>
                      <a:graphic xmlns:a="http://schemas.openxmlformats.org/drawingml/2006/main">
                        <a:graphicData uri="http://schemas.microsoft.com/office/word/2010/wordprocessingShape">
                          <wps:wsp>
                            <wps:cNvPr id="1173" name="テキスト ボックス 2"/>
                            <wps:cNvSpPr txBox="1">
                              <a:spLocks noChangeArrowheads="1"/>
                            </wps:cNvSpPr>
                            <wps:spPr>
                              <a:xfrm>
                                <a:off x="0" y="0"/>
                                <a:ext cx="581025" cy="201295"/>
                              </a:xfrm>
                              <a:prstGeom prst="rect">
                                <a:avLst/>
                              </a:prstGeom>
                              <a:noFill/>
                              <a:ln w="9525">
                                <a:noFill/>
                                <a:miter lim="800000"/>
                                <a:headEnd/>
                                <a:tailEnd/>
                              </a:ln>
                            </wps:spPr>
                            <wps:txbx>
                              <w:txbxContent>
                                <w:p>
                                  <w:pPr>
                                    <w:pStyle w:val="0"/>
                                    <w:snapToGrid w:val="0"/>
                                    <w:spacing w:line="240" w:lineRule="exact"/>
                                    <w:jc w:val="left"/>
                                    <w:rPr>
                                      <w:rFonts w:hint="default" w:ascii="BIZ UDPゴシック" w:hAnsi="BIZ UDPゴシック" w:eastAsia="BIZ UDPゴシック"/>
                                      <w:sz w:val="18"/>
                                    </w:rPr>
                                  </w:pPr>
                                  <w:r>
                                    <w:rPr>
                                      <w:rFonts w:hint="eastAsia" w:ascii="BIZ UDPゴシック" w:hAnsi="BIZ UDPゴシック" w:eastAsia="BIZ UDPゴシック"/>
                                      <w:sz w:val="18"/>
                                    </w:rPr>
                                    <w:t>事業認可</w:t>
                                  </w:r>
                                </w:p>
                              </w:txbxContent>
                            </wps:txbx>
                            <wps:bodyPr rot="0" vertOverflow="overflow" horzOverflow="overflow" wrap="square" lIns="0" tIns="0" rIns="0" bIns="0" anchor="t" anchorCtr="0"/>
                          </wps:wsp>
                        </a:graphicData>
                      </a:graphic>
                    </wp:anchor>
                  </w:drawing>
                </mc:Choice>
                <mc:Fallback>
                  <w:pict>
                    <v:shapetype id="_x0000_t202" coordsize="21600,21600" o:spt="202" path="m,l,21600r21600,l21600,xe">
                      <v:stroke joinstyle="miter"/>
                      <v:path gradientshapeok="t" o:connecttype="rect"/>
                    </v:shapetype>
                    <v:shape id="テキスト ボックス 2" style="mso-wrap-distance-right:9pt;mso-wrap-distance-bottom:3.6pt;margin-top:46.8pt;mso-position-vertical-relative:text;mso-position-horizontal-relative:text;v-text-anchor:top;position:absolute;height:15.85pt;mso-wrap-distance-top:3.6pt;width:45.75pt;mso-wrap-distance-left:9pt;margin-left:1.75pt;z-index:-55;" o:spid="_x0000_s1173" o:allowincell="t" o:allowoverlap="t" filled="f" stroked="f" strokeweight="0.75pt" o:spt="202" type="#_x0000_t202">
                      <v:fill/>
                      <v:stroke miterlimit="8"/>
                      <v:textbox style="layout-flow:horizontal;" inset="0mm,0mm,0mm,0mm">
                        <w:txbxContent>
                          <w:p>
                            <w:pPr>
                              <w:pStyle w:val="0"/>
                              <w:snapToGrid w:val="0"/>
                              <w:spacing w:line="240" w:lineRule="exact"/>
                              <w:jc w:val="left"/>
                              <w:rPr>
                                <w:rFonts w:hint="default" w:ascii="BIZ UDPゴシック" w:hAnsi="BIZ UDPゴシック" w:eastAsia="BIZ UDPゴシック"/>
                                <w:sz w:val="18"/>
                              </w:rPr>
                            </w:pPr>
                            <w:r>
                              <w:rPr>
                                <w:rFonts w:hint="eastAsia" w:ascii="BIZ UDPゴシック" w:hAnsi="BIZ UDPゴシック" w:eastAsia="BIZ UDPゴシック"/>
                                <w:sz w:val="18"/>
                              </w:rPr>
                              <w:t>事業認可</w:t>
                            </w:r>
                          </w:p>
                        </w:txbxContent>
                      </v:textbox>
                      <v:imagedata o:title=""/>
                      <w10:wrap type="none" anchorx="text" anchory="text"/>
                    </v:shape>
                  </w:pict>
                </mc:Fallback>
              </mc:AlternateContent>
            </w:r>
            <w:r>
              <w:rPr>
                <w:rFonts w:hint="default" w:ascii="BIZ UDPゴシック" w:hAnsi="BIZ UDPゴシック" w:eastAsia="BIZ UDPゴシック"/>
              </w:rPr>
              <mc:AlternateContent>
                <mc:Choice Requires="wps">
                  <w:drawing>
                    <wp:anchor distT="0" distB="0" distL="114300" distR="114300" simplePos="0" relativeHeight="4294967241" behindDoc="0" locked="0" layoutInCell="1" hidden="0" allowOverlap="1">
                      <wp:simplePos x="0" y="0"/>
                      <wp:positionH relativeFrom="column">
                        <wp:posOffset>-19685</wp:posOffset>
                      </wp:positionH>
                      <wp:positionV relativeFrom="paragraph">
                        <wp:posOffset>965835</wp:posOffset>
                      </wp:positionV>
                      <wp:extent cx="553085" cy="352425"/>
                      <wp:effectExtent l="635" t="635" r="29845" b="10795"/>
                      <wp:wrapNone/>
                      <wp:docPr id="1174" name="矢印: 五方向 78"/>
                      <a:graphic xmlns:a="http://schemas.openxmlformats.org/drawingml/2006/main">
                        <a:graphicData uri="http://schemas.microsoft.com/office/word/2010/wordprocessingShape">
                          <wps:wsp>
                            <wps:cNvPr id="1174" name="矢印: 五方向 78"/>
                            <wps:cNvSpPr/>
                            <wps:spPr>
                              <a:xfrm>
                                <a:off x="0" y="0"/>
                                <a:ext cx="553085" cy="352425"/>
                              </a:xfrm>
                              <a:prstGeom prst="homePlate">
                                <a:avLst>
                                  <a:gd name="adj" fmla="val 19565"/>
                                </a:avLst>
                              </a:prstGeom>
                              <a:solidFill>
                                <a:sysClr val="window" lastClr="FFFFFF"/>
                              </a:solidFill>
                              <a:ln w="15875" cap="flat" cmpd="sng" algn="ctr">
                                <a:solidFill>
                                  <a:sysClr val="window" lastClr="FFFFFF">
                                    <a:lumMod val="50000"/>
                                  </a:sysClr>
                                </a:solidFill>
                                <a:prstDash val="solid"/>
                              </a:ln>
                              <a:effectLst/>
                            </wps:spPr>
                            <wps:bodyPr/>
                          </wps:wsp>
                        </a:graphicData>
                      </a:graphic>
                    </wp:anchor>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矢印: 五方向 78" style="mso-wrap-distance-right:9pt;mso-wrap-distance-bottom:0pt;margin-top:76.05pt;mso-position-vertical-relative:text;mso-position-horizontal-relative:text;position:absolute;height:27.75pt;mso-wrap-distance-top:0pt;width:43.55pt;mso-wrap-distance-left:9pt;margin-left:-1.55pt;z-index:-55;" o:spid="_x0000_s1174" o:allowincell="t" o:allowoverlap="t" filled="t" fillcolor="#ffffff" stroked="t" strokecolor="#808080" strokeweight="1.25pt" o:spt="15" type="#_x0000_t15" adj="17374">
                      <v:fill/>
                      <v:stroke linestyle="single" endcap="flat" dashstyle="solid" filltype="solid"/>
                      <v:textbox style="layout-flow:horizontal;"/>
                      <v:imagedata o:title=""/>
                      <w10:wrap type="none" anchorx="text" anchory="text"/>
                    </v:shape>
                  </w:pict>
                </mc:Fallback>
              </mc:AlternateContent>
            </w:r>
            <w:r>
              <w:rPr>
                <w:rFonts w:hint="default" w:ascii="BIZ UDPゴシック" w:hAnsi="BIZ UDPゴシック" w:eastAsia="BIZ UDPゴシック"/>
              </w:rPr>
              <mc:AlternateContent>
                <mc:Choice Requires="wps">
                  <w:drawing>
                    <wp:anchor distT="0" distB="0" distL="114300" distR="114300" simplePos="0" relativeHeight="4294967241" behindDoc="0" locked="0" layoutInCell="1" hidden="0" allowOverlap="1">
                      <wp:simplePos x="0" y="0"/>
                      <wp:positionH relativeFrom="column">
                        <wp:posOffset>-19685</wp:posOffset>
                      </wp:positionH>
                      <wp:positionV relativeFrom="paragraph">
                        <wp:posOffset>508635</wp:posOffset>
                      </wp:positionV>
                      <wp:extent cx="553085" cy="352425"/>
                      <wp:effectExtent l="635" t="635" r="29845" b="10795"/>
                      <wp:wrapNone/>
                      <wp:docPr id="1175" name="矢印: 五方向 128"/>
                      <a:graphic xmlns:a="http://schemas.openxmlformats.org/drawingml/2006/main">
                        <a:graphicData uri="http://schemas.microsoft.com/office/word/2010/wordprocessingShape">
                          <wps:wsp>
                            <wps:cNvPr id="1175" name="矢印: 五方向 128"/>
                            <wps:cNvSpPr/>
                            <wps:spPr>
                              <a:xfrm>
                                <a:off x="0" y="0"/>
                                <a:ext cx="553085" cy="352425"/>
                              </a:xfrm>
                              <a:prstGeom prst="homePlate">
                                <a:avLst>
                                  <a:gd name="adj" fmla="val 19565"/>
                                </a:avLst>
                              </a:prstGeom>
                              <a:solidFill>
                                <a:schemeClr val="bg1"/>
                              </a:solidFill>
                              <a:ln w="158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矢印: 五方向 128" style="mso-wrap-distance-right:9pt;mso-wrap-distance-bottom:0pt;margin-top:40.04pt;mso-position-vertical-relative:text;mso-position-horizontal-relative:text;position:absolute;height:27.75pt;mso-wrap-distance-top:0pt;width:43.55pt;mso-wrap-distance-left:9pt;margin-left:-1.55pt;z-index:-55;" o:spid="_x0000_s1175" o:allowincell="t" o:allowoverlap="t" filled="t" fillcolor="#ffffff [3212]" stroked="t" strokecolor="#808080 [1612]" strokeweight="1.25pt" o:spt="15" type="#_x0000_t15" adj="17374">
                      <v:fill/>
                      <v:stroke linestyle="single" endcap="flat" dashstyle="solid" filltype="solid"/>
                      <v:textbox style="layout-flow:horizontal;"/>
                      <v:imagedata o:title=""/>
                      <w10:wrap type="none" anchorx="text" anchory="text"/>
                    </v:shape>
                  </w:pict>
                </mc:Fallback>
              </mc:AlternateContent>
            </w:r>
            <w:r>
              <w:rPr>
                <w:rFonts w:hint="default" w:ascii="BIZ UDPゴシック" w:hAnsi="BIZ UDPゴシック" w:eastAsia="BIZ UDPゴシック"/>
              </w:rPr>
              <mc:AlternateContent>
                <mc:Choice Requires="wps">
                  <w:drawing>
                    <wp:anchor distT="0" distB="0" distL="114300" distR="114300" simplePos="0" relativeHeight="4294967241" behindDoc="0" locked="0" layoutInCell="1" hidden="0" allowOverlap="1">
                      <wp:simplePos x="0" y="0"/>
                      <wp:positionH relativeFrom="column">
                        <wp:posOffset>-19685</wp:posOffset>
                      </wp:positionH>
                      <wp:positionV relativeFrom="paragraph">
                        <wp:posOffset>80010</wp:posOffset>
                      </wp:positionV>
                      <wp:extent cx="553085" cy="352425"/>
                      <wp:effectExtent l="635" t="635" r="29845" b="10795"/>
                      <wp:wrapNone/>
                      <wp:docPr id="1176" name="矢印: 五方向 79"/>
                      <a:graphic xmlns:a="http://schemas.openxmlformats.org/drawingml/2006/main">
                        <a:graphicData uri="http://schemas.microsoft.com/office/word/2010/wordprocessingShape">
                          <wps:wsp>
                            <wps:cNvPr id="1176" name="矢印: 五方向 79"/>
                            <wps:cNvSpPr/>
                            <wps:spPr>
                              <a:xfrm>
                                <a:off x="0" y="0"/>
                                <a:ext cx="553085" cy="352425"/>
                              </a:xfrm>
                              <a:prstGeom prst="homePlate">
                                <a:avLst>
                                  <a:gd name="adj" fmla="val 19565"/>
                                </a:avLst>
                              </a:prstGeom>
                              <a:solidFill>
                                <a:schemeClr val="bg1"/>
                              </a:solidFill>
                              <a:ln w="158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矢印: 五方向 79" style="mso-wrap-distance-right:9pt;mso-wrap-distance-bottom:0pt;margin-top:6.3pt;mso-position-vertical-relative:text;mso-position-horizontal-relative:text;position:absolute;height:27.75pt;mso-wrap-distance-top:0pt;width:43.55pt;mso-wrap-distance-left:9pt;margin-left:-1.55pt;z-index:-55;" o:spid="_x0000_s1176" o:allowincell="t" o:allowoverlap="t" filled="t" fillcolor="#ffffff [3212]" stroked="t" strokecolor="#808080 [1612]" strokeweight="1.25pt" o:spt="15" type="#_x0000_t15" adj="17374">
                      <v:fill/>
                      <v:stroke linestyle="single" endcap="flat" dashstyle="solid" filltype="solid"/>
                      <v:textbox style="layout-flow:horizontal;"/>
                      <v:imagedata o:title=""/>
                      <w10:wrap type="none" anchorx="text" anchory="text"/>
                    </v:shape>
                  </w:pict>
                </mc:Fallback>
              </mc:AlternateContent>
            </w:r>
          </w:p>
        </w:tc>
        <w:tc>
          <w:tcPr>
            <w:tcW w:w="956" w:type="dxa"/>
            <w:shd w:val="clear" w:color="auto" w:fill="auto"/>
            <w:vAlign w:val="top"/>
          </w:tcPr>
          <w:p>
            <w:pPr>
              <w:pStyle w:val="0"/>
              <w:rPr>
                <w:rFonts w:hint="default" w:ascii="BIZ UDPゴシック" w:hAnsi="BIZ UDPゴシック" w:eastAsia="BIZ UDPゴシック"/>
              </w:rPr>
            </w:pPr>
            <w:r>
              <w:rPr>
                <w:rFonts w:hint="default" w:ascii="BIZ UDPゴシック" w:hAnsi="BIZ UDPゴシック" w:eastAsia="BIZ UDPゴシック"/>
              </w:rPr>
              <mc:AlternateContent>
                <mc:Choice Requires="wps">
                  <w:drawing>
                    <wp:anchor distT="45720" distB="45720" distL="114300" distR="114300" simplePos="0" relativeHeight="4294967241" behindDoc="0" locked="0" layoutInCell="1" hidden="0" allowOverlap="1">
                      <wp:simplePos x="0" y="0"/>
                      <wp:positionH relativeFrom="column">
                        <wp:posOffset>1905</wp:posOffset>
                      </wp:positionH>
                      <wp:positionV relativeFrom="paragraph">
                        <wp:posOffset>584835</wp:posOffset>
                      </wp:positionV>
                      <wp:extent cx="581025" cy="209550"/>
                      <wp:effectExtent l="0" t="0" r="635" b="635"/>
                      <wp:wrapNone/>
                      <wp:docPr id="1177" name="テキスト ボックス 2"/>
                      <a:graphic xmlns:a="http://schemas.openxmlformats.org/drawingml/2006/main">
                        <a:graphicData uri="http://schemas.microsoft.com/office/word/2010/wordprocessingShape">
                          <wps:wsp>
                            <wps:cNvPr id="1177" name="テキスト ボックス 2"/>
                            <wps:cNvSpPr txBox="1">
                              <a:spLocks noChangeArrowheads="1"/>
                            </wps:cNvSpPr>
                            <wps:spPr>
                              <a:xfrm>
                                <a:off x="0" y="0"/>
                                <a:ext cx="581025" cy="209550"/>
                              </a:xfrm>
                              <a:prstGeom prst="rect">
                                <a:avLst/>
                              </a:prstGeom>
                              <a:noFill/>
                              <a:ln w="9525">
                                <a:noFill/>
                                <a:miter lim="800000"/>
                                <a:headEnd/>
                                <a:tailEnd/>
                              </a:ln>
                            </wps:spPr>
                            <wps:txbx>
                              <w:txbxContent>
                                <w:p>
                                  <w:pPr>
                                    <w:pStyle w:val="0"/>
                                    <w:snapToGrid w:val="0"/>
                                    <w:spacing w:line="240" w:lineRule="exact"/>
                                    <w:jc w:val="left"/>
                                    <w:rPr>
                                      <w:rFonts w:hint="default" w:ascii="BIZ UDPゴシック" w:hAnsi="BIZ UDPゴシック" w:eastAsia="BIZ UDPゴシック"/>
                                      <w:sz w:val="18"/>
                                    </w:rPr>
                                  </w:pPr>
                                  <w:r>
                                    <w:rPr>
                                      <w:rFonts w:hint="eastAsia" w:ascii="BIZ UDPゴシック" w:hAnsi="BIZ UDPゴシック" w:eastAsia="BIZ UDPゴシック"/>
                                      <w:sz w:val="18"/>
                                    </w:rPr>
                                    <w:t>用地取得</w:t>
                                  </w:r>
                                </w:p>
                              </w:txbxContent>
                            </wps:txbx>
                            <wps:bodyPr rot="0" vertOverflow="overflow" horzOverflow="overflow" wrap="square" lIns="0" tIns="0" rIns="0" bIns="0" anchor="t" anchorCtr="0"/>
                          </wps:wsp>
                        </a:graphicData>
                      </a:graphic>
                    </wp:anchor>
                  </w:drawing>
                </mc:Choice>
                <mc:Fallback>
                  <w:pict>
                    <v:shapetype id="_x0000_t202" coordsize="21600,21600" o:spt="202" path="m,l,21600r21600,l21600,xe">
                      <v:stroke joinstyle="miter"/>
                      <v:path gradientshapeok="t" o:connecttype="rect"/>
                    </v:shapetype>
                    <v:shape id="テキスト ボックス 2" style="mso-wrap-distance-right:9pt;mso-wrap-distance-bottom:3.6pt;margin-top:46.05pt;mso-position-vertical-relative:text;mso-position-horizontal-relative:text;v-text-anchor:top;position:absolute;height:16.5pt;mso-wrap-distance-top:3.6pt;width:45.75pt;mso-wrap-distance-left:9pt;margin-left:0.15pt;z-index:-55;" o:spid="_x0000_s1177" o:allowincell="t" o:allowoverlap="t" filled="f" stroked="f" strokeweight="0.75pt" o:spt="202" type="#_x0000_t202">
                      <v:fill/>
                      <v:stroke miterlimit="8"/>
                      <v:textbox style="layout-flow:horizontal;" inset="0mm,0mm,0mm,0mm">
                        <w:txbxContent>
                          <w:p>
                            <w:pPr>
                              <w:pStyle w:val="0"/>
                              <w:snapToGrid w:val="0"/>
                              <w:spacing w:line="240" w:lineRule="exact"/>
                              <w:jc w:val="left"/>
                              <w:rPr>
                                <w:rFonts w:hint="default" w:ascii="BIZ UDPゴシック" w:hAnsi="BIZ UDPゴシック" w:eastAsia="BIZ UDPゴシック"/>
                                <w:sz w:val="18"/>
                              </w:rPr>
                            </w:pPr>
                            <w:r>
                              <w:rPr>
                                <w:rFonts w:hint="eastAsia" w:ascii="BIZ UDPゴシック" w:hAnsi="BIZ UDPゴシック" w:eastAsia="BIZ UDPゴシック"/>
                                <w:sz w:val="18"/>
                              </w:rPr>
                              <w:t>用地取得</w:t>
                            </w:r>
                          </w:p>
                        </w:txbxContent>
                      </v:textbox>
                      <v:imagedata o:title=""/>
                      <w10:wrap type="none" anchorx="text" anchory="text"/>
                    </v:shape>
                  </w:pict>
                </mc:Fallback>
              </mc:AlternateContent>
            </w:r>
            <w:r>
              <w:rPr>
                <w:rFonts w:hint="default" w:ascii="BIZ UDPゴシック" w:hAnsi="BIZ UDPゴシック" w:eastAsia="BIZ UDPゴシック"/>
              </w:rPr>
              <mc:AlternateContent>
                <mc:Choice Requires="wps">
                  <w:drawing>
                    <wp:anchor distT="0" distB="0" distL="114300" distR="114300" simplePos="0" relativeHeight="4294967241" behindDoc="0" locked="0" layoutInCell="1" hidden="0" allowOverlap="1">
                      <wp:simplePos x="0" y="0"/>
                      <wp:positionH relativeFrom="column">
                        <wp:posOffset>-36830</wp:posOffset>
                      </wp:positionH>
                      <wp:positionV relativeFrom="paragraph">
                        <wp:posOffset>508000</wp:posOffset>
                      </wp:positionV>
                      <wp:extent cx="553085" cy="352425"/>
                      <wp:effectExtent l="635" t="635" r="29845" b="10795"/>
                      <wp:wrapNone/>
                      <wp:docPr id="1178" name="矢印: 五方向 145"/>
                      <a:graphic xmlns:a="http://schemas.openxmlformats.org/drawingml/2006/main">
                        <a:graphicData uri="http://schemas.microsoft.com/office/word/2010/wordprocessingShape">
                          <wps:wsp>
                            <wps:cNvPr id="1178" name="矢印: 五方向 145"/>
                            <wps:cNvSpPr/>
                            <wps:spPr>
                              <a:xfrm>
                                <a:off x="0" y="0"/>
                                <a:ext cx="553085" cy="352425"/>
                              </a:xfrm>
                              <a:prstGeom prst="homePlate">
                                <a:avLst>
                                  <a:gd name="adj" fmla="val 19565"/>
                                </a:avLst>
                              </a:prstGeom>
                              <a:solidFill>
                                <a:schemeClr val="bg1"/>
                              </a:solidFill>
                              <a:ln w="158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矢印: 五方向 145" style="mso-wrap-distance-right:9pt;mso-wrap-distance-bottom:0pt;margin-top:40pt;mso-position-vertical-relative:text;mso-position-horizontal-relative:text;position:absolute;height:27.75pt;mso-wrap-distance-top:0pt;width:43.55pt;mso-wrap-distance-left:9pt;margin-left:-2.9pt;z-index:-55;" o:spid="_x0000_s1178" o:allowincell="t" o:allowoverlap="t" filled="t" fillcolor="#ffffff [3212]" stroked="t" strokecolor="#808080 [1612]" strokeweight="1.25pt" o:spt="15" type="#_x0000_t15" adj="17374">
                      <v:fill/>
                      <v:stroke linestyle="single" endcap="flat" dashstyle="solid" filltype="solid"/>
                      <v:textbox style="layout-flow:horizontal;"/>
                      <v:imagedata o:title=""/>
                      <w10:wrap type="none" anchorx="text" anchory="text"/>
                    </v:shape>
                  </w:pict>
                </mc:Fallback>
              </mc:AlternateContent>
            </w:r>
          </w:p>
        </w:tc>
        <w:tc>
          <w:tcPr>
            <w:tcW w:w="956" w:type="dxa"/>
            <w:shd w:val="clear" w:color="auto" w:fill="auto"/>
            <w:vAlign w:val="top"/>
          </w:tcPr>
          <w:p>
            <w:pPr>
              <w:pStyle w:val="0"/>
              <w:rPr>
                <w:rFonts w:hint="default" w:ascii="BIZ UDPゴシック" w:hAnsi="BIZ UDPゴシック" w:eastAsia="BIZ UDPゴシック"/>
              </w:rPr>
            </w:pPr>
          </w:p>
        </w:tc>
        <w:tc>
          <w:tcPr>
            <w:tcW w:w="956" w:type="dxa"/>
            <w:shd w:val="clear" w:color="auto" w:fill="auto"/>
            <w:vAlign w:val="top"/>
          </w:tcPr>
          <w:p>
            <w:pPr>
              <w:pStyle w:val="0"/>
              <w:rPr>
                <w:rFonts w:hint="default" w:ascii="BIZ UDPゴシック" w:hAnsi="BIZ UDPゴシック" w:eastAsia="BIZ UDPゴシック"/>
              </w:rPr>
            </w:pPr>
          </w:p>
        </w:tc>
        <w:tc>
          <w:tcPr>
            <w:tcW w:w="956" w:type="dxa"/>
            <w:shd w:val="clear" w:color="auto" w:fill="auto"/>
            <w:vAlign w:val="top"/>
          </w:tcPr>
          <w:p>
            <w:pPr>
              <w:pStyle w:val="0"/>
              <w:rPr>
                <w:rFonts w:hint="default" w:ascii="BIZ UDPゴシック" w:hAnsi="BIZ UDPゴシック" w:eastAsia="BIZ UDPゴシック"/>
              </w:rPr>
            </w:pPr>
          </w:p>
        </w:tc>
        <w:tc>
          <w:tcPr>
            <w:tcW w:w="956" w:type="dxa"/>
            <w:shd w:val="clear" w:color="auto" w:fill="auto"/>
            <w:vAlign w:val="top"/>
          </w:tcPr>
          <w:p>
            <w:pPr>
              <w:pStyle w:val="0"/>
              <w:rPr>
                <w:rFonts w:hint="default" w:ascii="BIZ UDPゴシック" w:hAnsi="BIZ UDPゴシック" w:eastAsia="BIZ UDPゴシック"/>
              </w:rPr>
            </w:pPr>
          </w:p>
        </w:tc>
        <w:tc>
          <w:tcPr>
            <w:tcW w:w="956" w:type="dxa"/>
            <w:shd w:val="clear" w:color="auto" w:fill="auto"/>
            <w:vAlign w:val="top"/>
          </w:tcPr>
          <w:p>
            <w:pPr>
              <w:pStyle w:val="0"/>
              <w:rPr>
                <w:rFonts w:hint="default" w:ascii="BIZ UDPゴシック" w:hAnsi="BIZ UDPゴシック" w:eastAsia="BIZ UDPゴシック"/>
              </w:rPr>
            </w:pPr>
          </w:p>
        </w:tc>
        <w:tc>
          <w:tcPr>
            <w:tcW w:w="956" w:type="dxa"/>
            <w:shd w:val="clear" w:color="auto" w:fill="auto"/>
            <w:vAlign w:val="top"/>
          </w:tcPr>
          <w:p>
            <w:pPr>
              <w:pStyle w:val="0"/>
              <w:rPr>
                <w:rFonts w:hint="default" w:ascii="BIZ UDPゴシック" w:hAnsi="BIZ UDPゴシック" w:eastAsia="BIZ UDPゴシック"/>
              </w:rPr>
            </w:pPr>
          </w:p>
        </w:tc>
      </w:tr>
      <w:tr>
        <w:trPr>
          <w:trHeight w:val="2181" w:hRule="atLeast"/>
        </w:trPr>
        <w:tc>
          <w:tcPr>
            <w:tcW w:w="1134" w:type="dxa"/>
            <w:shd w:val="clear" w:color="auto" w:fill="FFF7E1"/>
            <w:vAlign w:val="center"/>
          </w:tcPr>
          <w:p>
            <w:pPr>
              <w:pStyle w:val="0"/>
              <w:rPr>
                <w:rFonts w:hint="default" w:ascii="BIZ UDPゴシック" w:hAnsi="BIZ UDPゴシック" w:eastAsia="BIZ UDPゴシック"/>
                <w:sz w:val="20"/>
              </w:rPr>
            </w:pPr>
            <w:r>
              <w:rPr>
                <w:rFonts w:hint="eastAsia" w:ascii="BIZ UDPゴシック" w:hAnsi="BIZ UDPゴシック" w:eastAsia="BIZ UDPゴシック"/>
                <w:sz w:val="20"/>
              </w:rPr>
              <w:t>従来方式</w:t>
            </w:r>
          </w:p>
        </w:tc>
        <w:tc>
          <w:tcPr>
            <w:tcW w:w="955" w:type="dxa"/>
            <w:vAlign w:val="top"/>
          </w:tcPr>
          <w:p>
            <w:pPr>
              <w:pStyle w:val="0"/>
              <w:rPr>
                <w:rFonts w:hint="default" w:ascii="BIZ UDPゴシック" w:hAnsi="BIZ UDPゴシック" w:eastAsia="BIZ UDPゴシック"/>
              </w:rPr>
            </w:pPr>
            <w:r>
              <w:rPr>
                <w:rFonts w:hint="default" w:ascii="BIZ UDPゴシック" w:hAnsi="BIZ UDPゴシック" w:eastAsia="BIZ UDPゴシック"/>
              </w:rPr>
              <mc:AlternateContent>
                <mc:Choice Requires="wps">
                  <w:drawing>
                    <wp:anchor distT="45720" distB="45720" distL="114300" distR="114300" simplePos="0" relativeHeight="4294967241" behindDoc="0" locked="0" layoutInCell="1" hidden="0" allowOverlap="1">
                      <wp:simplePos x="0" y="0"/>
                      <wp:positionH relativeFrom="margin">
                        <wp:posOffset>-47625</wp:posOffset>
                      </wp:positionH>
                      <wp:positionV relativeFrom="paragraph">
                        <wp:posOffset>791845</wp:posOffset>
                      </wp:positionV>
                      <wp:extent cx="605790" cy="446405"/>
                      <wp:effectExtent l="0" t="0" r="635" b="635"/>
                      <wp:wrapNone/>
                      <wp:docPr id="1179" name="テキスト ボックス 146"/>
                      <a:graphic xmlns:a="http://schemas.openxmlformats.org/drawingml/2006/main">
                        <a:graphicData uri="http://schemas.microsoft.com/office/word/2010/wordprocessingShape">
                          <wps:wsp>
                            <wps:cNvPr id="1179" name="テキスト ボックス 146"/>
                            <wps:cNvSpPr txBox="1">
                              <a:spLocks noChangeArrowheads="1"/>
                            </wps:cNvSpPr>
                            <wps:spPr>
                              <a:xfrm>
                                <a:off x="0" y="0"/>
                                <a:ext cx="605790" cy="446405"/>
                              </a:xfrm>
                              <a:prstGeom prst="rect">
                                <a:avLst/>
                              </a:prstGeom>
                              <a:noFill/>
                              <a:ln w="9525">
                                <a:noFill/>
                                <a:miter lim="800000"/>
                                <a:headEnd/>
                                <a:tailEnd/>
                              </a:ln>
                            </wps:spPr>
                            <wps:txbx>
                              <w:txbxContent>
                                <w:p>
                                  <w:pPr>
                                    <w:pStyle w:val="0"/>
                                    <w:spacing w:line="300" w:lineRule="exact"/>
                                    <w:jc w:val="left"/>
                                    <w:rPr>
                                      <w:rFonts w:hint="default" w:ascii="BIZ UDPゴシック" w:hAnsi="BIZ UDPゴシック" w:eastAsia="BIZ UDPゴシック"/>
                                      <w:sz w:val="18"/>
                                    </w:rPr>
                                  </w:pPr>
                                  <w:r>
                                    <w:rPr>
                                      <w:rFonts w:hint="eastAsia" w:ascii="BIZ UDPゴシック" w:hAnsi="BIZ UDPゴシック" w:eastAsia="BIZ UDPゴシック"/>
                                      <w:sz w:val="18"/>
                                    </w:rPr>
                                    <w:t>測量・土質</w:t>
                                  </w:r>
                                </w:p>
                                <w:p>
                                  <w:pPr>
                                    <w:pStyle w:val="0"/>
                                    <w:spacing w:line="300" w:lineRule="exact"/>
                                    <w:ind w:firstLine="180" w:firstLineChars="100"/>
                                    <w:jc w:val="left"/>
                                    <w:rPr>
                                      <w:rFonts w:hint="default" w:ascii="BIZ UDPゴシック" w:hAnsi="BIZ UDPゴシック" w:eastAsia="BIZ UDPゴシック"/>
                                      <w:sz w:val="18"/>
                                    </w:rPr>
                                  </w:pPr>
                                  <w:r>
                                    <w:rPr>
                                      <w:rFonts w:hint="eastAsia" w:ascii="BIZ UDPゴシック" w:hAnsi="BIZ UDPゴシック" w:eastAsia="BIZ UDPゴシック"/>
                                      <w:sz w:val="18"/>
                                    </w:rPr>
                                    <w:t>調査</w:t>
                                  </w:r>
                                </w:p>
                              </w:txbxContent>
                            </wps:txbx>
                            <wps:bodyPr rot="0" vertOverflow="overflow" horzOverflow="overflow" wrap="square" lIns="0" tIns="0" rIns="0" bIns="0" anchor="t" anchorCtr="0"/>
                          </wps:wsp>
                        </a:graphicData>
                      </a:graphic>
                    </wp:anchor>
                  </w:drawing>
                </mc:Choice>
                <mc:Fallback>
                  <w:pict>
                    <v:shapetype id="_x0000_t202" coordsize="21600,21600" o:spt="202" path="m,l,21600r21600,l21600,xe">
                      <v:stroke joinstyle="miter"/>
                      <v:path gradientshapeok="t" o:connecttype="rect"/>
                    </v:shapetype>
                    <v:shape id="テキスト ボックス 146" style="mso-wrap-distance-right:9pt;mso-wrap-distance-bottom:3.6pt;margin-top:62.35pt;mso-position-vertical-relative:text;mso-position-horizontal-relative:margin;v-text-anchor:top;position:absolute;height:35.15pt;mso-wrap-distance-top:3.6pt;width:47.7pt;mso-wrap-distance-left:9pt;margin-left:-3.75pt;z-index:-55;" o:spid="_x0000_s1179" o:allowincell="t" o:allowoverlap="t" filled="f" stroked="f" strokeweight="0.75pt" o:spt="202" type="#_x0000_t202">
                      <v:fill/>
                      <v:stroke miterlimit="8"/>
                      <v:textbox style="layout-flow:horizontal;" inset="0mm,0mm,0mm,0mm">
                        <w:txbxContent>
                          <w:p>
                            <w:pPr>
                              <w:pStyle w:val="0"/>
                              <w:spacing w:line="300" w:lineRule="exact"/>
                              <w:jc w:val="left"/>
                              <w:rPr>
                                <w:rFonts w:hint="default" w:ascii="BIZ UDPゴシック" w:hAnsi="BIZ UDPゴシック" w:eastAsia="BIZ UDPゴシック"/>
                                <w:sz w:val="18"/>
                              </w:rPr>
                            </w:pPr>
                            <w:r>
                              <w:rPr>
                                <w:rFonts w:hint="eastAsia" w:ascii="BIZ UDPゴシック" w:hAnsi="BIZ UDPゴシック" w:eastAsia="BIZ UDPゴシック"/>
                                <w:sz w:val="18"/>
                              </w:rPr>
                              <w:t>測量・土質</w:t>
                            </w:r>
                          </w:p>
                          <w:p>
                            <w:pPr>
                              <w:pStyle w:val="0"/>
                              <w:spacing w:line="300" w:lineRule="exact"/>
                              <w:ind w:firstLine="180" w:firstLineChars="100"/>
                              <w:jc w:val="left"/>
                              <w:rPr>
                                <w:rFonts w:hint="default" w:ascii="BIZ UDPゴシック" w:hAnsi="BIZ UDPゴシック" w:eastAsia="BIZ UDPゴシック"/>
                                <w:sz w:val="18"/>
                              </w:rPr>
                            </w:pPr>
                            <w:r>
                              <w:rPr>
                                <w:rFonts w:hint="eastAsia" w:ascii="BIZ UDPゴシック" w:hAnsi="BIZ UDPゴシック" w:eastAsia="BIZ UDPゴシック"/>
                                <w:sz w:val="18"/>
                              </w:rPr>
                              <w:t>調査</w:t>
                            </w:r>
                          </w:p>
                        </w:txbxContent>
                      </v:textbox>
                      <v:imagedata o:title=""/>
                      <w10:wrap type="none" anchorx="margin" anchory="text"/>
                    </v:shape>
                  </w:pict>
                </mc:Fallback>
              </mc:AlternateContent>
            </w:r>
            <w:r>
              <w:rPr>
                <w:rFonts w:hint="default" w:ascii="BIZ UDPゴシック" w:hAnsi="BIZ UDPゴシック" w:eastAsia="BIZ UDPゴシック"/>
              </w:rPr>
              <mc:AlternateContent>
                <mc:Choice Requires="wps">
                  <w:drawing>
                    <wp:anchor distT="45720" distB="45720" distL="114300" distR="114300" simplePos="0" relativeHeight="4294967241" behindDoc="0" locked="0" layoutInCell="1" hidden="0" allowOverlap="1">
                      <wp:simplePos x="0" y="0"/>
                      <wp:positionH relativeFrom="column">
                        <wp:posOffset>72390</wp:posOffset>
                      </wp:positionH>
                      <wp:positionV relativeFrom="paragraph">
                        <wp:posOffset>224155</wp:posOffset>
                      </wp:positionV>
                      <wp:extent cx="297815" cy="1850390"/>
                      <wp:effectExtent l="0" t="0" r="635" b="635"/>
                      <wp:wrapNone/>
                      <wp:docPr id="1180" name="テキスト ボックス 2"/>
                      <a:graphic xmlns:a="http://schemas.openxmlformats.org/drawingml/2006/main">
                        <a:graphicData uri="http://schemas.microsoft.com/office/word/2010/wordprocessingShape">
                          <wps:wsp>
                            <wps:cNvPr id="1180" name="テキスト ボックス 2"/>
                            <wps:cNvSpPr txBox="1">
                              <a:spLocks noChangeArrowheads="1"/>
                            </wps:cNvSpPr>
                            <wps:spPr>
                              <a:xfrm>
                                <a:off x="0" y="0"/>
                                <a:ext cx="297815" cy="1850390"/>
                              </a:xfrm>
                              <a:prstGeom prst="rect">
                                <a:avLst/>
                              </a:prstGeom>
                              <a:noFill/>
                              <a:ln w="9525">
                                <a:noFill/>
                                <a:miter lim="800000"/>
                                <a:headEnd/>
                                <a:tailEnd/>
                              </a:ln>
                            </wps:spPr>
                            <wps:txbx>
                              <w:txbxContent>
                                <w:p>
                                  <w:pPr>
                                    <w:pStyle w:val="0"/>
                                    <w:rPr>
                                      <w:rFonts w:hint="default" w:ascii="BIZ UDPゴシック" w:hAnsi="BIZ UDPゴシック" w:eastAsia="BIZ UDPゴシック"/>
                                    </w:rPr>
                                  </w:pPr>
                                  <w:r>
                                    <w:rPr>
                                      <w:rFonts w:hint="default" w:ascii="BIZ UDPゴシック" w:hAnsi="BIZ UDPゴシック" w:eastAsia="BIZ UDPゴシック"/>
                                    </w:rPr>
                                    <w:t>基本</w:t>
                                  </w:r>
                                </w:p>
                                <w:p>
                                  <w:pPr>
                                    <w:pStyle w:val="0"/>
                                    <w:rPr>
                                      <w:rFonts w:hint="default" w:ascii="BIZ UDPゴシック" w:hAnsi="BIZ UDPゴシック" w:eastAsia="BIZ UDPゴシック"/>
                                    </w:rPr>
                                  </w:pPr>
                                  <w:r>
                                    <w:rPr>
                                      <w:rFonts w:hint="default" w:ascii="BIZ UDPゴシック" w:hAnsi="BIZ UDPゴシック" w:eastAsia="BIZ UDPゴシック"/>
                                    </w:rPr>
                                    <w:t>設計</w:t>
                                  </w:r>
                                </w:p>
                              </w:txbxContent>
                            </wps:txbx>
                            <wps:bodyPr rot="0" vertOverflow="overflow" horzOverflow="overflow" wrap="square" lIns="0" tIns="0" rIns="0" bIns="0" anchor="t" anchorCtr="0">
                              <a:spAutoFit/>
                            </wps:bodyPr>
                          </wps:wsp>
                        </a:graphicData>
                      </a:graphic>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テキスト ボックス 2" style="mso-wrap-distance-right:9pt;mso-wrap-distance-bottom:3.6pt;margin-top:17.64pt;mso-position-vertical-relative:text;mso-position-horizontal-relative:text;v-text-anchor:top;position:absolute;height:145.69pt;mso-wrap-distance-top:3.6pt;width:23.45pt;mso-wrap-distance-left:9pt;margin-left:5.7pt;z-index:-55;" o:spid="_x0000_s1180" o:allowincell="t" o:allowoverlap="t" filled="f" stroked="f" strokeweight="0.75pt" o:spt="202" type="#_x0000_t202">
                      <v:fill/>
                      <v:stroke miterlimit="8"/>
                      <v:textbox style="layout-flow:horizontal;mso-fit-shape-to-text:t;" inset="0mm,0mm,0mm,0mm">
                        <w:txbxContent>
                          <w:p>
                            <w:pPr>
                              <w:pStyle w:val="0"/>
                              <w:rPr>
                                <w:rFonts w:hint="default" w:ascii="BIZ UDPゴシック" w:hAnsi="BIZ UDPゴシック" w:eastAsia="BIZ UDPゴシック"/>
                              </w:rPr>
                            </w:pPr>
                            <w:r>
                              <w:rPr>
                                <w:rFonts w:hint="default" w:ascii="BIZ UDPゴシック" w:hAnsi="BIZ UDPゴシック" w:eastAsia="BIZ UDPゴシック"/>
                              </w:rPr>
                              <w:t>基本</w:t>
                            </w:r>
                          </w:p>
                          <w:p>
                            <w:pPr>
                              <w:pStyle w:val="0"/>
                              <w:rPr>
                                <w:rFonts w:hint="default" w:ascii="BIZ UDPゴシック" w:hAnsi="BIZ UDPゴシック" w:eastAsia="BIZ UDPゴシック"/>
                              </w:rPr>
                            </w:pPr>
                            <w:r>
                              <w:rPr>
                                <w:rFonts w:hint="default" w:ascii="BIZ UDPゴシック" w:hAnsi="BIZ UDPゴシック" w:eastAsia="BIZ UDPゴシック"/>
                              </w:rPr>
                              <w:t>設計</w:t>
                            </w:r>
                          </w:p>
                        </w:txbxContent>
                      </v:textbox>
                      <v:imagedata o:title=""/>
                      <w10:wrap type="none" anchorx="text" anchory="text"/>
                    </v:shape>
                  </w:pict>
                </mc:Fallback>
              </mc:AlternateContent>
            </w:r>
            <w:r>
              <w:rPr>
                <w:rFonts w:hint="default" w:ascii="BIZ UDPゴシック" w:hAnsi="BIZ UDPゴシック" w:eastAsia="BIZ UDPゴシック"/>
              </w:rPr>
              <mc:AlternateContent>
                <mc:Choice Requires="wps">
                  <w:drawing>
                    <wp:anchor distT="0" distB="0" distL="114300" distR="114300" simplePos="0" relativeHeight="4294967241" behindDoc="0" locked="0" layoutInCell="1" hidden="0" allowOverlap="1">
                      <wp:simplePos x="0" y="0"/>
                      <wp:positionH relativeFrom="column">
                        <wp:posOffset>-39370</wp:posOffset>
                      </wp:positionH>
                      <wp:positionV relativeFrom="paragraph">
                        <wp:posOffset>114300</wp:posOffset>
                      </wp:positionV>
                      <wp:extent cx="553085" cy="1137285"/>
                      <wp:effectExtent l="635" t="635" r="29845" b="10795"/>
                      <wp:wrapNone/>
                      <wp:docPr id="1181" name="矢印: 五方向 390"/>
                      <a:graphic xmlns:a="http://schemas.openxmlformats.org/drawingml/2006/main">
                        <a:graphicData uri="http://schemas.microsoft.com/office/word/2010/wordprocessingShape">
                          <wps:wsp>
                            <wps:cNvPr id="1181" name="矢印: 五方向 390"/>
                            <wps:cNvSpPr/>
                            <wps:spPr>
                              <a:xfrm>
                                <a:off x="0" y="0"/>
                                <a:ext cx="553085" cy="1137285"/>
                              </a:xfrm>
                              <a:prstGeom prst="homePlate">
                                <a:avLst>
                                  <a:gd name="adj" fmla="val 16114"/>
                                </a:avLst>
                              </a:prstGeom>
                              <a:solidFill>
                                <a:srgbClr val="FFB9FF"/>
                              </a:solidFill>
                              <a:ln w="15875">
                                <a:solidFill>
                                  <a:srgbClr val="FF66FF"/>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矢印: 五方向 390" style="mso-wrap-distance-right:9pt;mso-wrap-distance-bottom:0pt;margin-top:9pt;mso-position-vertical-relative:text;mso-position-horizontal-relative:text;position:absolute;height:89.55pt;mso-wrap-distance-top:0pt;width:43.55pt;mso-wrap-distance-left:9pt;margin-left:-3.1pt;z-index:-55;" o:spid="_x0000_s1181" o:allowincell="t" o:allowoverlap="t" filled="t" fillcolor="#ffb9ff" stroked="t" strokecolor="#ff66ff" strokeweight="1.25pt" o:spt="15" type="#_x0000_t15" adj="18119">
                      <v:fill/>
                      <v:stroke linestyle="single" endcap="flat" dashstyle="solid" filltype="solid"/>
                      <v:textbox style="layout-flow:horizontal;"/>
                      <v:imagedata o:title=""/>
                      <w10:wrap type="none" anchorx="text" anchory="text"/>
                    </v:shape>
                  </w:pict>
                </mc:Fallback>
              </mc:AlternateContent>
            </w:r>
          </w:p>
        </w:tc>
        <w:tc>
          <w:tcPr>
            <w:tcW w:w="956" w:type="dxa"/>
            <w:vAlign w:val="top"/>
          </w:tcPr>
          <w:p>
            <w:pPr>
              <w:pStyle w:val="0"/>
              <w:rPr>
                <w:rFonts w:hint="default" w:ascii="BIZ UDPゴシック" w:hAnsi="BIZ UDPゴシック" w:eastAsia="BIZ UDPゴシック"/>
              </w:rPr>
            </w:pPr>
            <w:r>
              <w:rPr>
                <w:rFonts w:hint="default" w:ascii="BIZ UDPゴシック" w:hAnsi="BIZ UDPゴシック" w:eastAsia="BIZ UDPゴシック"/>
              </w:rPr>
              <mc:AlternateContent>
                <mc:Choice Requires="wps">
                  <w:drawing>
                    <wp:anchor distT="45720" distB="45720" distL="114300" distR="114300" simplePos="0" relativeHeight="4294967241" behindDoc="0" locked="0" layoutInCell="1" hidden="0" allowOverlap="1">
                      <wp:simplePos x="0" y="0"/>
                      <wp:positionH relativeFrom="column">
                        <wp:posOffset>27305</wp:posOffset>
                      </wp:positionH>
                      <wp:positionV relativeFrom="paragraph">
                        <wp:posOffset>233680</wp:posOffset>
                      </wp:positionV>
                      <wp:extent cx="387350" cy="1850390"/>
                      <wp:effectExtent l="0" t="0" r="635" b="635"/>
                      <wp:wrapNone/>
                      <wp:docPr id="1182" name="テキスト ボックス 2"/>
                      <a:graphic xmlns:a="http://schemas.openxmlformats.org/drawingml/2006/main">
                        <a:graphicData uri="http://schemas.microsoft.com/office/word/2010/wordprocessingShape">
                          <wps:wsp>
                            <wps:cNvPr id="1182" name="テキスト ボックス 2"/>
                            <wps:cNvSpPr txBox="1">
                              <a:spLocks noChangeArrowheads="1"/>
                            </wps:cNvSpPr>
                            <wps:spPr>
                              <a:xfrm>
                                <a:off x="0" y="0"/>
                                <a:ext cx="387350" cy="1850390"/>
                              </a:xfrm>
                              <a:prstGeom prst="rect">
                                <a:avLst/>
                              </a:prstGeom>
                              <a:noFill/>
                              <a:ln w="9525">
                                <a:noFill/>
                                <a:miter lim="800000"/>
                                <a:headEnd/>
                                <a:tailEnd/>
                              </a:ln>
                            </wps:spPr>
                            <wps:txbx>
                              <w:txbxContent>
                                <w:p>
                                  <w:pPr>
                                    <w:pStyle w:val="0"/>
                                    <w:rPr>
                                      <w:rFonts w:hint="default" w:ascii="BIZ UDPゴシック" w:hAnsi="BIZ UDPゴシック" w:eastAsia="BIZ UDPゴシック"/>
                                    </w:rPr>
                                  </w:pPr>
                                  <w:r>
                                    <w:rPr>
                                      <w:rFonts w:hint="default" w:ascii="BIZ UDPゴシック" w:hAnsi="BIZ UDPゴシック" w:eastAsia="BIZ UDPゴシック"/>
                                    </w:rPr>
                                    <w:t>実施</w:t>
                                  </w:r>
                                </w:p>
                                <w:p>
                                  <w:pPr>
                                    <w:pStyle w:val="0"/>
                                    <w:rPr>
                                      <w:rFonts w:hint="default" w:ascii="BIZ UDPゴシック" w:hAnsi="BIZ UDPゴシック" w:eastAsia="BIZ UDPゴシック"/>
                                    </w:rPr>
                                  </w:pPr>
                                  <w:r>
                                    <w:rPr>
                                      <w:rFonts w:hint="default" w:ascii="BIZ UDPゴシック" w:hAnsi="BIZ UDPゴシック" w:eastAsia="BIZ UDPゴシック"/>
                                    </w:rPr>
                                    <w:t>設計</w:t>
                                  </w:r>
                                </w:p>
                              </w:txbxContent>
                            </wps:txbx>
                            <wps:bodyPr rot="0" vertOverflow="overflow" horzOverflow="overflow" wrap="square" lIns="0" tIns="0" rIns="0" bIns="0" anchor="t" anchorCtr="0">
                              <a:spAutoFit/>
                            </wps:bodyPr>
                          </wps:wsp>
                        </a:graphicData>
                      </a:graphic>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テキスト ボックス 2" style="mso-wrap-distance-right:9pt;mso-wrap-distance-bottom:3.6pt;margin-top:18.39pt;mso-position-vertical-relative:text;mso-position-horizontal-relative:text;v-text-anchor:top;position:absolute;height:145.69pt;mso-wrap-distance-top:3.6pt;width:30.5pt;mso-wrap-distance-left:9pt;margin-left:2.15pt;z-index:-55;" o:spid="_x0000_s1182" o:allowincell="t" o:allowoverlap="t" filled="f" stroked="f" strokeweight="0.75pt" o:spt="202" type="#_x0000_t202">
                      <v:fill/>
                      <v:stroke miterlimit="8"/>
                      <v:textbox style="layout-flow:horizontal;mso-fit-shape-to-text:t;" inset="0mm,0mm,0mm,0mm">
                        <w:txbxContent>
                          <w:p>
                            <w:pPr>
                              <w:pStyle w:val="0"/>
                              <w:rPr>
                                <w:rFonts w:hint="default" w:ascii="BIZ UDPゴシック" w:hAnsi="BIZ UDPゴシック" w:eastAsia="BIZ UDPゴシック"/>
                              </w:rPr>
                            </w:pPr>
                            <w:r>
                              <w:rPr>
                                <w:rFonts w:hint="default" w:ascii="BIZ UDPゴシック" w:hAnsi="BIZ UDPゴシック" w:eastAsia="BIZ UDPゴシック"/>
                              </w:rPr>
                              <w:t>実施</w:t>
                            </w:r>
                          </w:p>
                          <w:p>
                            <w:pPr>
                              <w:pStyle w:val="0"/>
                              <w:rPr>
                                <w:rFonts w:hint="default" w:ascii="BIZ UDPゴシック" w:hAnsi="BIZ UDPゴシック" w:eastAsia="BIZ UDPゴシック"/>
                              </w:rPr>
                            </w:pPr>
                            <w:r>
                              <w:rPr>
                                <w:rFonts w:hint="default" w:ascii="BIZ UDPゴシック" w:hAnsi="BIZ UDPゴシック" w:eastAsia="BIZ UDPゴシック"/>
                              </w:rPr>
                              <w:t>設計</w:t>
                            </w:r>
                          </w:p>
                        </w:txbxContent>
                      </v:textbox>
                      <v:imagedata o:title=""/>
                      <w10:wrap type="none" anchorx="text" anchory="text"/>
                    </v:shape>
                  </w:pict>
                </mc:Fallback>
              </mc:AlternateContent>
            </w:r>
            <w:r>
              <w:rPr>
                <w:rFonts w:hint="default" w:ascii="BIZ UDPゴシック" w:hAnsi="BIZ UDPゴシック" w:eastAsia="BIZ UDPゴシック"/>
              </w:rPr>
              <mc:AlternateContent>
                <mc:Choice Requires="wps">
                  <w:drawing>
                    <wp:anchor distT="45720" distB="45720" distL="114300" distR="114300" simplePos="0" relativeHeight="4294967241" behindDoc="0" locked="0" layoutInCell="1" hidden="0" allowOverlap="1">
                      <wp:simplePos x="0" y="0"/>
                      <wp:positionH relativeFrom="margin">
                        <wp:posOffset>-34290</wp:posOffset>
                      </wp:positionH>
                      <wp:positionV relativeFrom="paragraph">
                        <wp:posOffset>798195</wp:posOffset>
                      </wp:positionV>
                      <wp:extent cx="605790" cy="446405"/>
                      <wp:effectExtent l="0" t="0" r="635" b="635"/>
                      <wp:wrapNone/>
                      <wp:docPr id="1183" name="テキスト ボックス 2"/>
                      <a:graphic xmlns:a="http://schemas.openxmlformats.org/drawingml/2006/main">
                        <a:graphicData uri="http://schemas.microsoft.com/office/word/2010/wordprocessingShape">
                          <wps:wsp>
                            <wps:cNvPr id="1183" name="テキスト ボックス 2"/>
                            <wps:cNvSpPr txBox="1">
                              <a:spLocks noChangeArrowheads="1"/>
                            </wps:cNvSpPr>
                            <wps:spPr>
                              <a:xfrm>
                                <a:off x="0" y="0"/>
                                <a:ext cx="605790" cy="446405"/>
                              </a:xfrm>
                              <a:prstGeom prst="rect">
                                <a:avLst/>
                              </a:prstGeom>
                              <a:noFill/>
                              <a:ln w="9525">
                                <a:noFill/>
                                <a:miter lim="800000"/>
                                <a:headEnd/>
                                <a:tailEnd/>
                              </a:ln>
                            </wps:spPr>
                            <wps:txbx>
                              <w:txbxContent>
                                <w:p>
                                  <w:pPr>
                                    <w:pStyle w:val="0"/>
                                    <w:spacing w:line="300" w:lineRule="exact"/>
                                    <w:jc w:val="left"/>
                                    <w:rPr>
                                      <w:rFonts w:hint="default" w:ascii="BIZ UDPゴシック" w:hAnsi="BIZ UDPゴシック" w:eastAsia="BIZ UDPゴシック"/>
                                      <w:sz w:val="18"/>
                                    </w:rPr>
                                  </w:pPr>
                                  <w:r>
                                    <w:rPr>
                                      <w:rFonts w:hint="eastAsia" w:ascii="BIZ UDPゴシック" w:hAnsi="BIZ UDPゴシック" w:eastAsia="BIZ UDPゴシック"/>
                                      <w:sz w:val="18"/>
                                    </w:rPr>
                                    <w:t>測量・土質</w:t>
                                  </w:r>
                                </w:p>
                                <w:p>
                                  <w:pPr>
                                    <w:pStyle w:val="0"/>
                                    <w:spacing w:line="300" w:lineRule="exact"/>
                                    <w:ind w:firstLine="180" w:firstLineChars="100"/>
                                    <w:jc w:val="left"/>
                                    <w:rPr>
                                      <w:rFonts w:hint="default" w:ascii="BIZ UDPゴシック" w:hAnsi="BIZ UDPゴシック" w:eastAsia="BIZ UDPゴシック"/>
                                      <w:sz w:val="18"/>
                                    </w:rPr>
                                  </w:pPr>
                                  <w:r>
                                    <w:rPr>
                                      <w:rFonts w:hint="eastAsia" w:ascii="BIZ UDPゴシック" w:hAnsi="BIZ UDPゴシック" w:eastAsia="BIZ UDPゴシック"/>
                                      <w:sz w:val="18"/>
                                    </w:rPr>
                                    <w:t>調査</w:t>
                                  </w:r>
                                </w:p>
                              </w:txbxContent>
                            </wps:txbx>
                            <wps:bodyPr rot="0" vertOverflow="overflow" horzOverflow="overflow" wrap="square" lIns="0" tIns="0" rIns="0" bIns="0" anchor="t" anchorCtr="0"/>
                          </wps:wsp>
                        </a:graphicData>
                      </a:graphic>
                    </wp:anchor>
                  </w:drawing>
                </mc:Choice>
                <mc:Fallback>
                  <w:pict>
                    <v:shapetype id="_x0000_t202" coordsize="21600,21600" o:spt="202" path="m,l,21600r21600,l21600,xe">
                      <v:stroke joinstyle="miter"/>
                      <v:path gradientshapeok="t" o:connecttype="rect"/>
                    </v:shapetype>
                    <v:shape id="テキスト ボックス 2" style="mso-wrap-distance-right:9pt;mso-wrap-distance-bottom:3.6pt;margin-top:62.85pt;mso-position-vertical-relative:text;mso-position-horizontal-relative:margin;v-text-anchor:top;position:absolute;height:35.15pt;mso-wrap-distance-top:3.6pt;width:47.7pt;mso-wrap-distance-left:9pt;margin-left:-2.7pt;z-index:-55;" o:spid="_x0000_s1183" o:allowincell="t" o:allowoverlap="t" filled="f" stroked="f" strokeweight="0.75pt" o:spt="202" type="#_x0000_t202">
                      <v:fill/>
                      <v:stroke miterlimit="8"/>
                      <v:textbox style="layout-flow:horizontal;" inset="0mm,0mm,0mm,0mm">
                        <w:txbxContent>
                          <w:p>
                            <w:pPr>
                              <w:pStyle w:val="0"/>
                              <w:spacing w:line="300" w:lineRule="exact"/>
                              <w:jc w:val="left"/>
                              <w:rPr>
                                <w:rFonts w:hint="default" w:ascii="BIZ UDPゴシック" w:hAnsi="BIZ UDPゴシック" w:eastAsia="BIZ UDPゴシック"/>
                                <w:sz w:val="18"/>
                              </w:rPr>
                            </w:pPr>
                            <w:r>
                              <w:rPr>
                                <w:rFonts w:hint="eastAsia" w:ascii="BIZ UDPゴシック" w:hAnsi="BIZ UDPゴシック" w:eastAsia="BIZ UDPゴシック"/>
                                <w:sz w:val="18"/>
                              </w:rPr>
                              <w:t>測量・土質</w:t>
                            </w:r>
                          </w:p>
                          <w:p>
                            <w:pPr>
                              <w:pStyle w:val="0"/>
                              <w:spacing w:line="300" w:lineRule="exact"/>
                              <w:ind w:firstLine="180" w:firstLineChars="100"/>
                              <w:jc w:val="left"/>
                              <w:rPr>
                                <w:rFonts w:hint="default" w:ascii="BIZ UDPゴシック" w:hAnsi="BIZ UDPゴシック" w:eastAsia="BIZ UDPゴシック"/>
                                <w:sz w:val="18"/>
                              </w:rPr>
                            </w:pPr>
                            <w:r>
                              <w:rPr>
                                <w:rFonts w:hint="eastAsia" w:ascii="BIZ UDPゴシック" w:hAnsi="BIZ UDPゴシック" w:eastAsia="BIZ UDPゴシック"/>
                                <w:sz w:val="18"/>
                              </w:rPr>
                              <w:t>調査</w:t>
                            </w:r>
                          </w:p>
                        </w:txbxContent>
                      </v:textbox>
                      <v:imagedata o:title=""/>
                      <w10:wrap type="none" anchorx="margin" anchory="text"/>
                    </v:shape>
                  </w:pict>
                </mc:Fallback>
              </mc:AlternateContent>
            </w:r>
            <w:r>
              <w:rPr>
                <w:rFonts w:hint="default" w:ascii="BIZ UDPゴシック" w:hAnsi="BIZ UDPゴシック" w:eastAsia="BIZ UDPゴシック"/>
              </w:rPr>
              <mc:AlternateContent>
                <mc:Choice Requires="wps">
                  <w:drawing>
                    <wp:anchor distT="0" distB="0" distL="114300" distR="114300" simplePos="0" relativeHeight="4294967241" behindDoc="0" locked="0" layoutInCell="1" hidden="0" allowOverlap="1">
                      <wp:simplePos x="0" y="0"/>
                      <wp:positionH relativeFrom="column">
                        <wp:posOffset>-37465</wp:posOffset>
                      </wp:positionH>
                      <wp:positionV relativeFrom="paragraph">
                        <wp:posOffset>103505</wp:posOffset>
                      </wp:positionV>
                      <wp:extent cx="575945" cy="1147445"/>
                      <wp:effectExtent l="635" t="635" r="29845" b="10795"/>
                      <wp:wrapNone/>
                      <wp:docPr id="1184" name="矢印: 五方向 392"/>
                      <a:graphic xmlns:a="http://schemas.openxmlformats.org/drawingml/2006/main">
                        <a:graphicData uri="http://schemas.microsoft.com/office/word/2010/wordprocessingShape">
                          <wps:wsp>
                            <wps:cNvPr id="1184" name="矢印: 五方向 392"/>
                            <wps:cNvSpPr/>
                            <wps:spPr>
                              <a:xfrm>
                                <a:off x="0" y="0"/>
                                <a:ext cx="575945" cy="1147445"/>
                              </a:xfrm>
                              <a:prstGeom prst="homePlate">
                                <a:avLst>
                                  <a:gd name="adj" fmla="val 19565"/>
                                </a:avLst>
                              </a:prstGeom>
                              <a:solidFill>
                                <a:srgbClr val="FFB9FF"/>
                              </a:solidFill>
                              <a:ln w="15875">
                                <a:solidFill>
                                  <a:srgbClr val="FF66FF"/>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矢印: 五方向 392" style="mso-wrap-distance-right:9pt;mso-wrap-distance-bottom:0pt;margin-top:8.15pt;mso-position-vertical-relative:text;mso-position-horizontal-relative:text;position:absolute;height:90.35pt;mso-wrap-distance-top:0pt;width:45.35pt;mso-wrap-distance-left:9pt;margin-left:-2.95pt;z-index:-55;" o:spid="_x0000_s1184" o:allowincell="t" o:allowoverlap="t" filled="t" fillcolor="#ffb9ff" stroked="t" strokecolor="#ff66ff" strokeweight="1.25pt" o:spt="15" type="#_x0000_t15" adj="17374">
                      <v:fill/>
                      <v:stroke linestyle="single" endcap="flat" dashstyle="solid" filltype="solid"/>
                      <v:textbox style="layout-flow:horizontal;"/>
                      <v:imagedata o:title=""/>
                      <w10:wrap type="none" anchorx="text" anchory="text"/>
                    </v:shape>
                  </w:pict>
                </mc:Fallback>
              </mc:AlternateContent>
            </w:r>
          </w:p>
        </w:tc>
        <w:tc>
          <w:tcPr>
            <w:tcW w:w="956" w:type="dxa"/>
            <w:vAlign w:val="top"/>
          </w:tcPr>
          <w:p>
            <w:pPr>
              <w:pStyle w:val="0"/>
              <w:rPr>
                <w:rFonts w:hint="default" w:ascii="BIZ UDPゴシック" w:hAnsi="BIZ UDPゴシック" w:eastAsia="BIZ UDPゴシック"/>
              </w:rPr>
            </w:pPr>
            <w:r>
              <w:rPr>
                <w:rFonts w:hint="default" w:ascii="BIZ UDPゴシック" w:hAnsi="BIZ UDPゴシック" w:eastAsia="BIZ UDPゴシック"/>
              </w:rPr>
              <mc:AlternateContent>
                <mc:Choice Requires="wps">
                  <w:drawing>
                    <wp:anchor distT="45720" distB="45720" distL="114300" distR="114300" simplePos="0" relativeHeight="4294967241" behindDoc="0" locked="0" layoutInCell="1" hidden="0" allowOverlap="1">
                      <wp:simplePos x="0" y="0"/>
                      <wp:positionH relativeFrom="column">
                        <wp:posOffset>45720</wp:posOffset>
                      </wp:positionH>
                      <wp:positionV relativeFrom="paragraph">
                        <wp:posOffset>421640</wp:posOffset>
                      </wp:positionV>
                      <wp:extent cx="333375" cy="1850390"/>
                      <wp:effectExtent l="0" t="0" r="635" b="635"/>
                      <wp:wrapNone/>
                      <wp:docPr id="1185" name="テキスト ボックス 2"/>
                      <a:graphic xmlns:a="http://schemas.openxmlformats.org/drawingml/2006/main">
                        <a:graphicData uri="http://schemas.microsoft.com/office/word/2010/wordprocessingShape">
                          <wps:wsp>
                            <wps:cNvPr id="1185" name="テキスト ボックス 2"/>
                            <wps:cNvSpPr txBox="1">
                              <a:spLocks noChangeArrowheads="1"/>
                            </wps:cNvSpPr>
                            <wps:spPr>
                              <a:xfrm>
                                <a:off x="0" y="0"/>
                                <a:ext cx="333375" cy="1850390"/>
                              </a:xfrm>
                              <a:prstGeom prst="rect">
                                <a:avLst/>
                              </a:prstGeom>
                              <a:noFill/>
                              <a:ln w="9525">
                                <a:noFill/>
                                <a:miter lim="800000"/>
                                <a:headEnd/>
                                <a:tailEnd/>
                              </a:ln>
                            </wps:spPr>
                            <wps:txbx>
                              <w:txbxContent>
                                <w:p>
                                  <w:pPr>
                                    <w:pStyle w:val="0"/>
                                    <w:rPr>
                                      <w:rFonts w:hint="default" w:ascii="BIZ UDPゴシック" w:hAnsi="BIZ UDPゴシック" w:eastAsia="BIZ UDPゴシック"/>
                                    </w:rPr>
                                  </w:pPr>
                                  <w:r>
                                    <w:rPr>
                                      <w:rFonts w:hint="eastAsia" w:ascii="BIZ UDPゴシック" w:hAnsi="BIZ UDPゴシック" w:eastAsia="BIZ UDPゴシック"/>
                                    </w:rPr>
                                    <w:t>造成</w:t>
                                  </w:r>
                                </w:p>
                                <w:p>
                                  <w:pPr>
                                    <w:pStyle w:val="0"/>
                                    <w:rPr>
                                      <w:rFonts w:hint="default" w:ascii="BIZ UDPゴシック" w:hAnsi="BIZ UDPゴシック" w:eastAsia="BIZ UDPゴシック"/>
                                    </w:rPr>
                                  </w:pPr>
                                  <w:r>
                                    <w:rPr>
                                      <w:rFonts w:hint="eastAsia" w:ascii="BIZ UDPゴシック" w:hAnsi="BIZ UDPゴシック" w:eastAsia="BIZ UDPゴシック"/>
                                    </w:rPr>
                                    <w:t>工事</w:t>
                                  </w:r>
                                </w:p>
                              </w:txbxContent>
                            </wps:txbx>
                            <wps:bodyPr rot="0" vertOverflow="overflow" horzOverflow="overflow" wrap="square" lIns="0" tIns="0" rIns="0" bIns="0" anchor="t" anchorCtr="0">
                              <a:spAutoFit/>
                            </wps:bodyPr>
                          </wps:wsp>
                        </a:graphicData>
                      </a:graphic>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テキスト ボックス 2" style="mso-wrap-distance-right:9pt;mso-wrap-distance-bottom:3.6pt;margin-top:33.200000000000003pt;mso-position-vertical-relative:text;mso-position-horizontal-relative:text;v-text-anchor:top;position:absolute;height:145.69pt;mso-wrap-distance-top:3.6pt;width:26.25pt;mso-wrap-distance-left:9pt;margin-left:3.6pt;z-index:-55;" o:spid="_x0000_s1185" o:allowincell="t" o:allowoverlap="t" filled="f" stroked="f" strokeweight="0.75pt" o:spt="202" type="#_x0000_t202">
                      <v:fill/>
                      <v:stroke miterlimit="8"/>
                      <v:textbox style="layout-flow:horizontal;mso-fit-shape-to-text:t;" inset="0mm,0mm,0mm,0mm">
                        <w:txbxContent>
                          <w:p>
                            <w:pPr>
                              <w:pStyle w:val="0"/>
                              <w:rPr>
                                <w:rFonts w:hint="default" w:ascii="BIZ UDPゴシック" w:hAnsi="BIZ UDPゴシック" w:eastAsia="BIZ UDPゴシック"/>
                              </w:rPr>
                            </w:pPr>
                            <w:r>
                              <w:rPr>
                                <w:rFonts w:hint="eastAsia" w:ascii="BIZ UDPゴシック" w:hAnsi="BIZ UDPゴシック" w:eastAsia="BIZ UDPゴシック"/>
                              </w:rPr>
                              <w:t>造成</w:t>
                            </w:r>
                          </w:p>
                          <w:p>
                            <w:pPr>
                              <w:pStyle w:val="0"/>
                              <w:rPr>
                                <w:rFonts w:hint="default" w:ascii="BIZ UDPゴシック" w:hAnsi="BIZ UDPゴシック" w:eastAsia="BIZ UDPゴシック"/>
                              </w:rPr>
                            </w:pPr>
                            <w:r>
                              <w:rPr>
                                <w:rFonts w:hint="eastAsia" w:ascii="BIZ UDPゴシック" w:hAnsi="BIZ UDPゴシック" w:eastAsia="BIZ UDPゴシック"/>
                              </w:rPr>
                              <w:t>工事</w:t>
                            </w:r>
                          </w:p>
                        </w:txbxContent>
                      </v:textbox>
                      <v:imagedata o:title=""/>
                      <w10:wrap type="none" anchorx="text" anchory="text"/>
                    </v:shape>
                  </w:pict>
                </mc:Fallback>
              </mc:AlternateContent>
            </w:r>
            <w:r>
              <w:rPr>
                <w:rFonts w:hint="default" w:ascii="BIZ UDPゴシック" w:hAnsi="BIZ UDPゴシック" w:eastAsia="BIZ UDPゴシック"/>
              </w:rPr>
              <mc:AlternateContent>
                <mc:Choice Requires="wps">
                  <w:drawing>
                    <wp:anchor distT="0" distB="0" distL="114300" distR="114300" simplePos="0" relativeHeight="4294967241" behindDoc="0" locked="0" layoutInCell="1" hidden="0" allowOverlap="1">
                      <wp:simplePos x="0" y="0"/>
                      <wp:positionH relativeFrom="column">
                        <wp:posOffset>-20320</wp:posOffset>
                      </wp:positionH>
                      <wp:positionV relativeFrom="paragraph">
                        <wp:posOffset>339090</wp:posOffset>
                      </wp:positionV>
                      <wp:extent cx="514350" cy="675640"/>
                      <wp:effectExtent l="635" t="635" r="29845" b="10795"/>
                      <wp:wrapNone/>
                      <wp:docPr id="1186" name="矢印: 五方向 396"/>
                      <a:graphic xmlns:a="http://schemas.openxmlformats.org/drawingml/2006/main">
                        <a:graphicData uri="http://schemas.microsoft.com/office/word/2010/wordprocessingShape">
                          <wps:wsp>
                            <wps:cNvPr id="1186" name="矢印: 五方向 396"/>
                            <wps:cNvSpPr/>
                            <wps:spPr>
                              <a:xfrm>
                                <a:off x="0" y="0"/>
                                <a:ext cx="514350" cy="675640"/>
                              </a:xfrm>
                              <a:prstGeom prst="homePlate">
                                <a:avLst>
                                  <a:gd name="adj" fmla="val 19565"/>
                                </a:avLst>
                              </a:prstGeom>
                              <a:solidFill>
                                <a:srgbClr val="EBEBFF"/>
                              </a:solidFill>
                              <a:ln w="15875">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矢印: 五方向 396" style="mso-wrap-distance-right:9pt;mso-wrap-distance-bottom:0pt;margin-top:26.7pt;mso-position-vertical-relative:text;mso-position-horizontal-relative:text;position:absolute;height:53.2pt;mso-wrap-distance-top:0pt;width:40.5pt;mso-wrap-distance-left:9pt;margin-left:-1.6pt;z-index:-55;" o:spid="_x0000_s1186" o:allowincell="t" o:allowoverlap="t" filled="t" fillcolor="#ebebff" stroked="t" strokecolor="#96b4d8 [1940]" strokeweight="1.25pt" o:spt="15" type="#_x0000_t15" adj="17374">
                      <v:fill/>
                      <v:stroke linestyle="single" endcap="flat" dashstyle="solid" filltype="solid"/>
                      <v:textbox style="layout-flow:horizontal;"/>
                      <v:imagedata o:title=""/>
                      <w10:wrap type="none" anchorx="text" anchory="text"/>
                    </v:shape>
                  </w:pict>
                </mc:Fallback>
              </mc:AlternateContent>
            </w:r>
          </w:p>
        </w:tc>
        <w:tc>
          <w:tcPr>
            <w:tcW w:w="956" w:type="dxa"/>
            <w:vAlign w:val="top"/>
          </w:tcPr>
          <w:p>
            <w:pPr>
              <w:pStyle w:val="0"/>
              <w:rPr>
                <w:rFonts w:hint="default" w:ascii="BIZ UDPゴシック" w:hAnsi="BIZ UDPゴシック" w:eastAsia="BIZ UDPゴシック"/>
              </w:rPr>
            </w:pPr>
            <w:r>
              <w:rPr>
                <w:rFonts w:hint="default" w:ascii="BIZ UDPゴシック" w:hAnsi="BIZ UDPゴシック" w:eastAsia="BIZ UDPゴシック"/>
              </w:rPr>
              <mc:AlternateContent>
                <mc:Choice Requires="wps">
                  <w:drawing>
                    <wp:anchor distT="45720" distB="45720" distL="114300" distR="114300" simplePos="0" relativeHeight="4294967241" behindDoc="0" locked="0" layoutInCell="1" hidden="0" allowOverlap="1">
                      <wp:simplePos x="0" y="0"/>
                      <wp:positionH relativeFrom="column">
                        <wp:posOffset>78105</wp:posOffset>
                      </wp:positionH>
                      <wp:positionV relativeFrom="paragraph">
                        <wp:posOffset>442595</wp:posOffset>
                      </wp:positionV>
                      <wp:extent cx="847725" cy="1850390"/>
                      <wp:effectExtent l="0" t="0" r="635" b="635"/>
                      <wp:wrapNone/>
                      <wp:docPr id="1187" name="テキスト ボックス 2"/>
                      <a:graphic xmlns:a="http://schemas.openxmlformats.org/drawingml/2006/main">
                        <a:graphicData uri="http://schemas.microsoft.com/office/word/2010/wordprocessingShape">
                          <wps:wsp>
                            <wps:cNvPr id="1187" name="テキスト ボックス 2"/>
                            <wps:cNvSpPr txBox="1">
                              <a:spLocks noChangeArrowheads="1"/>
                            </wps:cNvSpPr>
                            <wps:spPr>
                              <a:xfrm>
                                <a:off x="0" y="0"/>
                                <a:ext cx="847725" cy="1850390"/>
                              </a:xfrm>
                              <a:prstGeom prst="rect">
                                <a:avLst/>
                              </a:prstGeom>
                              <a:noFill/>
                              <a:ln w="9525">
                                <a:noFill/>
                                <a:miter lim="800000"/>
                                <a:headEnd/>
                                <a:tailEnd/>
                              </a:ln>
                            </wps:spPr>
                            <wps:txbx>
                              <w:txbxContent>
                                <w:p>
                                  <w:pPr>
                                    <w:pStyle w:val="0"/>
                                    <w:rPr>
                                      <w:rFonts w:hint="default" w:ascii="BIZ UDPゴシック" w:hAnsi="BIZ UDPゴシック" w:eastAsia="BIZ UDPゴシック"/>
                                    </w:rPr>
                                  </w:pPr>
                                  <w:r>
                                    <w:rPr>
                                      <w:rFonts w:hint="eastAsia" w:ascii="BIZ UDPゴシック" w:hAnsi="BIZ UDPゴシック" w:eastAsia="BIZ UDPゴシック"/>
                                    </w:rPr>
                                    <w:t>屋内運動施設</w:t>
                                  </w:r>
                                </w:p>
                                <w:p>
                                  <w:pPr>
                                    <w:pStyle w:val="0"/>
                                    <w:rPr>
                                      <w:rFonts w:hint="default" w:ascii="BIZ UDPゴシック" w:hAnsi="BIZ UDPゴシック" w:eastAsia="BIZ UDPゴシック"/>
                                    </w:rPr>
                                  </w:pPr>
                                  <w:r>
                                    <w:rPr>
                                      <w:rFonts w:hint="default" w:ascii="BIZ UDPゴシック" w:hAnsi="BIZ UDPゴシック" w:eastAsia="BIZ UDPゴシック"/>
                                    </w:rPr>
                                    <w:t>建設</w:t>
                                  </w:r>
                                  <w:r>
                                    <w:rPr>
                                      <w:rFonts w:hint="eastAsia" w:ascii="BIZ UDPゴシック" w:hAnsi="BIZ UDPゴシック" w:eastAsia="BIZ UDPゴシック"/>
                                    </w:rPr>
                                    <w:t>工事　等</w:t>
                                  </w:r>
                                </w:p>
                              </w:txbxContent>
                            </wps:txbx>
                            <wps:bodyPr rot="0" vertOverflow="overflow" horzOverflow="overflow" wrap="square" lIns="0" tIns="0" rIns="0" bIns="0" anchor="t" anchorCtr="0">
                              <a:spAutoFit/>
                            </wps:bodyPr>
                          </wps:wsp>
                        </a:graphicData>
                      </a:graphic>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テキスト ボックス 2" style="mso-wrap-distance-right:9pt;mso-wrap-distance-bottom:3.6pt;margin-top:34.85pt;mso-position-vertical-relative:text;mso-position-horizontal-relative:text;v-text-anchor:top;position:absolute;height:145.69pt;mso-wrap-distance-top:3.6pt;width:66.75pt;mso-wrap-distance-left:9pt;margin-left:6.15pt;z-index:-55;" o:spid="_x0000_s1187" o:allowincell="t" o:allowoverlap="t" filled="f" stroked="f" strokeweight="0.75pt" o:spt="202" type="#_x0000_t202">
                      <v:fill/>
                      <v:stroke miterlimit="8"/>
                      <v:textbox style="layout-flow:horizontal;mso-fit-shape-to-text:t;" inset="0mm,0mm,0mm,0mm">
                        <w:txbxContent>
                          <w:p>
                            <w:pPr>
                              <w:pStyle w:val="0"/>
                              <w:rPr>
                                <w:rFonts w:hint="default" w:ascii="BIZ UDPゴシック" w:hAnsi="BIZ UDPゴシック" w:eastAsia="BIZ UDPゴシック"/>
                              </w:rPr>
                            </w:pPr>
                            <w:r>
                              <w:rPr>
                                <w:rFonts w:hint="eastAsia" w:ascii="BIZ UDPゴシック" w:hAnsi="BIZ UDPゴシック" w:eastAsia="BIZ UDPゴシック"/>
                              </w:rPr>
                              <w:t>屋内運動施設</w:t>
                            </w:r>
                          </w:p>
                          <w:p>
                            <w:pPr>
                              <w:pStyle w:val="0"/>
                              <w:rPr>
                                <w:rFonts w:hint="default" w:ascii="BIZ UDPゴシック" w:hAnsi="BIZ UDPゴシック" w:eastAsia="BIZ UDPゴシック"/>
                              </w:rPr>
                            </w:pPr>
                            <w:r>
                              <w:rPr>
                                <w:rFonts w:hint="default" w:ascii="BIZ UDPゴシック" w:hAnsi="BIZ UDPゴシック" w:eastAsia="BIZ UDPゴシック"/>
                              </w:rPr>
                              <w:t>建設</w:t>
                            </w:r>
                            <w:r>
                              <w:rPr>
                                <w:rFonts w:hint="eastAsia" w:ascii="BIZ UDPゴシック" w:hAnsi="BIZ UDPゴシック" w:eastAsia="BIZ UDPゴシック"/>
                              </w:rPr>
                              <w:t>工事　等</w:t>
                            </w:r>
                          </w:p>
                        </w:txbxContent>
                      </v:textbox>
                      <v:imagedata o:title=""/>
                      <w10:wrap type="none" anchorx="text" anchory="text"/>
                    </v:shape>
                  </w:pict>
                </mc:Fallback>
              </mc:AlternateContent>
            </w:r>
            <w:r>
              <w:rPr>
                <w:rFonts w:hint="default" w:ascii="BIZ UDPゴシック" w:hAnsi="BIZ UDPゴシック" w:eastAsia="BIZ UDPゴシック"/>
              </w:rPr>
              <mc:AlternateContent>
                <mc:Choice Requires="wps">
                  <w:drawing>
                    <wp:anchor distT="0" distB="0" distL="114300" distR="114300" simplePos="0" relativeHeight="4294967241" behindDoc="0" locked="0" layoutInCell="1" hidden="0" allowOverlap="1">
                      <wp:simplePos x="0" y="0"/>
                      <wp:positionH relativeFrom="column">
                        <wp:posOffset>-50800</wp:posOffset>
                      </wp:positionH>
                      <wp:positionV relativeFrom="paragraph">
                        <wp:posOffset>333375</wp:posOffset>
                      </wp:positionV>
                      <wp:extent cx="1151890" cy="685165"/>
                      <wp:effectExtent l="635" t="635" r="29845" b="10795"/>
                      <wp:wrapNone/>
                      <wp:docPr id="1188" name="矢印: 五方向 413"/>
                      <a:graphic xmlns:a="http://schemas.openxmlformats.org/drawingml/2006/main">
                        <a:graphicData uri="http://schemas.microsoft.com/office/word/2010/wordprocessingShape">
                          <wps:wsp>
                            <wps:cNvPr id="1188" name="矢印: 五方向 413"/>
                            <wps:cNvSpPr/>
                            <wps:spPr>
                              <a:xfrm>
                                <a:off x="0" y="0"/>
                                <a:ext cx="1151890" cy="685165"/>
                              </a:xfrm>
                              <a:prstGeom prst="homePlate">
                                <a:avLst>
                                  <a:gd name="adj" fmla="val 19565"/>
                                </a:avLst>
                              </a:prstGeom>
                              <a:solidFill>
                                <a:srgbClr val="EBEBFF"/>
                              </a:solidFill>
                              <a:ln w="15875">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矢印: 五方向 413" style="mso-wrap-distance-right:9pt;mso-wrap-distance-bottom:0pt;margin-top:26.25pt;mso-position-vertical-relative:text;mso-position-horizontal-relative:text;position:absolute;height:53.95pt;mso-wrap-distance-top:0pt;width:90.7pt;mso-wrap-distance-left:9pt;margin-left:-4pt;z-index:-55;" o:spid="_x0000_s1188" o:allowincell="t" o:allowoverlap="t" filled="t" fillcolor="#ebebff" stroked="t" strokecolor="#96b4d8 [1940]" strokeweight="1.25pt" o:spt="15" type="#_x0000_t15" adj="17374">
                      <v:fill/>
                      <v:stroke linestyle="single" endcap="flat" dashstyle="solid" filltype="solid"/>
                      <v:textbox style="layout-flow:horizontal;"/>
                      <v:imagedata o:title=""/>
                      <w10:wrap type="none" anchorx="text" anchory="text"/>
                    </v:shape>
                  </w:pict>
                </mc:Fallback>
              </mc:AlternateContent>
            </w:r>
          </w:p>
        </w:tc>
        <w:tc>
          <w:tcPr>
            <w:tcW w:w="956" w:type="dxa"/>
            <w:vAlign w:val="top"/>
          </w:tcPr>
          <w:p>
            <w:pPr>
              <w:pStyle w:val="0"/>
              <w:rPr>
                <w:rFonts w:hint="default" w:ascii="BIZ UDPゴシック" w:hAnsi="BIZ UDPゴシック" w:eastAsia="BIZ UDPゴシック"/>
              </w:rPr>
            </w:pPr>
          </w:p>
        </w:tc>
        <w:tc>
          <w:tcPr>
            <w:tcW w:w="956" w:type="dxa"/>
            <w:vAlign w:val="top"/>
          </w:tcPr>
          <w:p>
            <w:pPr>
              <w:pStyle w:val="0"/>
              <w:rPr>
                <w:rFonts w:hint="default" w:ascii="BIZ UDPゴシック" w:hAnsi="BIZ UDPゴシック" w:eastAsia="BIZ UDPゴシック"/>
              </w:rPr>
            </w:pPr>
            <w:r>
              <w:rPr>
                <w:rFonts w:hint="default" w:ascii="BIZ UDPゴシック" w:hAnsi="BIZ UDPゴシック" w:eastAsia="BIZ UDPゴシック"/>
              </w:rPr>
              <mc:AlternateContent>
                <mc:Choice Requires="wps">
                  <w:drawing>
                    <wp:anchor distT="45720" distB="45720" distL="114300" distR="114300" simplePos="0" relativeHeight="4294967241" behindDoc="0" locked="0" layoutInCell="1" hidden="0" allowOverlap="1">
                      <wp:simplePos x="0" y="0"/>
                      <wp:positionH relativeFrom="column">
                        <wp:posOffset>29845</wp:posOffset>
                      </wp:positionH>
                      <wp:positionV relativeFrom="paragraph">
                        <wp:posOffset>537210</wp:posOffset>
                      </wp:positionV>
                      <wp:extent cx="367665" cy="1850390"/>
                      <wp:effectExtent l="0" t="0" r="635" b="635"/>
                      <wp:wrapNone/>
                      <wp:docPr id="1189" name="テキスト ボックス 2"/>
                      <a:graphic xmlns:a="http://schemas.openxmlformats.org/drawingml/2006/main">
                        <a:graphicData uri="http://schemas.microsoft.com/office/word/2010/wordprocessingShape">
                          <wps:wsp>
                            <wps:cNvPr id="1189" name="テキスト ボックス 2"/>
                            <wps:cNvSpPr txBox="1">
                              <a:spLocks noChangeArrowheads="1"/>
                            </wps:cNvSpPr>
                            <wps:spPr>
                              <a:xfrm>
                                <a:off x="0" y="0"/>
                                <a:ext cx="367665" cy="1850390"/>
                              </a:xfrm>
                              <a:prstGeom prst="rect">
                                <a:avLst/>
                              </a:prstGeom>
                              <a:noFill/>
                              <a:ln w="9525">
                                <a:noFill/>
                                <a:miter lim="800000"/>
                                <a:headEnd/>
                                <a:tailEnd/>
                              </a:ln>
                            </wps:spPr>
                            <wps:txbx>
                              <w:txbxContent>
                                <w:p>
                                  <w:pPr>
                                    <w:pStyle w:val="0"/>
                                    <w:spacing w:line="240" w:lineRule="exact"/>
                                    <w:rPr>
                                      <w:rFonts w:hint="default" w:ascii="BIZ UDPゴシック" w:hAnsi="BIZ UDPゴシック" w:eastAsia="BIZ UDPゴシック"/>
                                    </w:rPr>
                                  </w:pPr>
                                  <w:r>
                                    <w:rPr>
                                      <w:rFonts w:hint="default" w:ascii="BIZ UDPゴシック" w:hAnsi="BIZ UDPゴシック" w:eastAsia="BIZ UDPゴシック"/>
                                    </w:rPr>
                                    <w:t>共用</w:t>
                                  </w:r>
                                </w:p>
                                <w:p>
                                  <w:pPr>
                                    <w:pStyle w:val="0"/>
                                    <w:spacing w:line="240" w:lineRule="exact"/>
                                    <w:rPr>
                                      <w:rFonts w:hint="default" w:ascii="BIZ UDPゴシック" w:hAnsi="BIZ UDPゴシック" w:eastAsia="BIZ UDPゴシック"/>
                                    </w:rPr>
                                  </w:pPr>
                                  <w:r>
                                    <w:rPr>
                                      <w:rFonts w:hint="eastAsia" w:ascii="BIZ UDPゴシック" w:hAnsi="BIZ UDPゴシック" w:eastAsia="BIZ UDPゴシック"/>
                                    </w:rPr>
                                    <w:t>開始</w:t>
                                  </w:r>
                                </w:p>
                              </w:txbxContent>
                            </wps:txbx>
                            <wps:bodyPr rot="0" vertOverflow="overflow" horzOverflow="overflow" wrap="square" lIns="0" tIns="0" rIns="0" bIns="0" anchor="t" anchorCtr="0">
                              <a:spAutoFit/>
                            </wps:bodyPr>
                          </wps:wsp>
                        </a:graphicData>
                      </a:graphic>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テキスト ボックス 2" style="mso-wrap-distance-right:9pt;mso-wrap-distance-bottom:3.6pt;margin-top:42.3pt;mso-position-vertical-relative:text;mso-position-horizontal-relative:text;v-text-anchor:top;position:absolute;height:145.69pt;mso-wrap-distance-top:3.6pt;width:28.95pt;mso-wrap-distance-left:9pt;margin-left:2.35pt;z-index:-55;" o:spid="_x0000_s1189" o:allowincell="t" o:allowoverlap="t" filled="f" stroked="f" strokeweight="0.75pt" o:spt="202" type="#_x0000_t202">
                      <v:fill/>
                      <v:stroke miterlimit="8"/>
                      <v:textbox style="layout-flow:horizontal;mso-fit-shape-to-text:t;" inset="0mm,0mm,0mm,0mm">
                        <w:txbxContent>
                          <w:p>
                            <w:pPr>
                              <w:pStyle w:val="0"/>
                              <w:spacing w:line="240" w:lineRule="exact"/>
                              <w:rPr>
                                <w:rFonts w:hint="default" w:ascii="BIZ UDPゴシック" w:hAnsi="BIZ UDPゴシック" w:eastAsia="BIZ UDPゴシック"/>
                              </w:rPr>
                            </w:pPr>
                            <w:r>
                              <w:rPr>
                                <w:rFonts w:hint="default" w:ascii="BIZ UDPゴシック" w:hAnsi="BIZ UDPゴシック" w:eastAsia="BIZ UDPゴシック"/>
                              </w:rPr>
                              <w:t>共用</w:t>
                            </w:r>
                          </w:p>
                          <w:p>
                            <w:pPr>
                              <w:pStyle w:val="0"/>
                              <w:spacing w:line="240" w:lineRule="exact"/>
                              <w:rPr>
                                <w:rFonts w:hint="default" w:ascii="BIZ UDPゴシック" w:hAnsi="BIZ UDPゴシック" w:eastAsia="BIZ UDPゴシック"/>
                              </w:rPr>
                            </w:pPr>
                            <w:r>
                              <w:rPr>
                                <w:rFonts w:hint="eastAsia" w:ascii="BIZ UDPゴシック" w:hAnsi="BIZ UDPゴシック" w:eastAsia="BIZ UDPゴシック"/>
                              </w:rPr>
                              <w:t>開始</w:t>
                            </w:r>
                          </w:p>
                        </w:txbxContent>
                      </v:textbox>
                      <v:imagedata o:title=""/>
                      <w10:wrap type="none" anchorx="text" anchory="text"/>
                    </v:shape>
                  </w:pict>
                </mc:Fallback>
              </mc:AlternateContent>
            </w:r>
            <w:r>
              <w:rPr>
                <w:rFonts w:hint="default" w:ascii="BIZ UDPゴシック" w:hAnsi="BIZ UDPゴシック" w:eastAsia="BIZ UDPゴシック"/>
              </w:rPr>
              <mc:AlternateContent>
                <mc:Choice Requires="wps">
                  <w:drawing>
                    <wp:anchor distT="0" distB="0" distL="114300" distR="114300" simplePos="0" relativeHeight="4294967241" behindDoc="0" locked="0" layoutInCell="1" hidden="0" allowOverlap="1">
                      <wp:simplePos x="0" y="0"/>
                      <wp:positionH relativeFrom="column">
                        <wp:posOffset>-43180</wp:posOffset>
                      </wp:positionH>
                      <wp:positionV relativeFrom="paragraph">
                        <wp:posOffset>340995</wp:posOffset>
                      </wp:positionV>
                      <wp:extent cx="567690" cy="685165"/>
                      <wp:effectExtent l="635" t="635" r="29845" b="10795"/>
                      <wp:wrapNone/>
                      <wp:docPr id="1190" name="矢印: 五方向 400"/>
                      <a:graphic xmlns:a="http://schemas.openxmlformats.org/drawingml/2006/main">
                        <a:graphicData uri="http://schemas.microsoft.com/office/word/2010/wordprocessingShape">
                          <wps:wsp>
                            <wps:cNvPr id="1190" name="矢印: 五方向 400"/>
                            <wps:cNvSpPr/>
                            <wps:spPr>
                              <a:xfrm>
                                <a:off x="0" y="0"/>
                                <a:ext cx="567690" cy="685165"/>
                              </a:xfrm>
                              <a:prstGeom prst="homePlate">
                                <a:avLst>
                                  <a:gd name="adj" fmla="val 19565"/>
                                </a:avLst>
                              </a:prstGeom>
                              <a:solidFill>
                                <a:srgbClr val="FFDDDD"/>
                              </a:solidFill>
                              <a:ln w="158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矢印: 五方向 400" style="mso-wrap-distance-right:9pt;mso-wrap-distance-bottom:0pt;margin-top:26.85pt;mso-position-vertical-relative:text;mso-position-horizontal-relative:text;position:absolute;height:53.95pt;mso-wrap-distance-top:0pt;width:44.7pt;mso-wrap-distance-left:9pt;margin-left:-3.4pt;z-index:-55;" o:spid="_x0000_s1190" o:allowincell="t" o:allowoverlap="t" filled="t" fillcolor="#ffdddd" stroked="t" strokecolor="#ff0000" strokeweight="1.25pt" o:spt="15" type="#_x0000_t15" adj="17374">
                      <v:fill/>
                      <v:stroke linestyle="single" endcap="flat" dashstyle="solid" filltype="solid"/>
                      <v:textbox style="layout-flow:horizontal;"/>
                      <v:imagedata o:title=""/>
                      <w10:wrap type="none" anchorx="text" anchory="text"/>
                    </v:shape>
                  </w:pict>
                </mc:Fallback>
              </mc:AlternateContent>
            </w:r>
          </w:p>
        </w:tc>
        <w:tc>
          <w:tcPr>
            <w:tcW w:w="956" w:type="dxa"/>
            <w:vAlign w:val="top"/>
          </w:tcPr>
          <w:p>
            <w:pPr>
              <w:pStyle w:val="0"/>
              <w:rPr>
                <w:rFonts w:hint="default" w:ascii="BIZ UDPゴシック" w:hAnsi="BIZ UDPゴシック" w:eastAsia="BIZ UDPゴシック"/>
              </w:rPr>
            </w:pPr>
          </w:p>
        </w:tc>
        <w:tc>
          <w:tcPr>
            <w:tcW w:w="956" w:type="dxa"/>
            <w:vAlign w:val="top"/>
          </w:tcPr>
          <w:p>
            <w:pPr>
              <w:pStyle w:val="0"/>
              <w:rPr>
                <w:rFonts w:hint="default" w:ascii="BIZ UDPゴシック" w:hAnsi="BIZ UDPゴシック" w:eastAsia="BIZ UDPゴシック"/>
              </w:rPr>
            </w:pPr>
          </w:p>
        </w:tc>
      </w:tr>
    </w:tbl>
    <w:p>
      <w:pPr>
        <w:pStyle w:val="40"/>
        <w:spacing w:line="320" w:lineRule="exact"/>
        <w:ind w:left="0" w:leftChars="0" w:firstLine="0" w:firstLineChars="0"/>
        <w:rPr>
          <w:rFonts w:hint="default"/>
        </w:rPr>
      </w:pPr>
    </w:p>
    <w:p>
      <w:pPr>
        <w:pStyle w:val="40"/>
        <w:ind w:left="590" w:leftChars="50" w:hanging="480" w:hangingChars="200"/>
        <w:rPr>
          <w:rFonts w:hint="default"/>
        </w:rPr>
      </w:pPr>
      <w:r>
        <w:rPr>
          <w:rFonts w:hint="eastAsia" w:ascii="Meiryo UI" w:hAnsi="Meiryo UI" w:eastAsia="Meiryo UI"/>
          <w:sz w:val="24"/>
        </w:rPr>
        <w:t>（２）</w:t>
      </w:r>
      <w:r>
        <w:rPr>
          <w:rFonts w:hint="eastAsia" w:ascii="Meiryo UI" w:hAnsi="Meiryo UI" w:eastAsia="Meiryo UI"/>
          <w:sz w:val="24"/>
        </w:rPr>
        <w:t>PFI</w:t>
      </w:r>
      <w:r>
        <w:rPr>
          <w:rFonts w:hint="eastAsia" w:ascii="Meiryo UI" w:hAnsi="Meiryo UI" w:eastAsia="Meiryo UI"/>
          <w:sz w:val="24"/>
        </w:rPr>
        <w:t>方式</w:t>
      </w:r>
    </w:p>
    <w:tbl>
      <w:tblPr>
        <w:tblStyle w:val="156"/>
        <w:tblW w:w="8781" w:type="dxa"/>
        <w:tblInd w:w="279" w:type="dxa"/>
        <w:tblLayout w:type="fixed"/>
        <w:tblLook w:firstRow="1" w:lastRow="0" w:firstColumn="1" w:lastColumn="0" w:noHBand="0" w:noVBand="1" w:val="04A0"/>
      </w:tblPr>
      <w:tblGrid>
        <w:gridCol w:w="1134"/>
        <w:gridCol w:w="955"/>
        <w:gridCol w:w="956"/>
        <w:gridCol w:w="956"/>
        <w:gridCol w:w="956"/>
        <w:gridCol w:w="956"/>
        <w:gridCol w:w="956"/>
        <w:gridCol w:w="956"/>
        <w:gridCol w:w="956"/>
      </w:tblGrid>
      <w:tr>
        <w:trPr/>
        <w:tc>
          <w:tcPr>
            <w:tcW w:w="1134"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FFF7E1"/>
            <w:vAlign w:val="top"/>
          </w:tcPr>
          <w:p>
            <w:pPr>
              <w:pStyle w:val="0"/>
              <w:rPr>
                <w:rFonts w:hint="default" w:ascii="BIZ UDPゴシック" w:hAnsi="BIZ UDPゴシック" w:eastAsia="BIZ UDPゴシック"/>
              </w:rPr>
            </w:pPr>
          </w:p>
        </w:tc>
        <w:tc>
          <w:tcPr>
            <w:tcW w:w="955" w:type="dxa"/>
            <w:shd w:val="clear" w:color="auto" w:fill="FFF7E1"/>
            <w:vAlign w:val="top"/>
          </w:tcPr>
          <w:p>
            <w:pPr>
              <w:pStyle w:val="0"/>
              <w:rPr>
                <w:rFonts w:hint="default" w:ascii="BIZ UDPゴシック" w:hAnsi="BIZ UDPゴシック" w:eastAsia="BIZ UDPゴシック"/>
              </w:rPr>
            </w:pPr>
            <w:r>
              <w:rPr>
                <w:rFonts w:hint="eastAsia" w:ascii="BIZ UDPゴシック" w:hAnsi="BIZ UDPゴシック" w:eastAsia="BIZ UDPゴシック"/>
              </w:rPr>
              <w:t>R</w:t>
            </w:r>
            <w:r>
              <w:rPr>
                <w:rFonts w:hint="eastAsia" w:ascii="BIZ UDPゴシック" w:hAnsi="BIZ UDPゴシック" w:eastAsia="BIZ UDPゴシック"/>
              </w:rPr>
              <w:t>５</w:t>
            </w:r>
          </w:p>
        </w:tc>
        <w:tc>
          <w:tcPr>
            <w:tcW w:w="956" w:type="dxa"/>
            <w:shd w:val="clear" w:color="auto" w:fill="FFF7E1"/>
            <w:vAlign w:val="top"/>
          </w:tcPr>
          <w:p>
            <w:pPr>
              <w:pStyle w:val="0"/>
              <w:rPr>
                <w:rFonts w:hint="default" w:ascii="BIZ UDPゴシック" w:hAnsi="BIZ UDPゴシック" w:eastAsia="BIZ UDPゴシック"/>
              </w:rPr>
            </w:pPr>
            <w:r>
              <w:rPr>
                <w:rFonts w:hint="eastAsia" w:ascii="BIZ UDPゴシック" w:hAnsi="BIZ UDPゴシック" w:eastAsia="BIZ UDPゴシック"/>
              </w:rPr>
              <w:t>R</w:t>
            </w:r>
            <w:r>
              <w:rPr>
                <w:rFonts w:hint="eastAsia" w:ascii="BIZ UDPゴシック" w:hAnsi="BIZ UDPゴシック" w:eastAsia="BIZ UDPゴシック"/>
              </w:rPr>
              <w:t>６</w:t>
            </w:r>
          </w:p>
        </w:tc>
        <w:tc>
          <w:tcPr>
            <w:tcW w:w="956" w:type="dxa"/>
            <w:shd w:val="clear" w:color="auto" w:fill="FFF7E1"/>
            <w:vAlign w:val="top"/>
          </w:tcPr>
          <w:p>
            <w:pPr>
              <w:pStyle w:val="0"/>
              <w:rPr>
                <w:rFonts w:hint="default" w:ascii="BIZ UDPゴシック" w:hAnsi="BIZ UDPゴシック" w:eastAsia="BIZ UDPゴシック"/>
              </w:rPr>
            </w:pPr>
            <w:r>
              <w:rPr>
                <w:rFonts w:hint="eastAsia" w:ascii="BIZ UDPゴシック" w:hAnsi="BIZ UDPゴシック" w:eastAsia="BIZ UDPゴシック"/>
              </w:rPr>
              <w:t>R</w:t>
            </w:r>
            <w:r>
              <w:rPr>
                <w:rFonts w:hint="eastAsia" w:ascii="BIZ UDPゴシック" w:hAnsi="BIZ UDPゴシック" w:eastAsia="BIZ UDPゴシック"/>
              </w:rPr>
              <w:t>７</w:t>
            </w:r>
          </w:p>
        </w:tc>
        <w:tc>
          <w:tcPr>
            <w:tcW w:w="956" w:type="dxa"/>
            <w:shd w:val="clear" w:color="auto" w:fill="FFF7E1"/>
            <w:vAlign w:val="top"/>
          </w:tcPr>
          <w:p>
            <w:pPr>
              <w:pStyle w:val="0"/>
              <w:rPr>
                <w:rFonts w:hint="default" w:ascii="BIZ UDPゴシック" w:hAnsi="BIZ UDPゴシック" w:eastAsia="BIZ UDPゴシック"/>
              </w:rPr>
            </w:pPr>
            <w:r>
              <w:rPr>
                <w:rFonts w:hint="eastAsia" w:ascii="BIZ UDPゴシック" w:hAnsi="BIZ UDPゴシック" w:eastAsia="BIZ UDPゴシック"/>
              </w:rPr>
              <w:t>R</w:t>
            </w:r>
            <w:r>
              <w:rPr>
                <w:rFonts w:hint="eastAsia" w:ascii="BIZ UDPゴシック" w:hAnsi="BIZ UDPゴシック" w:eastAsia="BIZ UDPゴシック"/>
              </w:rPr>
              <w:t>８</w:t>
            </w:r>
          </w:p>
        </w:tc>
        <w:tc>
          <w:tcPr>
            <w:tcW w:w="956" w:type="dxa"/>
            <w:shd w:val="clear" w:color="auto" w:fill="FFF7E1"/>
            <w:vAlign w:val="top"/>
          </w:tcPr>
          <w:p>
            <w:pPr>
              <w:pStyle w:val="0"/>
              <w:rPr>
                <w:rFonts w:hint="default" w:ascii="BIZ UDPゴシック" w:hAnsi="BIZ UDPゴシック" w:eastAsia="BIZ UDPゴシック"/>
              </w:rPr>
            </w:pPr>
            <w:r>
              <w:rPr>
                <w:rFonts w:hint="eastAsia" w:ascii="BIZ UDPゴシック" w:hAnsi="BIZ UDPゴシック" w:eastAsia="BIZ UDPゴシック"/>
              </w:rPr>
              <w:t>R</w:t>
            </w:r>
            <w:r>
              <w:rPr>
                <w:rFonts w:hint="eastAsia" w:ascii="BIZ UDPゴシック" w:hAnsi="BIZ UDPゴシック" w:eastAsia="BIZ UDPゴシック"/>
              </w:rPr>
              <w:t>９</w:t>
            </w:r>
          </w:p>
        </w:tc>
        <w:tc>
          <w:tcPr>
            <w:tcW w:w="956" w:type="dxa"/>
            <w:shd w:val="clear" w:color="auto" w:fill="FFF7E1"/>
            <w:vAlign w:val="top"/>
          </w:tcPr>
          <w:p>
            <w:pPr>
              <w:pStyle w:val="0"/>
              <w:rPr>
                <w:rFonts w:hint="default" w:ascii="BIZ UDPゴシック" w:hAnsi="BIZ UDPゴシック" w:eastAsia="BIZ UDPゴシック"/>
              </w:rPr>
            </w:pPr>
            <w:r>
              <w:rPr>
                <w:rFonts w:hint="eastAsia" w:ascii="BIZ UDPゴシック" w:hAnsi="BIZ UDPゴシック" w:eastAsia="BIZ UDPゴシック"/>
              </w:rPr>
              <w:t>R10</w:t>
            </w:r>
          </w:p>
        </w:tc>
        <w:tc>
          <w:tcPr>
            <w:tcW w:w="956" w:type="dxa"/>
            <w:shd w:val="clear" w:color="auto" w:fill="FFF7E1"/>
            <w:vAlign w:val="top"/>
          </w:tcPr>
          <w:p>
            <w:pPr>
              <w:pStyle w:val="0"/>
              <w:rPr>
                <w:rFonts w:hint="default" w:ascii="BIZ UDPゴシック" w:hAnsi="BIZ UDPゴシック" w:eastAsia="BIZ UDPゴシック"/>
              </w:rPr>
            </w:pPr>
            <w:r>
              <w:rPr>
                <w:rFonts w:hint="eastAsia" w:ascii="BIZ UDPゴシック" w:hAnsi="BIZ UDPゴシック" w:eastAsia="BIZ UDPゴシック"/>
              </w:rPr>
              <w:t>R11</w:t>
            </w:r>
          </w:p>
        </w:tc>
        <w:tc>
          <w:tcPr>
            <w:tcW w:w="956" w:type="dxa"/>
            <w:shd w:val="clear" w:color="auto" w:fill="FFF7E1"/>
            <w:vAlign w:val="top"/>
          </w:tcPr>
          <w:p>
            <w:pPr>
              <w:pStyle w:val="0"/>
              <w:rPr>
                <w:rFonts w:hint="default" w:ascii="BIZ UDPゴシック" w:hAnsi="BIZ UDPゴシック" w:eastAsia="BIZ UDPゴシック"/>
              </w:rPr>
            </w:pPr>
            <w:r>
              <w:rPr>
                <w:rFonts w:hint="eastAsia" w:ascii="BIZ UDPゴシック" w:hAnsi="BIZ UDPゴシック" w:eastAsia="BIZ UDPゴシック"/>
              </w:rPr>
              <w:t>R12</w:t>
            </w:r>
          </w:p>
        </w:tc>
      </w:tr>
      <w:tr>
        <w:trPr>
          <w:trHeight w:val="2181" w:hRule="atLeast"/>
        </w:trPr>
        <w:tc>
          <w:tcPr>
            <w:tcW w:w="1134"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FFF7E1"/>
            <w:vAlign w:val="center"/>
          </w:tcPr>
          <w:p>
            <w:pPr>
              <w:pStyle w:val="0"/>
              <w:rPr>
                <w:rFonts w:hint="default" w:ascii="BIZ UDPゴシック" w:hAnsi="BIZ UDPゴシック" w:eastAsia="BIZ UDPゴシック"/>
                <w:sz w:val="20"/>
              </w:rPr>
            </w:pPr>
            <w:r>
              <w:rPr>
                <w:rFonts w:hint="eastAsia" w:ascii="BIZ UDPゴシック" w:hAnsi="BIZ UDPゴシック" w:eastAsia="BIZ UDPゴシック"/>
                <w:sz w:val="20"/>
              </w:rPr>
              <w:t>許認可等</w:t>
            </w:r>
          </w:p>
        </w:tc>
        <w:tc>
          <w:tcPr>
            <w:tcW w:w="955" w:type="dxa"/>
            <w:shd w:val="clear" w:color="auto" w:fill="auto"/>
            <w:vAlign w:val="top"/>
          </w:tcPr>
          <w:p>
            <w:pPr>
              <w:pStyle w:val="0"/>
              <w:rPr>
                <w:rFonts w:hint="default" w:ascii="BIZ UDPゴシック" w:hAnsi="BIZ UDPゴシック" w:eastAsia="BIZ UDPゴシック"/>
              </w:rPr>
            </w:pPr>
            <w:r>
              <w:rPr>
                <w:rFonts w:hint="default" w:ascii="BIZ UDPゴシック" w:hAnsi="BIZ UDPゴシック" w:eastAsia="BIZ UDPゴシック"/>
              </w:rPr>
              <mc:AlternateContent>
                <mc:Choice Requires="wps">
                  <w:drawing>
                    <wp:anchor distT="45720" distB="45720" distL="114300" distR="114300" simplePos="0" relativeHeight="4294967241" behindDoc="0" locked="0" layoutInCell="1" hidden="0" allowOverlap="1">
                      <wp:simplePos x="0" y="0"/>
                      <wp:positionH relativeFrom="column">
                        <wp:posOffset>27940</wp:posOffset>
                      </wp:positionH>
                      <wp:positionV relativeFrom="paragraph">
                        <wp:posOffset>594360</wp:posOffset>
                      </wp:positionV>
                      <wp:extent cx="581025" cy="323850"/>
                      <wp:effectExtent l="0" t="0" r="635" b="635"/>
                      <wp:wrapNone/>
                      <wp:docPr id="1191" name="テキスト ボックス 2"/>
                      <a:graphic xmlns:a="http://schemas.openxmlformats.org/drawingml/2006/main">
                        <a:graphicData uri="http://schemas.microsoft.com/office/word/2010/wordprocessingShape">
                          <wps:wsp>
                            <wps:cNvPr id="1191" name="テキスト ボックス 2"/>
                            <wps:cNvSpPr txBox="1">
                              <a:spLocks noChangeArrowheads="1"/>
                            </wps:cNvSpPr>
                            <wps:spPr>
                              <a:xfrm>
                                <a:off x="0" y="0"/>
                                <a:ext cx="581025" cy="323850"/>
                              </a:xfrm>
                              <a:prstGeom prst="rect">
                                <a:avLst/>
                              </a:prstGeom>
                              <a:noFill/>
                              <a:ln w="9525">
                                <a:noFill/>
                                <a:miter lim="800000"/>
                                <a:headEnd/>
                                <a:tailEnd/>
                              </a:ln>
                            </wps:spPr>
                            <wps:txbx>
                              <w:txbxContent>
                                <w:p>
                                  <w:pPr>
                                    <w:pStyle w:val="0"/>
                                    <w:snapToGrid w:val="0"/>
                                    <w:spacing w:line="240" w:lineRule="exact"/>
                                    <w:jc w:val="left"/>
                                    <w:rPr>
                                      <w:rFonts w:hint="default" w:ascii="BIZ UDPゴシック" w:hAnsi="BIZ UDPゴシック" w:eastAsia="BIZ UDPゴシック"/>
                                      <w:sz w:val="18"/>
                                    </w:rPr>
                                  </w:pPr>
                                  <w:r>
                                    <w:rPr>
                                      <w:rFonts w:hint="eastAsia" w:ascii="BIZ UDPゴシック" w:hAnsi="BIZ UDPゴシック" w:eastAsia="BIZ UDPゴシック"/>
                                      <w:sz w:val="18"/>
                                    </w:rPr>
                                    <w:t>事業認可</w:t>
                                  </w:r>
                                </w:p>
                              </w:txbxContent>
                            </wps:txbx>
                            <wps:bodyPr rot="0" vertOverflow="overflow" horzOverflow="overflow" wrap="square" lIns="0" tIns="0" rIns="0" bIns="0" anchor="t" anchorCtr="0"/>
                          </wps:wsp>
                        </a:graphicData>
                      </a:graphic>
                    </wp:anchor>
                  </w:drawing>
                </mc:Choice>
                <mc:Fallback>
                  <w:pict>
                    <v:shapetype id="_x0000_t202" coordsize="21600,21600" o:spt="202" path="m,l,21600r21600,l21600,xe">
                      <v:stroke joinstyle="miter"/>
                      <v:path gradientshapeok="t" o:connecttype="rect"/>
                    </v:shapetype>
                    <v:shape id="テキスト ボックス 2" style="mso-wrap-distance-right:9pt;mso-wrap-distance-bottom:3.6pt;margin-top:46.8pt;mso-position-vertical-relative:text;mso-position-horizontal-relative:text;v-text-anchor:top;position:absolute;height:25.5pt;mso-wrap-distance-top:3.6pt;width:45.75pt;mso-wrap-distance-left:9pt;margin-left:2.2000000000000002pt;z-index:-55;" o:spid="_x0000_s1191" o:allowincell="t" o:allowoverlap="t" filled="f" stroked="f" strokeweight="0.75pt" o:spt="202" type="#_x0000_t202">
                      <v:fill/>
                      <v:stroke miterlimit="8"/>
                      <v:textbox style="layout-flow:horizontal;" inset="0mm,0mm,0mm,0mm">
                        <w:txbxContent>
                          <w:p>
                            <w:pPr>
                              <w:pStyle w:val="0"/>
                              <w:snapToGrid w:val="0"/>
                              <w:spacing w:line="240" w:lineRule="exact"/>
                              <w:jc w:val="left"/>
                              <w:rPr>
                                <w:rFonts w:hint="default" w:ascii="BIZ UDPゴシック" w:hAnsi="BIZ UDPゴシック" w:eastAsia="BIZ UDPゴシック"/>
                                <w:sz w:val="18"/>
                              </w:rPr>
                            </w:pPr>
                            <w:r>
                              <w:rPr>
                                <w:rFonts w:hint="eastAsia" w:ascii="BIZ UDPゴシック" w:hAnsi="BIZ UDPゴシック" w:eastAsia="BIZ UDPゴシック"/>
                                <w:sz w:val="18"/>
                              </w:rPr>
                              <w:t>事業認可</w:t>
                            </w:r>
                          </w:p>
                        </w:txbxContent>
                      </v:textbox>
                      <v:imagedata o:title=""/>
                      <w10:wrap type="none" anchorx="text" anchory="text"/>
                    </v:shape>
                  </w:pict>
                </mc:Fallback>
              </mc:AlternateContent>
            </w:r>
            <w:r>
              <w:rPr>
                <w:rFonts w:hint="default" w:ascii="BIZ UDPゴシック" w:hAnsi="BIZ UDPゴシック" w:eastAsia="BIZ UDPゴシック"/>
              </w:rPr>
              <mc:AlternateContent>
                <mc:Choice Requires="wps">
                  <w:drawing>
                    <wp:anchor distT="45720" distB="45720" distL="114300" distR="114300" simplePos="0" relativeHeight="4294967241" behindDoc="0" locked="0" layoutInCell="1" hidden="0" allowOverlap="1">
                      <wp:simplePos x="0" y="0"/>
                      <wp:positionH relativeFrom="column">
                        <wp:posOffset>13970</wp:posOffset>
                      </wp:positionH>
                      <wp:positionV relativeFrom="paragraph">
                        <wp:posOffset>989330</wp:posOffset>
                      </wp:positionV>
                      <wp:extent cx="581025" cy="323850"/>
                      <wp:effectExtent l="0" t="0" r="635" b="635"/>
                      <wp:wrapNone/>
                      <wp:docPr id="1192" name="テキスト ボックス 2"/>
                      <a:graphic xmlns:a="http://schemas.openxmlformats.org/drawingml/2006/main">
                        <a:graphicData uri="http://schemas.microsoft.com/office/word/2010/wordprocessingShape">
                          <wps:wsp>
                            <wps:cNvPr id="1192" name="テキスト ボックス 2"/>
                            <wps:cNvSpPr txBox="1">
                              <a:spLocks noChangeArrowheads="1"/>
                            </wps:cNvSpPr>
                            <wps:spPr>
                              <a:xfrm>
                                <a:off x="0" y="0"/>
                                <a:ext cx="581025" cy="323850"/>
                              </a:xfrm>
                              <a:prstGeom prst="rect">
                                <a:avLst/>
                              </a:prstGeom>
                              <a:noFill/>
                              <a:ln w="9525">
                                <a:noFill/>
                                <a:miter lim="800000"/>
                                <a:headEnd/>
                                <a:tailEnd/>
                              </a:ln>
                            </wps:spPr>
                            <wps:txbx>
                              <w:txbxContent>
                                <w:p>
                                  <w:pPr>
                                    <w:pStyle w:val="0"/>
                                    <w:snapToGrid w:val="0"/>
                                    <w:spacing w:line="240" w:lineRule="exact"/>
                                    <w:jc w:val="left"/>
                                    <w:rPr>
                                      <w:rFonts w:hint="default" w:ascii="BIZ UDPゴシック" w:hAnsi="BIZ UDPゴシック" w:eastAsia="BIZ UDPゴシック"/>
                                      <w:sz w:val="18"/>
                                    </w:rPr>
                                  </w:pPr>
                                  <w:r>
                                    <w:rPr>
                                      <w:rFonts w:hint="eastAsia" w:ascii="BIZ UDPゴシック" w:hAnsi="BIZ UDPゴシック" w:eastAsia="BIZ UDPゴシック"/>
                                      <w:sz w:val="18"/>
                                    </w:rPr>
                                    <w:t>農用地</w:t>
                                  </w:r>
                                </w:p>
                                <w:p>
                                  <w:pPr>
                                    <w:pStyle w:val="0"/>
                                    <w:snapToGrid w:val="0"/>
                                    <w:spacing w:line="240" w:lineRule="exact"/>
                                    <w:jc w:val="left"/>
                                    <w:rPr>
                                      <w:rFonts w:hint="default" w:ascii="BIZ UDPゴシック" w:hAnsi="BIZ UDPゴシック" w:eastAsia="BIZ UDPゴシック"/>
                                      <w:sz w:val="18"/>
                                    </w:rPr>
                                  </w:pPr>
                                  <w:r>
                                    <w:rPr>
                                      <w:rFonts w:hint="eastAsia" w:ascii="BIZ UDPゴシック" w:hAnsi="BIZ UDPゴシック" w:eastAsia="BIZ UDPゴシック"/>
                                      <w:sz w:val="18"/>
                                    </w:rPr>
                                    <w:t>除外</w:t>
                                  </w:r>
                                </w:p>
                              </w:txbxContent>
                            </wps:txbx>
                            <wps:bodyPr rot="0" vertOverflow="overflow" horzOverflow="overflow" wrap="square" lIns="0" tIns="0" rIns="0" bIns="0" anchor="t" anchorCtr="0"/>
                          </wps:wsp>
                        </a:graphicData>
                      </a:graphic>
                    </wp:anchor>
                  </w:drawing>
                </mc:Choice>
                <mc:Fallback>
                  <w:pict>
                    <v:shapetype id="_x0000_t202" coordsize="21600,21600" o:spt="202" path="m,l,21600r21600,l21600,xe">
                      <v:stroke joinstyle="miter"/>
                      <v:path gradientshapeok="t" o:connecttype="rect"/>
                    </v:shapetype>
                    <v:shape id="テキスト ボックス 2" style="mso-wrap-distance-right:9pt;mso-wrap-distance-bottom:3.6pt;margin-top:77.900000000000006pt;mso-position-vertical-relative:text;mso-position-horizontal-relative:text;v-text-anchor:top;position:absolute;height:25.5pt;mso-wrap-distance-top:3.6pt;width:45.75pt;mso-wrap-distance-left:9pt;margin-left:1.1000000000000001pt;z-index:-55;" o:spid="_x0000_s1192" o:allowincell="t" o:allowoverlap="t" filled="f" stroked="f" strokeweight="0.75pt" o:spt="202" type="#_x0000_t202">
                      <v:fill/>
                      <v:stroke miterlimit="8"/>
                      <v:textbox style="layout-flow:horizontal;" inset="0mm,0mm,0mm,0mm">
                        <w:txbxContent>
                          <w:p>
                            <w:pPr>
                              <w:pStyle w:val="0"/>
                              <w:snapToGrid w:val="0"/>
                              <w:spacing w:line="240" w:lineRule="exact"/>
                              <w:jc w:val="left"/>
                              <w:rPr>
                                <w:rFonts w:hint="default" w:ascii="BIZ UDPゴシック" w:hAnsi="BIZ UDPゴシック" w:eastAsia="BIZ UDPゴシック"/>
                                <w:sz w:val="18"/>
                              </w:rPr>
                            </w:pPr>
                            <w:r>
                              <w:rPr>
                                <w:rFonts w:hint="eastAsia" w:ascii="BIZ UDPゴシック" w:hAnsi="BIZ UDPゴシック" w:eastAsia="BIZ UDPゴシック"/>
                                <w:sz w:val="18"/>
                              </w:rPr>
                              <w:t>農用地</w:t>
                            </w:r>
                          </w:p>
                          <w:p>
                            <w:pPr>
                              <w:pStyle w:val="0"/>
                              <w:snapToGrid w:val="0"/>
                              <w:spacing w:line="240" w:lineRule="exact"/>
                              <w:jc w:val="left"/>
                              <w:rPr>
                                <w:rFonts w:hint="default" w:ascii="BIZ UDPゴシック" w:hAnsi="BIZ UDPゴシック" w:eastAsia="BIZ UDPゴシック"/>
                                <w:sz w:val="18"/>
                              </w:rPr>
                            </w:pPr>
                            <w:r>
                              <w:rPr>
                                <w:rFonts w:hint="eastAsia" w:ascii="BIZ UDPゴシック" w:hAnsi="BIZ UDPゴシック" w:eastAsia="BIZ UDPゴシック"/>
                                <w:sz w:val="18"/>
                              </w:rPr>
                              <w:t>除外</w:t>
                            </w:r>
                          </w:p>
                        </w:txbxContent>
                      </v:textbox>
                      <v:imagedata o:title=""/>
                      <w10:wrap type="none" anchorx="text" anchory="text"/>
                    </v:shape>
                  </w:pict>
                </mc:Fallback>
              </mc:AlternateContent>
            </w:r>
            <w:r>
              <w:rPr>
                <w:rFonts w:hint="default" w:ascii="BIZ UDPゴシック" w:hAnsi="BIZ UDPゴシック" w:eastAsia="BIZ UDPゴシック"/>
              </w:rPr>
              <mc:AlternateContent>
                <mc:Choice Requires="wps">
                  <w:drawing>
                    <wp:anchor distT="0" distB="0" distL="114300" distR="114300" simplePos="0" relativeHeight="4294967241" behindDoc="0" locked="0" layoutInCell="1" hidden="0" allowOverlap="1">
                      <wp:simplePos x="0" y="0"/>
                      <wp:positionH relativeFrom="column">
                        <wp:posOffset>-19685</wp:posOffset>
                      </wp:positionH>
                      <wp:positionV relativeFrom="paragraph">
                        <wp:posOffset>965835</wp:posOffset>
                      </wp:positionV>
                      <wp:extent cx="553085" cy="352425"/>
                      <wp:effectExtent l="635" t="635" r="29845" b="10795"/>
                      <wp:wrapNone/>
                      <wp:docPr id="1193" name="矢印: 五方向 1384"/>
                      <a:graphic xmlns:a="http://schemas.openxmlformats.org/drawingml/2006/main">
                        <a:graphicData uri="http://schemas.microsoft.com/office/word/2010/wordprocessingShape">
                          <wps:wsp>
                            <wps:cNvPr id="1193" name="矢印: 五方向 1384"/>
                            <wps:cNvSpPr/>
                            <wps:spPr>
                              <a:xfrm>
                                <a:off x="0" y="0"/>
                                <a:ext cx="553085" cy="352425"/>
                              </a:xfrm>
                              <a:prstGeom prst="homePlate">
                                <a:avLst>
                                  <a:gd name="adj" fmla="val 19565"/>
                                </a:avLst>
                              </a:prstGeom>
                              <a:solidFill>
                                <a:sysClr val="window" lastClr="FFFFFF"/>
                              </a:solidFill>
                              <a:ln w="15875" cap="flat" cmpd="sng" algn="ctr">
                                <a:solidFill>
                                  <a:sysClr val="window" lastClr="FFFFFF">
                                    <a:lumMod val="50000"/>
                                  </a:sysClr>
                                </a:solidFill>
                                <a:prstDash val="solid"/>
                              </a:ln>
                              <a:effectLst/>
                            </wps:spPr>
                            <wps:bodyPr/>
                          </wps:wsp>
                        </a:graphicData>
                      </a:graphic>
                    </wp:anchor>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矢印: 五方向 1384" style="mso-wrap-distance-right:9pt;mso-wrap-distance-bottom:0pt;margin-top:76.05pt;mso-position-vertical-relative:text;mso-position-horizontal-relative:text;position:absolute;height:27.75pt;mso-wrap-distance-top:0pt;width:43.55pt;mso-wrap-distance-left:9pt;margin-left:-1.55pt;z-index:-55;" o:spid="_x0000_s1193" o:allowincell="t" o:allowoverlap="t" filled="t" fillcolor="#ffffff" stroked="t" strokecolor="#808080" strokeweight="1.25pt" o:spt="15" type="#_x0000_t15" adj="17374">
                      <v:fill/>
                      <v:stroke linestyle="single" endcap="flat" dashstyle="solid" filltype="solid"/>
                      <v:textbox style="layout-flow:horizontal;"/>
                      <v:imagedata o:title=""/>
                      <w10:wrap type="none" anchorx="text" anchory="text"/>
                    </v:shape>
                  </w:pict>
                </mc:Fallback>
              </mc:AlternateContent>
            </w:r>
            <w:r>
              <w:rPr>
                <w:rFonts w:hint="default" w:ascii="BIZ UDPゴシック" w:hAnsi="BIZ UDPゴシック" w:eastAsia="BIZ UDPゴシック"/>
              </w:rPr>
              <mc:AlternateContent>
                <mc:Choice Requires="wps">
                  <w:drawing>
                    <wp:anchor distT="0" distB="0" distL="114300" distR="114300" simplePos="0" relativeHeight="4294967241" behindDoc="0" locked="0" layoutInCell="1" hidden="0" allowOverlap="1">
                      <wp:simplePos x="0" y="0"/>
                      <wp:positionH relativeFrom="column">
                        <wp:posOffset>-19685</wp:posOffset>
                      </wp:positionH>
                      <wp:positionV relativeFrom="paragraph">
                        <wp:posOffset>508635</wp:posOffset>
                      </wp:positionV>
                      <wp:extent cx="553085" cy="352425"/>
                      <wp:effectExtent l="635" t="635" r="29845" b="10795"/>
                      <wp:wrapNone/>
                      <wp:docPr id="1194" name="矢印: 五方向 1386"/>
                      <a:graphic xmlns:a="http://schemas.openxmlformats.org/drawingml/2006/main">
                        <a:graphicData uri="http://schemas.microsoft.com/office/word/2010/wordprocessingShape">
                          <wps:wsp>
                            <wps:cNvPr id="1194" name="矢印: 五方向 1386"/>
                            <wps:cNvSpPr/>
                            <wps:spPr>
                              <a:xfrm>
                                <a:off x="0" y="0"/>
                                <a:ext cx="553085" cy="352425"/>
                              </a:xfrm>
                              <a:prstGeom prst="homePlate">
                                <a:avLst>
                                  <a:gd name="adj" fmla="val 19565"/>
                                </a:avLst>
                              </a:prstGeom>
                              <a:solidFill>
                                <a:schemeClr val="bg1"/>
                              </a:solidFill>
                              <a:ln w="158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矢印: 五方向 1386" style="mso-wrap-distance-right:9pt;mso-wrap-distance-bottom:0pt;margin-top:40.04pt;mso-position-vertical-relative:text;mso-position-horizontal-relative:text;position:absolute;height:27.75pt;mso-wrap-distance-top:0pt;width:43.55pt;mso-wrap-distance-left:9pt;margin-left:-1.55pt;z-index:-55;" o:spid="_x0000_s1194" o:allowincell="t" o:allowoverlap="t" filled="t" fillcolor="#ffffff [3212]" stroked="t" strokecolor="#808080 [1612]" strokeweight="1.25pt" o:spt="15" type="#_x0000_t15" adj="17374">
                      <v:fill/>
                      <v:stroke linestyle="single" endcap="flat" dashstyle="solid" filltype="solid"/>
                      <v:textbox style="layout-flow:horizontal;"/>
                      <v:imagedata o:title=""/>
                      <w10:wrap type="none" anchorx="text" anchory="text"/>
                    </v:shape>
                  </w:pict>
                </mc:Fallback>
              </mc:AlternateContent>
            </w:r>
            <w:r>
              <w:rPr>
                <w:rFonts w:hint="default" w:ascii="BIZ UDPゴシック" w:hAnsi="BIZ UDPゴシック" w:eastAsia="BIZ UDPゴシック"/>
              </w:rPr>
              <mc:AlternateContent>
                <mc:Choice Requires="wps">
                  <w:drawing>
                    <wp:anchor distT="0" distB="0" distL="114300" distR="114300" simplePos="0" relativeHeight="4294967241" behindDoc="0" locked="0" layoutInCell="1" hidden="0" allowOverlap="1">
                      <wp:simplePos x="0" y="0"/>
                      <wp:positionH relativeFrom="column">
                        <wp:posOffset>-19685</wp:posOffset>
                      </wp:positionH>
                      <wp:positionV relativeFrom="paragraph">
                        <wp:posOffset>80010</wp:posOffset>
                      </wp:positionV>
                      <wp:extent cx="553085" cy="352425"/>
                      <wp:effectExtent l="635" t="635" r="29845" b="10795"/>
                      <wp:wrapNone/>
                      <wp:docPr id="1195" name="矢印: 五方向 1387"/>
                      <a:graphic xmlns:a="http://schemas.openxmlformats.org/drawingml/2006/main">
                        <a:graphicData uri="http://schemas.microsoft.com/office/word/2010/wordprocessingShape">
                          <wps:wsp>
                            <wps:cNvPr id="1195" name="矢印: 五方向 1387"/>
                            <wps:cNvSpPr/>
                            <wps:spPr>
                              <a:xfrm>
                                <a:off x="0" y="0"/>
                                <a:ext cx="553085" cy="352425"/>
                              </a:xfrm>
                              <a:prstGeom prst="homePlate">
                                <a:avLst>
                                  <a:gd name="adj" fmla="val 19565"/>
                                </a:avLst>
                              </a:prstGeom>
                              <a:solidFill>
                                <a:schemeClr val="bg1"/>
                              </a:solidFill>
                              <a:ln w="158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矢印: 五方向 1387" style="mso-wrap-distance-right:9pt;mso-wrap-distance-bottom:0pt;margin-top:6.3pt;mso-position-vertical-relative:text;mso-position-horizontal-relative:text;position:absolute;height:27.75pt;mso-wrap-distance-top:0pt;width:43.55pt;mso-wrap-distance-left:9pt;margin-left:-1.55pt;z-index:-55;" o:spid="_x0000_s1195" o:allowincell="t" o:allowoverlap="t" filled="t" fillcolor="#ffffff [3212]" stroked="t" strokecolor="#808080 [1612]" strokeweight="1.25pt" o:spt="15" type="#_x0000_t15" adj="17374">
                      <v:fill/>
                      <v:stroke linestyle="single" endcap="flat" dashstyle="solid" filltype="solid"/>
                      <v:textbox style="layout-flow:horizontal;"/>
                      <v:imagedata o:title=""/>
                      <w10:wrap type="none" anchorx="text" anchory="text"/>
                    </v:shape>
                  </w:pict>
                </mc:Fallback>
              </mc:AlternateContent>
            </w:r>
            <w:r>
              <w:rPr>
                <w:rFonts w:hint="default" w:ascii="BIZ UDPゴシック" w:hAnsi="BIZ UDPゴシック" w:eastAsia="BIZ UDPゴシック"/>
              </w:rPr>
              <mc:AlternateContent>
                <mc:Choice Requires="wps">
                  <w:drawing>
                    <wp:anchor distT="45720" distB="45720" distL="114300" distR="114300" simplePos="0" relativeHeight="4294967241" behindDoc="0" locked="0" layoutInCell="1" hidden="0" allowOverlap="1">
                      <wp:simplePos x="0" y="0"/>
                      <wp:positionH relativeFrom="column">
                        <wp:posOffset>27940</wp:posOffset>
                      </wp:positionH>
                      <wp:positionV relativeFrom="paragraph">
                        <wp:posOffset>108585</wp:posOffset>
                      </wp:positionV>
                      <wp:extent cx="581025" cy="323850"/>
                      <wp:effectExtent l="0" t="0" r="635" b="635"/>
                      <wp:wrapNone/>
                      <wp:docPr id="1196" name="テキスト ボックス 2"/>
                      <a:graphic xmlns:a="http://schemas.openxmlformats.org/drawingml/2006/main">
                        <a:graphicData uri="http://schemas.microsoft.com/office/word/2010/wordprocessingShape">
                          <wps:wsp>
                            <wps:cNvPr id="1196" name="テキスト ボックス 2"/>
                            <wps:cNvSpPr txBox="1">
                              <a:spLocks noChangeArrowheads="1"/>
                            </wps:cNvSpPr>
                            <wps:spPr>
                              <a:xfrm>
                                <a:off x="0" y="0"/>
                                <a:ext cx="581025" cy="323850"/>
                              </a:xfrm>
                              <a:prstGeom prst="rect">
                                <a:avLst/>
                              </a:prstGeom>
                              <a:noFill/>
                              <a:ln w="9525">
                                <a:noFill/>
                                <a:miter lim="800000"/>
                                <a:headEnd/>
                                <a:tailEnd/>
                              </a:ln>
                            </wps:spPr>
                            <wps:txbx>
                              <w:txbxContent>
                                <w:p>
                                  <w:pPr>
                                    <w:pStyle w:val="0"/>
                                    <w:snapToGrid w:val="0"/>
                                    <w:spacing w:line="240" w:lineRule="exact"/>
                                    <w:jc w:val="left"/>
                                    <w:rPr>
                                      <w:rFonts w:hint="default" w:ascii="BIZ UDPゴシック" w:hAnsi="BIZ UDPゴシック" w:eastAsia="BIZ UDPゴシック"/>
                                      <w:sz w:val="18"/>
                                    </w:rPr>
                                  </w:pPr>
                                  <w:r>
                                    <w:rPr>
                                      <w:rFonts w:hint="eastAsia" w:ascii="BIZ UDPゴシック" w:hAnsi="BIZ UDPゴシック" w:eastAsia="BIZ UDPゴシック"/>
                                      <w:sz w:val="18"/>
                                    </w:rPr>
                                    <w:t>公園区域</w:t>
                                  </w:r>
                                </w:p>
                                <w:p>
                                  <w:pPr>
                                    <w:pStyle w:val="0"/>
                                    <w:snapToGrid w:val="0"/>
                                    <w:spacing w:line="240" w:lineRule="exact"/>
                                    <w:jc w:val="left"/>
                                    <w:rPr>
                                      <w:rFonts w:hint="default" w:ascii="BIZ UDPゴシック" w:hAnsi="BIZ UDPゴシック" w:eastAsia="BIZ UDPゴシック"/>
                                      <w:sz w:val="18"/>
                                    </w:rPr>
                                  </w:pPr>
                                  <w:r>
                                    <w:rPr>
                                      <w:rFonts w:hint="eastAsia" w:ascii="BIZ UDPゴシック" w:hAnsi="BIZ UDPゴシック" w:eastAsia="BIZ UDPゴシック"/>
                                      <w:sz w:val="18"/>
                                    </w:rPr>
                                    <w:t>の変更</w:t>
                                  </w:r>
                                </w:p>
                              </w:txbxContent>
                            </wps:txbx>
                            <wps:bodyPr rot="0" vertOverflow="overflow" horzOverflow="overflow" wrap="square" lIns="0" tIns="0" rIns="0" bIns="0" anchor="t" anchorCtr="0"/>
                          </wps:wsp>
                        </a:graphicData>
                      </a:graphic>
                    </wp:anchor>
                  </w:drawing>
                </mc:Choice>
                <mc:Fallback>
                  <w:pict>
                    <v:shapetype id="_x0000_t202" coordsize="21600,21600" o:spt="202" path="m,l,21600r21600,l21600,xe">
                      <v:stroke joinstyle="miter"/>
                      <v:path gradientshapeok="t" o:connecttype="rect"/>
                    </v:shapetype>
                    <v:shape id="テキスト ボックス 2" style="mso-wrap-distance-right:9pt;mso-wrap-distance-bottom:3.6pt;margin-top:8.5500000000000007pt;mso-position-vertical-relative:text;mso-position-horizontal-relative:text;v-text-anchor:top;position:absolute;height:25.5pt;mso-wrap-distance-top:3.6pt;width:45.75pt;mso-wrap-distance-left:9pt;margin-left:2.2000000000000002pt;z-index:-55;" o:spid="_x0000_s1196" o:allowincell="t" o:allowoverlap="t" filled="f" stroked="f" strokeweight="0.75pt" o:spt="202" type="#_x0000_t202">
                      <v:fill/>
                      <v:stroke miterlimit="8"/>
                      <v:textbox style="layout-flow:horizontal;" inset="0mm,0mm,0mm,0mm">
                        <w:txbxContent>
                          <w:p>
                            <w:pPr>
                              <w:pStyle w:val="0"/>
                              <w:snapToGrid w:val="0"/>
                              <w:spacing w:line="240" w:lineRule="exact"/>
                              <w:jc w:val="left"/>
                              <w:rPr>
                                <w:rFonts w:hint="default" w:ascii="BIZ UDPゴシック" w:hAnsi="BIZ UDPゴシック" w:eastAsia="BIZ UDPゴシック"/>
                                <w:sz w:val="18"/>
                              </w:rPr>
                            </w:pPr>
                            <w:r>
                              <w:rPr>
                                <w:rFonts w:hint="eastAsia" w:ascii="BIZ UDPゴシック" w:hAnsi="BIZ UDPゴシック" w:eastAsia="BIZ UDPゴシック"/>
                                <w:sz w:val="18"/>
                              </w:rPr>
                              <w:t>公園区域</w:t>
                            </w:r>
                          </w:p>
                          <w:p>
                            <w:pPr>
                              <w:pStyle w:val="0"/>
                              <w:snapToGrid w:val="0"/>
                              <w:spacing w:line="240" w:lineRule="exact"/>
                              <w:jc w:val="left"/>
                              <w:rPr>
                                <w:rFonts w:hint="default" w:ascii="BIZ UDPゴシック" w:hAnsi="BIZ UDPゴシック" w:eastAsia="BIZ UDPゴシック"/>
                                <w:sz w:val="18"/>
                              </w:rPr>
                            </w:pPr>
                            <w:r>
                              <w:rPr>
                                <w:rFonts w:hint="eastAsia" w:ascii="BIZ UDPゴシック" w:hAnsi="BIZ UDPゴシック" w:eastAsia="BIZ UDPゴシック"/>
                                <w:sz w:val="18"/>
                              </w:rPr>
                              <w:t>の変更</w:t>
                            </w:r>
                          </w:p>
                        </w:txbxContent>
                      </v:textbox>
                      <v:imagedata o:title=""/>
                      <w10:wrap type="none" anchorx="text" anchory="text"/>
                    </v:shape>
                  </w:pict>
                </mc:Fallback>
              </mc:AlternateContent>
            </w:r>
          </w:p>
        </w:tc>
        <w:tc>
          <w:tcPr>
            <w:tcW w:w="956" w:type="dxa"/>
            <w:shd w:val="clear" w:color="auto" w:fill="auto"/>
            <w:vAlign w:val="top"/>
          </w:tcPr>
          <w:p>
            <w:pPr>
              <w:pStyle w:val="0"/>
              <w:rPr>
                <w:rFonts w:hint="default" w:ascii="BIZ UDPゴシック" w:hAnsi="BIZ UDPゴシック" w:eastAsia="BIZ UDPゴシック"/>
              </w:rPr>
            </w:pPr>
            <w:r>
              <w:rPr>
                <w:rFonts w:hint="default" w:ascii="BIZ UDPゴシック" w:hAnsi="BIZ UDPゴシック" w:eastAsia="BIZ UDPゴシック"/>
              </w:rPr>
              <mc:AlternateContent>
                <mc:Choice Requires="wps">
                  <w:drawing>
                    <wp:anchor distT="45720" distB="45720" distL="114300" distR="114300" simplePos="0" relativeHeight="4294967241" behindDoc="0" locked="0" layoutInCell="1" hidden="0" allowOverlap="1">
                      <wp:simplePos x="0" y="0"/>
                      <wp:positionH relativeFrom="column">
                        <wp:posOffset>34925</wp:posOffset>
                      </wp:positionH>
                      <wp:positionV relativeFrom="paragraph">
                        <wp:posOffset>584835</wp:posOffset>
                      </wp:positionV>
                      <wp:extent cx="581025" cy="209550"/>
                      <wp:effectExtent l="0" t="0" r="635" b="635"/>
                      <wp:wrapNone/>
                      <wp:docPr id="1197" name="テキスト ボックス 2"/>
                      <a:graphic xmlns:a="http://schemas.openxmlformats.org/drawingml/2006/main">
                        <a:graphicData uri="http://schemas.microsoft.com/office/word/2010/wordprocessingShape">
                          <wps:wsp>
                            <wps:cNvPr id="1197" name="テキスト ボックス 2"/>
                            <wps:cNvSpPr txBox="1">
                              <a:spLocks noChangeArrowheads="1"/>
                            </wps:cNvSpPr>
                            <wps:spPr>
                              <a:xfrm>
                                <a:off x="0" y="0"/>
                                <a:ext cx="581025" cy="209550"/>
                              </a:xfrm>
                              <a:prstGeom prst="rect">
                                <a:avLst/>
                              </a:prstGeom>
                              <a:noFill/>
                              <a:ln w="9525">
                                <a:noFill/>
                                <a:miter lim="800000"/>
                                <a:headEnd/>
                                <a:tailEnd/>
                              </a:ln>
                            </wps:spPr>
                            <wps:txbx>
                              <w:txbxContent>
                                <w:p>
                                  <w:pPr>
                                    <w:pStyle w:val="0"/>
                                    <w:snapToGrid w:val="0"/>
                                    <w:spacing w:line="240" w:lineRule="exact"/>
                                    <w:jc w:val="left"/>
                                    <w:rPr>
                                      <w:rFonts w:hint="default" w:ascii="BIZ UDPゴシック" w:hAnsi="BIZ UDPゴシック" w:eastAsia="BIZ UDPゴシック"/>
                                      <w:sz w:val="18"/>
                                    </w:rPr>
                                  </w:pPr>
                                  <w:r>
                                    <w:rPr>
                                      <w:rFonts w:hint="eastAsia" w:ascii="BIZ UDPゴシック" w:hAnsi="BIZ UDPゴシック" w:eastAsia="BIZ UDPゴシック"/>
                                      <w:sz w:val="18"/>
                                    </w:rPr>
                                    <w:t>用地取得</w:t>
                                  </w:r>
                                </w:p>
                              </w:txbxContent>
                            </wps:txbx>
                            <wps:bodyPr rot="0" vertOverflow="overflow" horzOverflow="overflow" wrap="square" lIns="0" tIns="0" rIns="0" bIns="0" anchor="t" anchorCtr="0"/>
                          </wps:wsp>
                        </a:graphicData>
                      </a:graphic>
                    </wp:anchor>
                  </w:drawing>
                </mc:Choice>
                <mc:Fallback>
                  <w:pict>
                    <v:shapetype id="_x0000_t202" coordsize="21600,21600" o:spt="202" path="m,l,21600r21600,l21600,xe">
                      <v:stroke joinstyle="miter"/>
                      <v:path gradientshapeok="t" o:connecttype="rect"/>
                    </v:shapetype>
                    <v:shape id="テキスト ボックス 2" style="mso-wrap-distance-right:9pt;mso-wrap-distance-bottom:3.6pt;margin-top:46.05pt;mso-position-vertical-relative:text;mso-position-horizontal-relative:text;v-text-anchor:top;position:absolute;height:16.5pt;mso-wrap-distance-top:3.6pt;width:45.75pt;mso-wrap-distance-left:9pt;margin-left:2.75pt;z-index:-55;" o:spid="_x0000_s1197" o:allowincell="t" o:allowoverlap="t" filled="f" stroked="f" strokeweight="0.75pt" o:spt="202" type="#_x0000_t202">
                      <v:fill/>
                      <v:stroke miterlimit="8"/>
                      <v:textbox style="layout-flow:horizontal;" inset="0mm,0mm,0mm,0mm">
                        <w:txbxContent>
                          <w:p>
                            <w:pPr>
                              <w:pStyle w:val="0"/>
                              <w:snapToGrid w:val="0"/>
                              <w:spacing w:line="240" w:lineRule="exact"/>
                              <w:jc w:val="left"/>
                              <w:rPr>
                                <w:rFonts w:hint="default" w:ascii="BIZ UDPゴシック" w:hAnsi="BIZ UDPゴシック" w:eastAsia="BIZ UDPゴシック"/>
                                <w:sz w:val="18"/>
                              </w:rPr>
                            </w:pPr>
                            <w:r>
                              <w:rPr>
                                <w:rFonts w:hint="eastAsia" w:ascii="BIZ UDPゴシック" w:hAnsi="BIZ UDPゴシック" w:eastAsia="BIZ UDPゴシック"/>
                                <w:sz w:val="18"/>
                              </w:rPr>
                              <w:t>用地取得</w:t>
                            </w:r>
                          </w:p>
                        </w:txbxContent>
                      </v:textbox>
                      <v:imagedata o:title=""/>
                      <w10:wrap type="none" anchorx="text" anchory="text"/>
                    </v:shape>
                  </w:pict>
                </mc:Fallback>
              </mc:AlternateContent>
            </w:r>
            <w:r>
              <w:rPr>
                <w:rFonts w:hint="default" w:ascii="BIZ UDPゴシック" w:hAnsi="BIZ UDPゴシック" w:eastAsia="BIZ UDPゴシック"/>
              </w:rPr>
              <mc:AlternateContent>
                <mc:Choice Requires="wps">
                  <w:drawing>
                    <wp:anchor distT="0" distB="0" distL="114300" distR="114300" simplePos="0" relativeHeight="4294967241" behindDoc="0" locked="0" layoutInCell="1" hidden="0" allowOverlap="1">
                      <wp:simplePos x="0" y="0"/>
                      <wp:positionH relativeFrom="column">
                        <wp:posOffset>-12700</wp:posOffset>
                      </wp:positionH>
                      <wp:positionV relativeFrom="paragraph">
                        <wp:posOffset>508000</wp:posOffset>
                      </wp:positionV>
                      <wp:extent cx="553085" cy="352425"/>
                      <wp:effectExtent l="635" t="635" r="29845" b="10795"/>
                      <wp:wrapNone/>
                      <wp:docPr id="1198" name="矢印: 五方向 1390"/>
                      <a:graphic xmlns:a="http://schemas.openxmlformats.org/drawingml/2006/main">
                        <a:graphicData uri="http://schemas.microsoft.com/office/word/2010/wordprocessingShape">
                          <wps:wsp>
                            <wps:cNvPr id="1198" name="矢印: 五方向 1390"/>
                            <wps:cNvSpPr/>
                            <wps:spPr>
                              <a:xfrm>
                                <a:off x="0" y="0"/>
                                <a:ext cx="553085" cy="352425"/>
                              </a:xfrm>
                              <a:prstGeom prst="homePlate">
                                <a:avLst>
                                  <a:gd name="adj" fmla="val 19565"/>
                                </a:avLst>
                              </a:prstGeom>
                              <a:solidFill>
                                <a:schemeClr val="bg1"/>
                              </a:solidFill>
                              <a:ln w="158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矢印: 五方向 1390" style="mso-wrap-distance-right:9pt;mso-wrap-distance-bottom:0pt;margin-top:40pt;mso-position-vertical-relative:text;mso-position-horizontal-relative:text;position:absolute;height:27.75pt;mso-wrap-distance-top:0pt;width:43.55pt;mso-wrap-distance-left:9pt;margin-left:-1pt;z-index:-55;" o:spid="_x0000_s1198" o:allowincell="t" o:allowoverlap="t" filled="t" fillcolor="#ffffff [3212]" stroked="t" strokecolor="#808080 [1612]" strokeweight="1.25pt" o:spt="15" type="#_x0000_t15" adj="17374">
                      <v:fill/>
                      <v:stroke linestyle="single" endcap="flat" dashstyle="solid" filltype="solid"/>
                      <v:textbox style="layout-flow:horizontal;"/>
                      <v:imagedata o:title=""/>
                      <w10:wrap type="none" anchorx="text" anchory="text"/>
                    </v:shape>
                  </w:pict>
                </mc:Fallback>
              </mc:AlternateContent>
            </w:r>
          </w:p>
        </w:tc>
        <w:tc>
          <w:tcPr>
            <w:tcW w:w="956" w:type="dxa"/>
            <w:shd w:val="clear" w:color="auto" w:fill="auto"/>
            <w:vAlign w:val="top"/>
          </w:tcPr>
          <w:p>
            <w:pPr>
              <w:pStyle w:val="0"/>
              <w:rPr>
                <w:rFonts w:hint="default" w:ascii="BIZ UDPゴシック" w:hAnsi="BIZ UDPゴシック" w:eastAsia="BIZ UDPゴシック"/>
              </w:rPr>
            </w:pPr>
          </w:p>
        </w:tc>
        <w:tc>
          <w:tcPr>
            <w:tcW w:w="956" w:type="dxa"/>
            <w:shd w:val="clear" w:color="auto" w:fill="auto"/>
            <w:vAlign w:val="top"/>
          </w:tcPr>
          <w:p>
            <w:pPr>
              <w:pStyle w:val="0"/>
              <w:rPr>
                <w:rFonts w:hint="default" w:ascii="BIZ UDPゴシック" w:hAnsi="BIZ UDPゴシック" w:eastAsia="BIZ UDPゴシック"/>
              </w:rPr>
            </w:pPr>
          </w:p>
        </w:tc>
        <w:tc>
          <w:tcPr>
            <w:tcW w:w="956" w:type="dxa"/>
            <w:shd w:val="clear" w:color="auto" w:fill="auto"/>
            <w:vAlign w:val="top"/>
          </w:tcPr>
          <w:p>
            <w:pPr>
              <w:pStyle w:val="0"/>
              <w:rPr>
                <w:rFonts w:hint="default" w:ascii="BIZ UDPゴシック" w:hAnsi="BIZ UDPゴシック" w:eastAsia="BIZ UDPゴシック"/>
              </w:rPr>
            </w:pPr>
          </w:p>
        </w:tc>
        <w:tc>
          <w:tcPr>
            <w:tcW w:w="956" w:type="dxa"/>
            <w:shd w:val="clear" w:color="auto" w:fill="auto"/>
            <w:vAlign w:val="top"/>
          </w:tcPr>
          <w:p>
            <w:pPr>
              <w:pStyle w:val="0"/>
              <w:rPr>
                <w:rFonts w:hint="default" w:ascii="BIZ UDPゴシック" w:hAnsi="BIZ UDPゴシック" w:eastAsia="BIZ UDPゴシック"/>
              </w:rPr>
            </w:pPr>
          </w:p>
        </w:tc>
        <w:tc>
          <w:tcPr>
            <w:tcW w:w="956" w:type="dxa"/>
            <w:shd w:val="clear" w:color="auto" w:fill="auto"/>
            <w:vAlign w:val="top"/>
          </w:tcPr>
          <w:p>
            <w:pPr>
              <w:pStyle w:val="0"/>
              <w:rPr>
                <w:rFonts w:hint="default" w:ascii="BIZ UDPゴシック" w:hAnsi="BIZ UDPゴシック" w:eastAsia="BIZ UDPゴシック"/>
              </w:rPr>
            </w:pPr>
          </w:p>
        </w:tc>
        <w:tc>
          <w:tcPr>
            <w:tcW w:w="956" w:type="dxa"/>
            <w:shd w:val="clear" w:color="auto" w:fill="auto"/>
            <w:vAlign w:val="top"/>
          </w:tcPr>
          <w:p>
            <w:pPr>
              <w:pStyle w:val="0"/>
              <w:rPr>
                <w:rFonts w:hint="default" w:ascii="BIZ UDPゴシック" w:hAnsi="BIZ UDPゴシック" w:eastAsia="BIZ UDPゴシック"/>
              </w:rPr>
            </w:pPr>
          </w:p>
        </w:tc>
      </w:tr>
      <w:tr>
        <w:trPr>
          <w:trHeight w:val="2181" w:hRule="atLeast"/>
        </w:trPr>
        <w:tc>
          <w:tcPr>
            <w:tcW w:w="1134" w:type="dxa"/>
            <w:shd w:val="clear" w:color="auto" w:fill="FFF7E1"/>
            <w:vAlign w:val="center"/>
          </w:tcPr>
          <w:p>
            <w:pPr>
              <w:pStyle w:val="0"/>
              <w:rPr>
                <w:rFonts w:hint="default" w:ascii="BIZ UDPゴシック" w:hAnsi="BIZ UDPゴシック" w:eastAsia="BIZ UDPゴシック"/>
                <w:sz w:val="20"/>
              </w:rPr>
            </w:pPr>
            <w:r>
              <w:rPr>
                <w:rFonts w:hint="default" w:ascii="BIZ UDPゴシック" w:hAnsi="BIZ UDPゴシック" w:eastAsia="BIZ UDPゴシック"/>
                <w:sz w:val="20"/>
              </w:rPr>
              <w:t>PFI</w:t>
            </w:r>
          </w:p>
          <w:p>
            <w:pPr>
              <w:pStyle w:val="0"/>
              <w:rPr>
                <w:rFonts w:hint="default" w:ascii="BIZ UDPゴシック" w:hAnsi="BIZ UDPゴシック" w:eastAsia="BIZ UDPゴシック"/>
                <w:sz w:val="20"/>
              </w:rPr>
            </w:pPr>
            <w:r>
              <w:rPr>
                <w:rFonts w:hint="default" w:ascii="BIZ UDPゴシック" w:hAnsi="BIZ UDPゴシック" w:eastAsia="BIZ UDPゴシック"/>
                <w:sz w:val="20"/>
              </w:rPr>
              <w:t>方式</w:t>
            </w:r>
          </w:p>
        </w:tc>
        <w:tc>
          <w:tcPr>
            <w:tcW w:w="955" w:type="dxa"/>
            <w:vAlign w:val="top"/>
          </w:tcPr>
          <w:p>
            <w:pPr>
              <w:pStyle w:val="0"/>
              <w:rPr>
                <w:rFonts w:hint="default" w:ascii="BIZ UDPゴシック" w:hAnsi="BIZ UDPゴシック" w:eastAsia="BIZ UDPゴシック"/>
              </w:rPr>
            </w:pPr>
            <w:r>
              <w:rPr>
                <w:rFonts w:hint="default" w:ascii="BIZ UDPゴシック" w:hAnsi="BIZ UDPゴシック" w:eastAsia="BIZ UDPゴシック"/>
              </w:rPr>
              <mc:AlternateContent>
                <mc:Choice Requires="wpg">
                  <w:drawing>
                    <wp:anchor distT="0" distB="0" distL="114300" distR="114300" simplePos="0" relativeHeight="4294967241" behindDoc="0" locked="0" layoutInCell="1" hidden="0" allowOverlap="1">
                      <wp:simplePos x="0" y="0"/>
                      <wp:positionH relativeFrom="column">
                        <wp:posOffset>-635</wp:posOffset>
                      </wp:positionH>
                      <wp:positionV relativeFrom="paragraph">
                        <wp:posOffset>240030</wp:posOffset>
                      </wp:positionV>
                      <wp:extent cx="1108075" cy="871220"/>
                      <wp:effectExtent l="635" t="635" r="635" b="10795"/>
                      <wp:wrapNone/>
                      <wp:docPr id="1199" name="グループ化 234"/>
                      <a:graphic xmlns:a="http://schemas.openxmlformats.org/drawingml/2006/main">
                        <a:graphicData uri="http://schemas.microsoft.com/office/word/2010/wordprocessingGroup">
                          <wpg:wgp>
                            <wpg:cNvGrpSpPr/>
                            <wpg:grpSpPr>
                              <a:xfrm>
                                <a:off x="0" y="0"/>
                                <a:ext cx="1108075" cy="871220"/>
                                <a:chOff x="0" y="0"/>
                                <a:chExt cx="1108185" cy="871220"/>
                              </a:xfrm>
                            </wpg:grpSpPr>
                            <wps:wsp>
                              <wps:cNvPr id="1200" name="矢印: 五方向 429"/>
                              <wps:cNvSpPr/>
                              <wps:spPr>
                                <a:xfrm>
                                  <a:off x="0" y="0"/>
                                  <a:ext cx="1073150" cy="871220"/>
                                </a:xfrm>
                                <a:prstGeom prst="homePlate">
                                  <a:avLst>
                                    <a:gd name="adj" fmla="val 19565"/>
                                  </a:avLst>
                                </a:prstGeom>
                                <a:solidFill>
                                  <a:srgbClr val="FFB9FF"/>
                                </a:solidFill>
                                <a:ln w="15875">
                                  <a:solidFill>
                                    <a:srgbClr val="FF66FF"/>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1201" name="テキスト ボックス 2"/>
                              <wps:cNvSpPr txBox="1">
                                <a:spLocks noChangeArrowheads="1"/>
                              </wps:cNvSpPr>
                              <wps:spPr>
                                <a:xfrm>
                                  <a:off x="63610" y="143124"/>
                                  <a:ext cx="1044679" cy="605790"/>
                                </a:xfrm>
                                <a:prstGeom prst="rect">
                                  <a:avLst/>
                                </a:prstGeom>
                                <a:noFill/>
                                <a:ln w="9525">
                                  <a:noFill/>
                                  <a:miter lim="800000"/>
                                  <a:headEnd/>
                                  <a:tailEnd/>
                                </a:ln>
                              </wps:spPr>
                              <wps:txbx>
                                <w:txbxContent>
                                  <w:p>
                                    <w:pPr>
                                      <w:pStyle w:val="0"/>
                                      <w:spacing w:line="300" w:lineRule="exact"/>
                                      <w:jc w:val="left"/>
                                      <w:rPr>
                                        <w:rFonts w:hint="default" w:ascii="BIZ UDPゴシック" w:hAnsi="BIZ UDPゴシック" w:eastAsia="BIZ UDPゴシック"/>
                                        <w:sz w:val="18"/>
                                      </w:rPr>
                                    </w:pPr>
                                    <w:r>
                                      <w:rPr>
                                        <w:rFonts w:hint="eastAsia" w:ascii="BIZ UDPゴシック" w:hAnsi="BIZ UDPゴシック" w:eastAsia="BIZ UDPゴシック"/>
                                        <w:sz w:val="18"/>
                                      </w:rPr>
                                      <w:t>導入可能性調査</w:t>
                                    </w:r>
                                  </w:p>
                                  <w:p>
                                    <w:pPr>
                                      <w:pStyle w:val="0"/>
                                      <w:spacing w:line="300" w:lineRule="exact"/>
                                      <w:jc w:val="left"/>
                                      <w:rPr>
                                        <w:rFonts w:hint="default" w:ascii="BIZ UDPゴシック" w:hAnsi="BIZ UDPゴシック" w:eastAsia="BIZ UDPゴシック"/>
                                        <w:sz w:val="18"/>
                                      </w:rPr>
                                    </w:pPr>
                                    <w:r>
                                      <w:rPr>
                                        <w:rFonts w:hint="eastAsia" w:ascii="BIZ UDPゴシック" w:hAnsi="BIZ UDPゴシック" w:eastAsia="BIZ UDPゴシック"/>
                                        <w:sz w:val="18"/>
                                      </w:rPr>
                                      <w:t>事業者選定業務</w:t>
                                    </w:r>
                                  </w:p>
                                  <w:p>
                                    <w:pPr>
                                      <w:pStyle w:val="0"/>
                                      <w:spacing w:line="300" w:lineRule="exact"/>
                                      <w:jc w:val="left"/>
                                      <w:rPr>
                                        <w:rFonts w:hint="default" w:ascii="BIZ UDPゴシック" w:hAnsi="BIZ UDPゴシック" w:eastAsia="BIZ UDPゴシック"/>
                                        <w:sz w:val="18"/>
                                      </w:rPr>
                                    </w:pPr>
                                    <w:r>
                                      <w:rPr>
                                        <w:rFonts w:hint="eastAsia" w:ascii="BIZ UDPゴシック" w:hAnsi="BIZ UDPゴシック" w:eastAsia="BIZ UDPゴシック"/>
                                        <w:sz w:val="18"/>
                                      </w:rPr>
                                      <w:t>測量・土質調査</w:t>
                                    </w:r>
                                  </w:p>
                                </w:txbxContent>
                              </wps:txbx>
                              <wps:bodyPr rot="0" vertOverflow="overflow" horzOverflow="overflow" wrap="square" lIns="0" tIns="0" rIns="0" bIns="0" anchor="t" anchorCtr="0"/>
                            </wps:wsp>
                          </wpg:wgp>
                        </a:graphicData>
                      </a:graphic>
                    </wp:anchor>
                  </w:drawing>
                </mc:Choice>
                <mc:Fallback>
                  <w:pict>
                    <v:group id="グループ化 234" style="mso-wrap-distance-right:9pt;mso-wrap-distance-bottom:0pt;margin-top:18.89pt;mso-position-vertical-relative:text;mso-position-horizontal-relative:text;position:absolute;height:68.59pt;mso-wrap-distance-top:0pt;width:87.25pt;mso-wrap-distance-left:9pt;margin-left:-5.e-002pt;z-index:-55;" coordsize="1108185,871220" coordorigin="0,0" o:spid="_x0000_s1199" o:allowincell="t" o:allowoverla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矢印: 五方向 429" style="height:871220;width:1073150;top:0;left:0;position:absolute;" o:spid="_x0000_s1200" filled="t" fillcolor="#ffb9ff" stroked="t" strokecolor="#ff66ff" strokeweight="1.25pt" o:spt="15" type="#_x0000_t15" adj="17374">
                        <v:fill/>
                        <v:stroke linestyle="single" endcap="flat" dashstyle="solid" filltype="solid"/>
                        <v:textbox style="layout-flow:horizontal;"/>
                        <v:imagedata o:title=""/>
                        <w10:wrap type="none" anchorx="text" anchory="text"/>
                      </v:shape>
                      <v:shapetype id="_x0000_t202" coordsize="21600,21600" o:spt="202" path="m,l,21600r21600,l21600,xe">
                        <v:stroke joinstyle="miter"/>
                        <v:path gradientshapeok="t" o:connecttype="rect"/>
                      </v:shapetype>
                      <v:shape id="テキスト ボックス 2" style="height:605790;width:1044679;top:143124;left:63610;position:absolute;" o:spid="_x0000_s1201" filled="f" stroked="f" strokeweight="0.75pt" o:spt="202" type="#_x0000_t202">
                        <v:fill/>
                        <v:stroke miterlimit="8"/>
                        <v:textbox style="layout-flow:horizontal;" inset="0mm,0mm,0mm,0mm">
                          <w:txbxContent>
                            <w:p>
                              <w:pPr>
                                <w:pStyle w:val="0"/>
                                <w:spacing w:line="300" w:lineRule="exact"/>
                                <w:jc w:val="left"/>
                                <w:rPr>
                                  <w:rFonts w:hint="default" w:ascii="BIZ UDPゴシック" w:hAnsi="BIZ UDPゴシック" w:eastAsia="BIZ UDPゴシック"/>
                                  <w:sz w:val="18"/>
                                </w:rPr>
                              </w:pPr>
                              <w:r>
                                <w:rPr>
                                  <w:rFonts w:hint="eastAsia" w:ascii="BIZ UDPゴシック" w:hAnsi="BIZ UDPゴシック" w:eastAsia="BIZ UDPゴシック"/>
                                  <w:sz w:val="18"/>
                                </w:rPr>
                                <w:t>導入可能性調査</w:t>
                              </w:r>
                            </w:p>
                            <w:p>
                              <w:pPr>
                                <w:pStyle w:val="0"/>
                                <w:spacing w:line="300" w:lineRule="exact"/>
                                <w:jc w:val="left"/>
                                <w:rPr>
                                  <w:rFonts w:hint="default" w:ascii="BIZ UDPゴシック" w:hAnsi="BIZ UDPゴシック" w:eastAsia="BIZ UDPゴシック"/>
                                  <w:sz w:val="18"/>
                                </w:rPr>
                              </w:pPr>
                              <w:r>
                                <w:rPr>
                                  <w:rFonts w:hint="eastAsia" w:ascii="BIZ UDPゴシック" w:hAnsi="BIZ UDPゴシック" w:eastAsia="BIZ UDPゴシック"/>
                                  <w:sz w:val="18"/>
                                </w:rPr>
                                <w:t>事業者選定業務</w:t>
                              </w:r>
                            </w:p>
                            <w:p>
                              <w:pPr>
                                <w:pStyle w:val="0"/>
                                <w:spacing w:line="300" w:lineRule="exact"/>
                                <w:jc w:val="left"/>
                                <w:rPr>
                                  <w:rFonts w:hint="default" w:ascii="BIZ UDPゴシック" w:hAnsi="BIZ UDPゴシック" w:eastAsia="BIZ UDPゴシック"/>
                                  <w:sz w:val="18"/>
                                </w:rPr>
                              </w:pPr>
                              <w:r>
                                <w:rPr>
                                  <w:rFonts w:hint="eastAsia" w:ascii="BIZ UDPゴシック" w:hAnsi="BIZ UDPゴシック" w:eastAsia="BIZ UDPゴシック"/>
                                  <w:sz w:val="18"/>
                                </w:rPr>
                                <w:t>測量・土質調査</w:t>
                              </w:r>
                            </w:p>
                          </w:txbxContent>
                        </v:textbox>
                        <v:imagedata o:title=""/>
                        <w10:wrap type="none" anchorx="text" anchory="text"/>
                      </v:shape>
                      <w10:wrap type="none" anchorx="text" anchory="text"/>
                    </v:group>
                  </w:pict>
                </mc:Fallback>
              </mc:AlternateContent>
            </w:r>
          </w:p>
        </w:tc>
        <w:tc>
          <w:tcPr>
            <w:tcW w:w="956" w:type="dxa"/>
            <w:vAlign w:val="top"/>
          </w:tcPr>
          <w:p>
            <w:pPr>
              <w:pStyle w:val="0"/>
              <w:rPr>
                <w:rFonts w:hint="default" w:ascii="BIZ UDPゴシック" w:hAnsi="BIZ UDPゴシック" w:eastAsia="BIZ UDPゴシック"/>
              </w:rPr>
            </w:pPr>
          </w:p>
        </w:tc>
        <w:tc>
          <w:tcPr>
            <w:tcW w:w="956" w:type="dxa"/>
            <w:vAlign w:val="top"/>
          </w:tcPr>
          <w:p>
            <w:pPr>
              <w:pStyle w:val="0"/>
              <w:rPr>
                <w:rFonts w:hint="default" w:ascii="BIZ UDPゴシック" w:hAnsi="BIZ UDPゴシック" w:eastAsia="BIZ UDPゴシック"/>
              </w:rPr>
            </w:pPr>
            <w:r>
              <w:rPr>
                <w:rFonts w:hint="default" w:ascii="BIZ UDPゴシック" w:hAnsi="BIZ UDPゴシック" w:eastAsia="BIZ UDPゴシック"/>
              </w:rPr>
              <mc:AlternateContent>
                <mc:Choice Requires="wpg">
                  <w:drawing>
                    <wp:anchor distT="0" distB="0" distL="114300" distR="114300" simplePos="0" relativeHeight="4294967241" behindDoc="0" locked="0" layoutInCell="1" hidden="0" allowOverlap="1">
                      <wp:simplePos x="0" y="0"/>
                      <wp:positionH relativeFrom="column">
                        <wp:posOffset>-45085</wp:posOffset>
                      </wp:positionH>
                      <wp:positionV relativeFrom="paragraph">
                        <wp:posOffset>57150</wp:posOffset>
                      </wp:positionV>
                      <wp:extent cx="2600325" cy="616585"/>
                      <wp:effectExtent l="0" t="635" r="1270" b="10795"/>
                      <wp:wrapNone/>
                      <wp:docPr id="1202" name="グループ化 235"/>
                      <a:graphic xmlns:a="http://schemas.openxmlformats.org/drawingml/2006/main">
                        <a:graphicData uri="http://schemas.microsoft.com/office/word/2010/wordprocessingGroup">
                          <wpg:wgp>
                            <wpg:cNvGrpSpPr/>
                            <wpg:grpSpPr>
                              <a:xfrm>
                                <a:off x="0" y="0"/>
                                <a:ext cx="2600325" cy="616585"/>
                                <a:chOff x="0" y="0"/>
                                <a:chExt cx="2600325" cy="616585"/>
                              </a:xfrm>
                            </wpg:grpSpPr>
                            <wps:wsp>
                              <wps:cNvPr id="1203" name="矢印: 五方向 431"/>
                              <wps:cNvSpPr/>
                              <wps:spPr>
                                <a:xfrm>
                                  <a:off x="15903" y="0"/>
                                  <a:ext cx="2555875" cy="616585"/>
                                </a:xfrm>
                                <a:prstGeom prst="homePlate">
                                  <a:avLst>
                                    <a:gd name="adj" fmla="val 19565"/>
                                  </a:avLst>
                                </a:prstGeom>
                                <a:solidFill>
                                  <a:srgbClr val="EBEBFF"/>
                                </a:solidFill>
                                <a:ln w="15875">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1204" name="テキスト ボックス 2"/>
                              <wps:cNvSpPr txBox="1">
                                <a:spLocks noChangeArrowheads="1"/>
                              </wps:cNvSpPr>
                              <wps:spPr>
                                <a:xfrm>
                                  <a:off x="0" y="79514"/>
                                  <a:ext cx="2600325" cy="466090"/>
                                </a:xfrm>
                                <a:prstGeom prst="rect">
                                  <a:avLst/>
                                </a:prstGeom>
                                <a:noFill/>
                                <a:ln w="9525">
                                  <a:noFill/>
                                  <a:miter lim="800000"/>
                                  <a:headEnd/>
                                  <a:tailEnd/>
                                </a:ln>
                              </wps:spPr>
                              <wps:txbx>
                                <w:txbxContent>
                                  <w:p>
                                    <w:pPr>
                                      <w:pStyle w:val="0"/>
                                      <w:rPr>
                                        <w:rFonts w:hint="default" w:ascii="BIZ UDPゴシック" w:hAnsi="BIZ UDPゴシック" w:eastAsia="BIZ UDPゴシック"/>
                                        <w:sz w:val="21"/>
                                      </w:rPr>
                                    </w:pPr>
                                    <w:r>
                                      <w:rPr>
                                        <w:rFonts w:hint="eastAsia" w:ascii="BIZ UDPゴシック" w:hAnsi="BIZ UDPゴシック" w:eastAsia="BIZ UDPゴシック"/>
                                        <w:sz w:val="21"/>
                                      </w:rPr>
                                      <w:t>測量・土質調査／基本・</w:t>
                                    </w:r>
                                    <w:r>
                                      <w:rPr>
                                        <w:rFonts w:hint="default" w:ascii="BIZ UDPゴシック" w:hAnsi="BIZ UDPゴシック" w:eastAsia="BIZ UDPゴシック"/>
                                        <w:sz w:val="21"/>
                                      </w:rPr>
                                      <w:t>実施設計</w:t>
                                    </w:r>
                                  </w:p>
                                  <w:p>
                                    <w:pPr>
                                      <w:pStyle w:val="0"/>
                                      <w:rPr>
                                        <w:rFonts w:hint="default" w:ascii="BIZ UDPゴシック" w:hAnsi="BIZ UDPゴシック" w:eastAsia="BIZ UDPゴシック"/>
                                        <w:sz w:val="21"/>
                                      </w:rPr>
                                    </w:pPr>
                                    <w:r>
                                      <w:rPr>
                                        <w:rFonts w:hint="eastAsia" w:ascii="BIZ UDPゴシック" w:hAnsi="BIZ UDPゴシック" w:eastAsia="BIZ UDPゴシック"/>
                                        <w:sz w:val="21"/>
                                      </w:rPr>
                                      <w:t>／屋内運動施設</w:t>
                                    </w:r>
                                    <w:r>
                                      <w:rPr>
                                        <w:rFonts w:hint="default" w:ascii="BIZ UDPゴシック" w:hAnsi="BIZ UDPゴシック" w:eastAsia="BIZ UDPゴシック"/>
                                        <w:sz w:val="21"/>
                                      </w:rPr>
                                      <w:t>建設</w:t>
                                    </w:r>
                                    <w:r>
                                      <w:rPr>
                                        <w:rFonts w:hint="eastAsia" w:ascii="BIZ UDPゴシック" w:hAnsi="BIZ UDPゴシック" w:eastAsia="BIZ UDPゴシック"/>
                                        <w:sz w:val="21"/>
                                      </w:rPr>
                                      <w:t>工事</w:t>
                                    </w:r>
                                    <w:r>
                                      <w:rPr>
                                        <w:rFonts w:hint="eastAsia" w:ascii="BIZ UDPゴシック" w:hAnsi="BIZ UDPゴシック" w:eastAsia="BIZ UDPゴシック"/>
                                        <w:sz w:val="21"/>
                                      </w:rPr>
                                      <w:t xml:space="preserve"> </w:t>
                                    </w:r>
                                    <w:r>
                                      <w:rPr>
                                        <w:rFonts w:hint="eastAsia" w:ascii="BIZ UDPゴシック" w:hAnsi="BIZ UDPゴシック" w:eastAsia="BIZ UDPゴシック"/>
                                        <w:sz w:val="21"/>
                                      </w:rPr>
                                      <w:t>等</w:t>
                                    </w:r>
                                  </w:p>
                                </w:txbxContent>
                              </wps:txbx>
                              <wps:bodyPr rot="0" vertOverflow="overflow" horzOverflow="overflow" wrap="square" lIns="0" tIns="0" rIns="0" bIns="0" anchor="t" anchorCtr="0">
                                <a:spAutoFit/>
                              </wps:bodyPr>
                            </wps:wsp>
                          </wpg:wgp>
                        </a:graphicData>
                      </a:graphic>
                    </wp:anchor>
                  </w:drawing>
                </mc:Choice>
                <mc:Fallback>
                  <w:pict>
                    <v:group id="グループ化 235" style="mso-wrap-distance-right:9pt;mso-wrap-distance-bottom:0pt;margin-top:4.5pt;mso-position-vertical-relative:text;mso-position-horizontal-relative:text;position:absolute;height:48.55pt;mso-wrap-distance-top:0pt;width:204.75pt;mso-wrap-distance-left:9pt;margin-left:-3.55pt;z-index:-55;" coordsize="2600325,616585" coordorigin="0,0" o:spid="_x0000_s1202" o:allowincell="t" o:allowoverla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矢印: 五方向 431" style="height:616585;width:2555875;top:0;left:15903;position:absolute;" o:spid="_x0000_s1203" filled="t" fillcolor="#ebebff" stroked="t" strokecolor="#96b4d8 [1940]" strokeweight="1.25pt" o:spt="15" type="#_x0000_t15" adj="17374">
                        <v:fill/>
                        <v:stroke linestyle="single" endcap="flat" dashstyle="solid" filltype="solid"/>
                        <v:textbox style="layout-flow:horizontal;"/>
                        <v:imagedata o:title=""/>
                        <w10:wrap type="none" anchorx="text" anchory="text"/>
                      </v:shape>
                      <v:shapetype id="_x0000_t202" coordsize="21600,21600" o:spt="202" path="m,l,21600r21600,l21600,xe">
                        <v:stroke joinstyle="miter"/>
                        <v:path gradientshapeok="t" o:connecttype="rect"/>
                      </v:shapetype>
                      <v:shape id="テキスト ボックス 2" style="height:466090;width:2600325;top:79514;left:0;position:absolute;" o:spid="_x0000_s1204" filled="f" stroked="f" strokeweight="0.75pt" o:spt="202" type="#_x0000_t202">
                        <v:fill/>
                        <v:stroke miterlimit="8"/>
                        <v:textbox style="layout-flow:horizontal;mso-fit-shape-to-text:t;" inset="0mm,0mm,0mm,0mm">
                          <w:txbxContent>
                            <w:p>
                              <w:pPr>
                                <w:pStyle w:val="0"/>
                                <w:rPr>
                                  <w:rFonts w:hint="default" w:ascii="BIZ UDPゴシック" w:hAnsi="BIZ UDPゴシック" w:eastAsia="BIZ UDPゴシック"/>
                                  <w:sz w:val="21"/>
                                </w:rPr>
                              </w:pPr>
                              <w:r>
                                <w:rPr>
                                  <w:rFonts w:hint="eastAsia" w:ascii="BIZ UDPゴシック" w:hAnsi="BIZ UDPゴシック" w:eastAsia="BIZ UDPゴシック"/>
                                  <w:sz w:val="21"/>
                                </w:rPr>
                                <w:t>測量・土質調査／基本・</w:t>
                              </w:r>
                              <w:r>
                                <w:rPr>
                                  <w:rFonts w:hint="default" w:ascii="BIZ UDPゴシック" w:hAnsi="BIZ UDPゴシック" w:eastAsia="BIZ UDPゴシック"/>
                                  <w:sz w:val="21"/>
                                </w:rPr>
                                <w:t>実施設計</w:t>
                              </w:r>
                            </w:p>
                            <w:p>
                              <w:pPr>
                                <w:pStyle w:val="0"/>
                                <w:rPr>
                                  <w:rFonts w:hint="default" w:ascii="BIZ UDPゴシック" w:hAnsi="BIZ UDPゴシック" w:eastAsia="BIZ UDPゴシック"/>
                                  <w:sz w:val="21"/>
                                </w:rPr>
                              </w:pPr>
                              <w:r>
                                <w:rPr>
                                  <w:rFonts w:hint="eastAsia" w:ascii="BIZ UDPゴシック" w:hAnsi="BIZ UDPゴシック" w:eastAsia="BIZ UDPゴシック"/>
                                  <w:sz w:val="21"/>
                                </w:rPr>
                                <w:t>／屋内運動施設</w:t>
                              </w:r>
                              <w:r>
                                <w:rPr>
                                  <w:rFonts w:hint="default" w:ascii="BIZ UDPゴシック" w:hAnsi="BIZ UDPゴシック" w:eastAsia="BIZ UDPゴシック"/>
                                  <w:sz w:val="21"/>
                                </w:rPr>
                                <w:t>建設</w:t>
                              </w:r>
                              <w:r>
                                <w:rPr>
                                  <w:rFonts w:hint="eastAsia" w:ascii="BIZ UDPゴシック" w:hAnsi="BIZ UDPゴシック" w:eastAsia="BIZ UDPゴシック"/>
                                  <w:sz w:val="21"/>
                                </w:rPr>
                                <w:t>工事</w:t>
                              </w:r>
                              <w:r>
                                <w:rPr>
                                  <w:rFonts w:hint="eastAsia" w:ascii="BIZ UDPゴシック" w:hAnsi="BIZ UDPゴシック" w:eastAsia="BIZ UDPゴシック"/>
                                  <w:sz w:val="21"/>
                                </w:rPr>
                                <w:t xml:space="preserve"> </w:t>
                              </w:r>
                              <w:r>
                                <w:rPr>
                                  <w:rFonts w:hint="eastAsia" w:ascii="BIZ UDPゴシック" w:hAnsi="BIZ UDPゴシック" w:eastAsia="BIZ UDPゴシック"/>
                                  <w:sz w:val="21"/>
                                </w:rPr>
                                <w:t>等</w:t>
                              </w:r>
                            </w:p>
                          </w:txbxContent>
                        </v:textbox>
                        <v:imagedata o:title=""/>
                        <w10:wrap type="none" anchorx="text" anchory="text"/>
                      </v:shape>
                      <w10:wrap type="none" anchorx="text" anchory="text"/>
                    </v:group>
                  </w:pict>
                </mc:Fallback>
              </mc:AlternateContent>
            </w:r>
          </w:p>
        </w:tc>
        <w:tc>
          <w:tcPr>
            <w:tcW w:w="956" w:type="dxa"/>
            <w:vAlign w:val="top"/>
          </w:tcPr>
          <w:p>
            <w:pPr>
              <w:pStyle w:val="0"/>
              <w:rPr>
                <w:rFonts w:hint="default" w:ascii="BIZ UDPゴシック" w:hAnsi="BIZ UDPゴシック" w:eastAsia="BIZ UDPゴシック"/>
              </w:rPr>
            </w:pPr>
            <w:r>
              <w:rPr>
                <w:rFonts w:hint="default" w:ascii="BIZ UDPゴシック" w:hAnsi="BIZ UDPゴシック" w:eastAsia="BIZ UDPゴシック"/>
              </w:rPr>
              <mc:AlternateContent>
                <mc:Choice Requires="wps">
                  <w:drawing>
                    <wp:anchor distT="45720" distB="45720" distL="114300" distR="114300" simplePos="0" relativeHeight="4294967241" behindDoc="0" locked="0" layoutInCell="1" hidden="0" allowOverlap="1">
                      <wp:simplePos x="0" y="0"/>
                      <wp:positionH relativeFrom="column">
                        <wp:posOffset>121285</wp:posOffset>
                      </wp:positionH>
                      <wp:positionV relativeFrom="paragraph">
                        <wp:posOffset>908050</wp:posOffset>
                      </wp:positionV>
                      <wp:extent cx="857250" cy="1850390"/>
                      <wp:effectExtent l="0" t="0" r="635" b="635"/>
                      <wp:wrapNone/>
                      <wp:docPr id="1205" name="テキスト ボックス 2"/>
                      <a:graphic xmlns:a="http://schemas.openxmlformats.org/drawingml/2006/main">
                        <a:graphicData uri="http://schemas.microsoft.com/office/word/2010/wordprocessingShape">
                          <wps:wsp>
                            <wps:cNvPr id="1205" name="テキスト ボックス 2"/>
                            <wps:cNvSpPr txBox="1">
                              <a:spLocks noChangeArrowheads="1"/>
                            </wps:cNvSpPr>
                            <wps:spPr>
                              <a:xfrm>
                                <a:off x="0" y="0"/>
                                <a:ext cx="857250" cy="1850390"/>
                              </a:xfrm>
                              <a:prstGeom prst="rect">
                                <a:avLst/>
                              </a:prstGeom>
                              <a:noFill/>
                              <a:ln w="9525">
                                <a:noFill/>
                                <a:miter lim="800000"/>
                                <a:headEnd/>
                                <a:tailEnd/>
                              </a:ln>
                            </wps:spPr>
                            <wps:txbx>
                              <w:txbxContent>
                                <w:p>
                                  <w:pPr>
                                    <w:pStyle w:val="0"/>
                                    <w:rPr>
                                      <w:rFonts w:hint="default" w:ascii="BIZ UDPゴシック" w:hAnsi="BIZ UDPゴシック" w:eastAsia="BIZ UDPゴシック"/>
                                      <w:sz w:val="20"/>
                                    </w:rPr>
                                  </w:pPr>
                                  <w:r>
                                    <w:rPr>
                                      <w:rFonts w:hint="eastAsia" w:ascii="BIZ UDPゴシック" w:hAnsi="BIZ UDPゴシック" w:eastAsia="BIZ UDPゴシック"/>
                                      <w:sz w:val="20"/>
                                    </w:rPr>
                                    <w:t>造成工事</w:t>
                                  </w:r>
                                  <w:r>
                                    <w:rPr>
                                      <w:rFonts w:hint="eastAsia" w:ascii="BIZ UDPゴシック" w:hAnsi="BIZ UDPゴシック" w:eastAsia="BIZ UDPゴシック"/>
                                      <w:sz w:val="20"/>
                                    </w:rPr>
                                    <w:t xml:space="preserve"> </w:t>
                                  </w:r>
                                  <w:r>
                                    <w:rPr>
                                      <w:rFonts w:hint="default" w:ascii="BIZ UDPゴシック" w:hAnsi="BIZ UDPゴシック" w:eastAsia="BIZ UDPゴシック"/>
                                      <w:sz w:val="20"/>
                                    </w:rPr>
                                    <w:t>等</w:t>
                                  </w:r>
                                </w:p>
                              </w:txbxContent>
                            </wps:txbx>
                            <wps:bodyPr rot="0" vertOverflow="overflow" horzOverflow="overflow" wrap="square" lIns="0" tIns="0" rIns="0" bIns="0" anchor="t" anchorCtr="0">
                              <a:spAutoFit/>
                            </wps:bodyPr>
                          </wps:wsp>
                        </a:graphicData>
                      </a:graphic>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テキスト ボックス 2" style="mso-wrap-distance-right:9pt;mso-wrap-distance-bottom:3.6pt;margin-top:71.5pt;mso-position-vertical-relative:text;mso-position-horizontal-relative:text;v-text-anchor:top;position:absolute;height:145.69pt;mso-wrap-distance-top:3.6pt;width:67.5pt;mso-wrap-distance-left:9pt;margin-left:9.5500000000000007pt;z-index:-55;" o:spid="_x0000_s1205" o:allowincell="t" o:allowoverlap="t" filled="f" stroked="f" strokeweight="0.75pt" o:spt="202" type="#_x0000_t202">
                      <v:fill/>
                      <v:stroke miterlimit="8"/>
                      <v:textbox style="layout-flow:horizontal;mso-fit-shape-to-text:t;" inset="0mm,0mm,0mm,0mm">
                        <w:txbxContent>
                          <w:p>
                            <w:pPr>
                              <w:pStyle w:val="0"/>
                              <w:rPr>
                                <w:rFonts w:hint="default" w:ascii="BIZ UDPゴシック" w:hAnsi="BIZ UDPゴシック" w:eastAsia="BIZ UDPゴシック"/>
                                <w:sz w:val="20"/>
                              </w:rPr>
                            </w:pPr>
                            <w:r>
                              <w:rPr>
                                <w:rFonts w:hint="eastAsia" w:ascii="BIZ UDPゴシック" w:hAnsi="BIZ UDPゴシック" w:eastAsia="BIZ UDPゴシック"/>
                                <w:sz w:val="20"/>
                              </w:rPr>
                              <w:t>造成工事</w:t>
                            </w:r>
                            <w:r>
                              <w:rPr>
                                <w:rFonts w:hint="eastAsia" w:ascii="BIZ UDPゴシック" w:hAnsi="BIZ UDPゴシック" w:eastAsia="BIZ UDPゴシック"/>
                                <w:sz w:val="20"/>
                              </w:rPr>
                              <w:t xml:space="preserve"> </w:t>
                            </w:r>
                            <w:r>
                              <w:rPr>
                                <w:rFonts w:hint="default" w:ascii="BIZ UDPゴシック" w:hAnsi="BIZ UDPゴシック" w:eastAsia="BIZ UDPゴシック"/>
                                <w:sz w:val="20"/>
                              </w:rPr>
                              <w:t>等</w:t>
                            </w:r>
                          </w:p>
                        </w:txbxContent>
                      </v:textbox>
                      <v:imagedata o:title=""/>
                      <w10:wrap type="none" anchorx="text" anchory="text"/>
                    </v:shape>
                  </w:pict>
                </mc:Fallback>
              </mc:AlternateContent>
            </w:r>
            <w:r>
              <w:rPr>
                <w:rFonts w:hint="default" w:ascii="BIZ UDPゴシック" w:hAnsi="BIZ UDPゴシック" w:eastAsia="BIZ UDPゴシック"/>
              </w:rPr>
              <mc:AlternateContent>
                <mc:Choice Requires="wps">
                  <w:drawing>
                    <wp:anchor distT="0" distB="0" distL="114300" distR="114300" simplePos="0" relativeHeight="4294967241" behindDoc="0" locked="0" layoutInCell="1" hidden="0" allowOverlap="1">
                      <wp:simplePos x="0" y="0"/>
                      <wp:positionH relativeFrom="column">
                        <wp:posOffset>186055</wp:posOffset>
                      </wp:positionH>
                      <wp:positionV relativeFrom="paragraph">
                        <wp:posOffset>822325</wp:posOffset>
                      </wp:positionV>
                      <wp:extent cx="714375" cy="394970"/>
                      <wp:effectExtent l="635" t="635" r="29845" b="10795"/>
                      <wp:wrapNone/>
                      <wp:docPr id="1206" name="矢印: 五方向 432"/>
                      <a:graphic xmlns:a="http://schemas.openxmlformats.org/drawingml/2006/main">
                        <a:graphicData uri="http://schemas.microsoft.com/office/word/2010/wordprocessingShape">
                          <wps:wsp>
                            <wps:cNvPr id="1206" name="矢印: 五方向 432"/>
                            <wps:cNvSpPr/>
                            <wps:spPr>
                              <a:xfrm>
                                <a:off x="0" y="0"/>
                                <a:ext cx="714375" cy="394970"/>
                              </a:xfrm>
                              <a:prstGeom prst="homePlate">
                                <a:avLst>
                                  <a:gd name="adj" fmla="val 19565"/>
                                </a:avLst>
                              </a:prstGeom>
                              <a:solidFill>
                                <a:srgbClr val="EBEBFF"/>
                              </a:solidFill>
                              <a:ln w="15875">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矢印: 五方向 432" style="mso-wrap-distance-right:9pt;mso-wrap-distance-bottom:0pt;margin-top:64.75pt;mso-position-vertical-relative:text;mso-position-horizontal-relative:text;position:absolute;height:31.1pt;mso-wrap-distance-top:0pt;width:56.25pt;mso-wrap-distance-left:9pt;margin-left:14.65pt;z-index:-55;" o:spid="_x0000_s1206" o:allowincell="t" o:allowoverlap="t" filled="t" fillcolor="#ebebff" stroked="t" strokecolor="#96b4d8 [1940]" strokeweight="1.25pt" o:spt="15" type="#_x0000_t15" adj="17374">
                      <v:fill/>
                      <v:stroke linestyle="single" endcap="flat" dashstyle="solid" filltype="solid"/>
                      <v:textbox style="layout-flow:horizontal;"/>
                      <v:imagedata o:title=""/>
                      <w10:wrap type="none" anchorx="text" anchory="text"/>
                    </v:shape>
                  </w:pict>
                </mc:Fallback>
              </mc:AlternateContent>
            </w:r>
          </w:p>
        </w:tc>
        <w:tc>
          <w:tcPr>
            <w:tcW w:w="956" w:type="dxa"/>
            <w:vAlign w:val="top"/>
          </w:tcPr>
          <w:p>
            <w:pPr>
              <w:pStyle w:val="0"/>
              <w:rPr>
                <w:rFonts w:hint="default" w:ascii="BIZ UDPゴシック" w:hAnsi="BIZ UDPゴシック" w:eastAsia="BIZ UDPゴシック"/>
              </w:rPr>
            </w:pPr>
          </w:p>
        </w:tc>
        <w:tc>
          <w:tcPr>
            <w:tcW w:w="956" w:type="dxa"/>
            <w:vAlign w:val="top"/>
          </w:tcPr>
          <w:p>
            <w:pPr>
              <w:pStyle w:val="0"/>
              <w:rPr>
                <w:rFonts w:hint="default" w:ascii="BIZ UDPゴシック" w:hAnsi="BIZ UDPゴシック" w:eastAsia="BIZ UDPゴシック"/>
              </w:rPr>
            </w:pPr>
          </w:p>
        </w:tc>
        <w:tc>
          <w:tcPr>
            <w:tcW w:w="956" w:type="dxa"/>
            <w:vAlign w:val="top"/>
          </w:tcPr>
          <w:p>
            <w:pPr>
              <w:pStyle w:val="0"/>
              <w:rPr>
                <w:rFonts w:hint="default" w:ascii="BIZ UDPゴシック" w:hAnsi="BIZ UDPゴシック" w:eastAsia="BIZ UDPゴシック"/>
              </w:rPr>
            </w:pPr>
            <w:r>
              <w:rPr>
                <w:rFonts w:hint="default" w:ascii="BIZ UDPゴシック" w:hAnsi="BIZ UDPゴシック" w:eastAsia="BIZ UDPゴシック"/>
              </w:rPr>
              <mc:AlternateContent>
                <mc:Choice Requires="wps">
                  <w:drawing>
                    <wp:anchor distT="45720" distB="45720" distL="114300" distR="114300" simplePos="0" relativeHeight="4294967241" behindDoc="0" locked="0" layoutInCell="1" hidden="0" allowOverlap="1">
                      <wp:simplePos x="0" y="0"/>
                      <wp:positionH relativeFrom="column">
                        <wp:posOffset>85090</wp:posOffset>
                      </wp:positionH>
                      <wp:positionV relativeFrom="paragraph">
                        <wp:posOffset>262255</wp:posOffset>
                      </wp:positionV>
                      <wp:extent cx="466725" cy="536575"/>
                      <wp:effectExtent l="0" t="0" r="635" b="635"/>
                      <wp:wrapNone/>
                      <wp:docPr id="1207" name="テキスト ボックス 2"/>
                      <a:graphic xmlns:a="http://schemas.openxmlformats.org/drawingml/2006/main">
                        <a:graphicData uri="http://schemas.microsoft.com/office/word/2010/wordprocessingShape">
                          <wps:wsp>
                            <wps:cNvPr id="1207" name="テキスト ボックス 2"/>
                            <wps:cNvSpPr txBox="1">
                              <a:spLocks noChangeArrowheads="1"/>
                            </wps:cNvSpPr>
                            <wps:spPr>
                              <a:xfrm>
                                <a:off x="0" y="0"/>
                                <a:ext cx="466725" cy="536575"/>
                              </a:xfrm>
                              <a:prstGeom prst="rect">
                                <a:avLst/>
                              </a:prstGeom>
                              <a:noFill/>
                              <a:ln w="9525">
                                <a:noFill/>
                                <a:miter lim="800000"/>
                                <a:headEnd/>
                                <a:tailEnd/>
                              </a:ln>
                            </wps:spPr>
                            <wps:txbx>
                              <w:txbxContent>
                                <w:p>
                                  <w:pPr>
                                    <w:pStyle w:val="0"/>
                                    <w:spacing w:line="240" w:lineRule="exact"/>
                                    <w:rPr>
                                      <w:rFonts w:hint="default" w:ascii="BIZ UDPゴシック" w:hAnsi="BIZ UDPゴシック" w:eastAsia="BIZ UDPゴシック"/>
                                    </w:rPr>
                                  </w:pPr>
                                  <w:r>
                                    <w:rPr>
                                      <w:rFonts w:hint="default" w:ascii="BIZ UDPゴシック" w:hAnsi="BIZ UDPゴシック" w:eastAsia="BIZ UDPゴシック"/>
                                    </w:rPr>
                                    <w:t>全面</w:t>
                                  </w:r>
                                </w:p>
                                <w:p>
                                  <w:pPr>
                                    <w:pStyle w:val="0"/>
                                    <w:spacing w:line="240" w:lineRule="exact"/>
                                    <w:rPr>
                                      <w:rFonts w:hint="default" w:ascii="BIZ UDPゴシック" w:hAnsi="BIZ UDPゴシック" w:eastAsia="BIZ UDPゴシック"/>
                                    </w:rPr>
                                  </w:pPr>
                                  <w:r>
                                    <w:rPr>
                                      <w:rFonts w:hint="default" w:ascii="BIZ UDPゴシック" w:hAnsi="BIZ UDPゴシック" w:eastAsia="BIZ UDPゴシック"/>
                                    </w:rPr>
                                    <w:t>共用</w:t>
                                  </w:r>
                                </w:p>
                                <w:p>
                                  <w:pPr>
                                    <w:pStyle w:val="0"/>
                                    <w:spacing w:line="240" w:lineRule="exact"/>
                                    <w:rPr>
                                      <w:rFonts w:hint="default" w:ascii="BIZ UDPゴシック" w:hAnsi="BIZ UDPゴシック" w:eastAsia="BIZ UDPゴシック"/>
                                    </w:rPr>
                                  </w:pPr>
                                  <w:r>
                                    <w:rPr>
                                      <w:rFonts w:hint="default" w:ascii="BIZ UDPゴシック" w:hAnsi="BIZ UDPゴシック" w:eastAsia="BIZ UDPゴシック"/>
                                    </w:rPr>
                                    <w:t>（運営）</w:t>
                                  </w:r>
                                </w:p>
                              </w:txbxContent>
                            </wps:txbx>
                            <wps:bodyPr rot="0" vertOverflow="overflow" horzOverflow="overflow" wrap="square" lIns="0" tIns="0" rIns="0" bIns="0" anchor="t" anchorCtr="0"/>
                          </wps:wsp>
                        </a:graphicData>
                      </a:graphic>
                    </wp:anchor>
                  </w:drawing>
                </mc:Choice>
                <mc:Fallback>
                  <w:pict>
                    <v:shapetype id="_x0000_t202" coordsize="21600,21600" o:spt="202" path="m,l,21600r21600,l21600,xe">
                      <v:stroke joinstyle="miter"/>
                      <v:path gradientshapeok="t" o:connecttype="rect"/>
                    </v:shapetype>
                    <v:shape id="テキスト ボックス 2" style="mso-wrap-distance-right:9pt;mso-wrap-distance-bottom:3.6pt;margin-top:20.65pt;mso-position-vertical-relative:text;mso-position-horizontal-relative:text;v-text-anchor:top;position:absolute;height:42.25pt;mso-wrap-distance-top:3.6pt;width:36.75pt;mso-wrap-distance-left:9pt;margin-left:6.7pt;z-index:-55;" o:spid="_x0000_s1207" o:allowincell="t" o:allowoverlap="t" filled="f" stroked="f" strokeweight="0.75pt" o:spt="202" type="#_x0000_t202">
                      <v:fill/>
                      <v:stroke miterlimit="8"/>
                      <v:textbox style="layout-flow:horizontal;" inset="0mm,0mm,0mm,0mm">
                        <w:txbxContent>
                          <w:p>
                            <w:pPr>
                              <w:pStyle w:val="0"/>
                              <w:spacing w:line="240" w:lineRule="exact"/>
                              <w:rPr>
                                <w:rFonts w:hint="default" w:ascii="BIZ UDPゴシック" w:hAnsi="BIZ UDPゴシック" w:eastAsia="BIZ UDPゴシック"/>
                              </w:rPr>
                            </w:pPr>
                            <w:r>
                              <w:rPr>
                                <w:rFonts w:hint="default" w:ascii="BIZ UDPゴシック" w:hAnsi="BIZ UDPゴシック" w:eastAsia="BIZ UDPゴシック"/>
                              </w:rPr>
                              <w:t>全面</w:t>
                            </w:r>
                          </w:p>
                          <w:p>
                            <w:pPr>
                              <w:pStyle w:val="0"/>
                              <w:spacing w:line="240" w:lineRule="exact"/>
                              <w:rPr>
                                <w:rFonts w:hint="default" w:ascii="BIZ UDPゴシック" w:hAnsi="BIZ UDPゴシック" w:eastAsia="BIZ UDPゴシック"/>
                              </w:rPr>
                            </w:pPr>
                            <w:r>
                              <w:rPr>
                                <w:rFonts w:hint="default" w:ascii="BIZ UDPゴシック" w:hAnsi="BIZ UDPゴシック" w:eastAsia="BIZ UDPゴシック"/>
                              </w:rPr>
                              <w:t>共用</w:t>
                            </w:r>
                          </w:p>
                          <w:p>
                            <w:pPr>
                              <w:pStyle w:val="0"/>
                              <w:spacing w:line="240" w:lineRule="exact"/>
                              <w:rPr>
                                <w:rFonts w:hint="default" w:ascii="BIZ UDPゴシック" w:hAnsi="BIZ UDPゴシック" w:eastAsia="BIZ UDPゴシック"/>
                              </w:rPr>
                            </w:pPr>
                            <w:r>
                              <w:rPr>
                                <w:rFonts w:hint="default" w:ascii="BIZ UDPゴシック" w:hAnsi="BIZ UDPゴシック" w:eastAsia="BIZ UDPゴシック"/>
                              </w:rPr>
                              <w:t>（運営）</w:t>
                            </w:r>
                          </w:p>
                        </w:txbxContent>
                      </v:textbox>
                      <v:imagedata o:title=""/>
                      <w10:wrap type="none" anchorx="text" anchory="text"/>
                    </v:shape>
                  </w:pict>
                </mc:Fallback>
              </mc:AlternateContent>
            </w:r>
            <w:r>
              <w:rPr>
                <w:rFonts w:hint="default" w:ascii="BIZ UDPゴシック" w:hAnsi="BIZ UDPゴシック" w:eastAsia="BIZ UDPゴシック"/>
              </w:rPr>
              <mc:AlternateContent>
                <mc:Choice Requires="wps">
                  <w:drawing>
                    <wp:anchor distT="0" distB="0" distL="114300" distR="114300" simplePos="0" relativeHeight="4294967241" behindDoc="0" locked="0" layoutInCell="1" hidden="0" allowOverlap="1">
                      <wp:simplePos x="0" y="0"/>
                      <wp:positionH relativeFrom="column">
                        <wp:posOffset>140970</wp:posOffset>
                      </wp:positionH>
                      <wp:positionV relativeFrom="paragraph">
                        <wp:posOffset>52070</wp:posOffset>
                      </wp:positionV>
                      <wp:extent cx="381000" cy="871220"/>
                      <wp:effectExtent l="635" t="635" r="29845" b="10795"/>
                      <wp:wrapNone/>
                      <wp:docPr id="1208" name="矢印: 五方向 434"/>
                      <a:graphic xmlns:a="http://schemas.openxmlformats.org/drawingml/2006/main">
                        <a:graphicData uri="http://schemas.microsoft.com/office/word/2010/wordprocessingShape">
                          <wps:wsp>
                            <wps:cNvPr id="1208" name="矢印: 五方向 434"/>
                            <wps:cNvSpPr/>
                            <wps:spPr>
                              <a:xfrm>
                                <a:off x="0" y="0"/>
                                <a:ext cx="381000" cy="871220"/>
                              </a:xfrm>
                              <a:prstGeom prst="homePlate">
                                <a:avLst>
                                  <a:gd name="adj" fmla="val 19565"/>
                                </a:avLst>
                              </a:prstGeom>
                              <a:solidFill>
                                <a:srgbClr val="EBEBFF"/>
                              </a:solidFill>
                              <a:ln w="15875">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矢印: 五方向 434" style="mso-wrap-distance-right:9pt;mso-wrap-distance-bottom:0pt;margin-top:4.09pt;mso-position-vertical-relative:text;mso-position-horizontal-relative:text;position:absolute;height:68.59pt;mso-wrap-distance-top:0pt;width:30pt;mso-wrap-distance-left:9pt;margin-left:11.1pt;z-index:-55;" o:spid="_x0000_s1208" o:allowincell="t" o:allowoverlap="t" filled="t" fillcolor="#ebebff" stroked="t" strokecolor="#96b4d8 [1940]" strokeweight="1.25pt" o:spt="15" type="#_x0000_t15" adj="17374">
                      <v:fill/>
                      <v:stroke linestyle="single" endcap="flat" dashstyle="solid" filltype="solid"/>
                      <v:textbox style="layout-flow:horizontal;"/>
                      <v:imagedata o:title=""/>
                      <w10:wrap type="none" anchorx="text" anchory="text"/>
                    </v:shape>
                  </w:pict>
                </mc:Fallback>
              </mc:AlternateContent>
            </w:r>
          </w:p>
        </w:tc>
        <w:tc>
          <w:tcPr>
            <w:tcW w:w="956" w:type="dxa"/>
            <w:vAlign w:val="top"/>
          </w:tcPr>
          <w:p>
            <w:pPr>
              <w:pStyle w:val="0"/>
              <w:rPr>
                <w:rFonts w:hint="default" w:ascii="BIZ UDPゴシック" w:hAnsi="BIZ UDPゴシック" w:eastAsia="BIZ UDPゴシック"/>
              </w:rPr>
            </w:pPr>
          </w:p>
        </w:tc>
      </w:tr>
    </w:tbl>
    <w:p>
      <w:pPr>
        <w:pStyle w:val="40"/>
        <w:spacing w:line="320" w:lineRule="exact"/>
        <w:ind w:left="0" w:leftChars="0" w:firstLine="0" w:firstLineChars="0"/>
        <w:rPr>
          <w:rFonts w:hint="default"/>
        </w:rPr>
      </w:pPr>
    </w:p>
    <w:p>
      <w:pPr>
        <w:pStyle w:val="40"/>
        <w:spacing w:line="320" w:lineRule="exact"/>
        <w:ind w:left="0" w:leftChars="0" w:firstLine="0" w:firstLineChars="0"/>
        <w:jc w:val="center"/>
        <w:rPr>
          <w:rFonts w:hint="default"/>
        </w:rPr>
      </w:pPr>
      <w:r>
        <w:rPr>
          <w:rFonts w:hint="eastAsia" w:asciiTheme="majorEastAsia" w:hAnsiTheme="majorEastAsia" w:eastAsiaTheme="majorEastAsia"/>
          <w:sz w:val="20"/>
        </w:rPr>
        <w:t>図Ⅸ</w:t>
      </w:r>
      <w:r>
        <w:rPr>
          <w:rFonts w:hint="eastAsia" w:asciiTheme="majorEastAsia" w:hAnsiTheme="majorEastAsia" w:eastAsiaTheme="majorEastAsia"/>
          <w:sz w:val="20"/>
        </w:rPr>
        <w:t>-</w:t>
      </w:r>
      <w:r>
        <w:rPr>
          <w:rFonts w:hint="eastAsia" w:asciiTheme="majorEastAsia" w:hAnsiTheme="majorEastAsia" w:eastAsiaTheme="majorEastAsia"/>
          <w:sz w:val="20"/>
        </w:rPr>
        <w:t>４　事業スケジュール（案）</w:t>
      </w:r>
    </w:p>
    <w:p>
      <w:pPr>
        <w:pStyle w:val="40"/>
        <w:spacing w:line="320" w:lineRule="exact"/>
        <w:ind w:left="0" w:leftChars="0" w:firstLine="0" w:firstLineChars="0"/>
        <w:rPr>
          <w:rFonts w:hint="default"/>
        </w:rPr>
      </w:pPr>
    </w:p>
    <w:p>
      <w:pPr>
        <w:rPr>
          <w:rFonts w:hint="default"/>
        </w:rPr>
        <w:sectPr>
          <w:headerReference r:id="rId59" w:type="even"/>
          <w:headerReference r:id="rId60" w:type="default"/>
          <w:footerReference r:id="rId61" w:type="even"/>
          <w:footerReference r:id="rId62" w:type="default"/>
          <w:pgSz w:w="11906" w:h="16838"/>
          <w:pgMar w:top="1134" w:right="1418" w:bottom="1134" w:left="1418" w:header="567" w:footer="567" w:gutter="0"/>
          <w:cols w:space="720"/>
          <w:textDirection w:val="lrTb"/>
          <w:docGrid w:type="lines" w:linePitch="360"/>
        </w:sectPr>
      </w:pPr>
    </w:p>
    <w:p>
      <w:pPr>
        <w:pStyle w:val="0"/>
        <w:pBdr>
          <w:bottom w:val="single" w:color="auto" w:sz="4" w:space="1"/>
        </w:pBdr>
        <w:shd w:val="clear" w:color="auto" w:themeFill="background1" w:themeFillTint="FF" w:themeFillShade="D9"/>
        <w:tabs>
          <w:tab w:val="right" w:leader="none" w:pos="9070"/>
        </w:tabs>
        <w:spacing w:line="440" w:lineRule="exact"/>
        <w:ind w:left="1300" w:leftChars="100" w:hanging="1080" w:hangingChars="300"/>
        <w:jc w:val="left"/>
        <w:rPr>
          <w:rFonts w:hint="default" w:ascii="Meiryo UI" w:hAnsi="Meiryo UI" w:eastAsia="Meiryo UI"/>
          <w:b w:val="1"/>
          <w:sz w:val="36"/>
        </w:rPr>
      </w:pPr>
      <w:r>
        <w:rPr>
          <w:rFonts w:hint="eastAsia" w:ascii="Meiryo UI" w:hAnsi="Meiryo UI" w:eastAsia="Meiryo UI"/>
          <w:b w:val="1"/>
          <w:sz w:val="36"/>
        </w:rPr>
        <w:t>第</w:t>
      </w:r>
      <w:r>
        <w:rPr>
          <w:rFonts w:hint="eastAsia" w:ascii="Meiryo UI" w:hAnsi="Meiryo UI" w:eastAsia="Meiryo UI"/>
          <w:b w:val="1"/>
          <w:sz w:val="36"/>
        </w:rPr>
        <w:t>10</w:t>
      </w:r>
      <w:r>
        <w:rPr>
          <w:rFonts w:hint="eastAsia" w:ascii="Meiryo UI" w:hAnsi="Meiryo UI" w:eastAsia="Meiryo UI"/>
          <w:b w:val="1"/>
          <w:sz w:val="36"/>
        </w:rPr>
        <w:t>章　今後の検討事項</w:t>
      </w:r>
    </w:p>
    <w:p>
      <w:pPr>
        <w:pStyle w:val="1"/>
        <w:keepNext w:val="0"/>
        <w:widowControl w:val="0"/>
        <w:pBdr>
          <w:bottom w:val="none" w:color="auto" w:sz="0" w:space="0"/>
        </w:pBdr>
        <w:shd w:val="clear" w:color="auto" w:fill="auto"/>
        <w:tabs>
          <w:tab w:val="left" w:leader="none" w:pos="1320"/>
          <w:tab w:val="right" w:leader="none" w:pos="9020"/>
        </w:tabs>
        <w:autoSpaceDE w:val="0"/>
        <w:autoSpaceDN w:val="0"/>
        <w:spacing w:before="175" w:beforeLines="50" w:beforeAutospacing="0" w:after="0" w:afterLines="0" w:afterAutospacing="0"/>
        <w:ind w:left="1280" w:hanging="1280" w:hangingChars="400"/>
        <w:rPr>
          <w:rFonts w:hint="default" w:ascii="游明朝" w:hAnsi="游明朝" w:eastAsia="游明朝"/>
          <w:b w:val="0"/>
          <w:kern w:val="0"/>
          <w:sz w:val="21"/>
        </w:rPr>
      </w:pPr>
      <w:r>
        <w:rPr>
          <w:rFonts w:hint="eastAsia" w:ascii="Meiryo UI" w:hAnsi="Meiryo UI" w:eastAsia="Meiryo UI"/>
          <w:b w:val="0"/>
          <w:sz w:val="32"/>
          <w:u w:val="single" w:color="auto"/>
        </w:rPr>
        <w:t>10</w:t>
      </w:r>
      <w:r>
        <w:rPr>
          <w:rFonts w:hint="default" w:ascii="Meiryo UI" w:hAnsi="Meiryo UI" w:eastAsia="Meiryo UI"/>
          <w:b w:val="0"/>
          <w:sz w:val="32"/>
          <w:u w:val="single" w:color="auto"/>
        </w:rPr>
        <w:t>－１</w:t>
      </w:r>
      <w:r>
        <w:rPr>
          <w:rFonts w:hint="default" w:ascii="Meiryo UI" w:hAnsi="Meiryo UI" w:eastAsia="Meiryo UI"/>
          <w:b w:val="0"/>
          <w:sz w:val="32"/>
          <w:u w:val="single" w:color="auto"/>
        </w:rPr>
        <w:tab/>
      </w:r>
      <w:r>
        <w:rPr>
          <w:rFonts w:hint="eastAsia" w:ascii="Meiryo UI" w:hAnsi="Meiryo UI" w:eastAsia="Meiryo UI"/>
          <w:b w:val="0"/>
          <w:sz w:val="32"/>
          <w:u w:val="single" w:color="auto"/>
        </w:rPr>
        <w:t>実現化に向けた検討事項</w:t>
      </w:r>
    </w:p>
    <w:p>
      <w:pPr>
        <w:pStyle w:val="40"/>
        <w:ind w:left="590" w:leftChars="50" w:hanging="480" w:hangingChars="200"/>
        <w:rPr>
          <w:rFonts w:hint="default" w:ascii="Meiryo UI" w:hAnsi="Meiryo UI" w:eastAsia="Meiryo UI"/>
          <w:sz w:val="24"/>
        </w:rPr>
      </w:pPr>
    </w:p>
    <w:p>
      <w:pPr>
        <w:pStyle w:val="40"/>
        <w:ind w:left="590" w:leftChars="50" w:hanging="480" w:hangingChars="200"/>
        <w:rPr>
          <w:rFonts w:hint="default" w:ascii="Meiryo UI" w:hAnsi="Meiryo UI" w:eastAsia="Meiryo UI"/>
          <w:sz w:val="24"/>
        </w:rPr>
      </w:pPr>
      <w:r>
        <w:rPr>
          <w:rFonts w:hint="eastAsia" w:ascii="Meiryo UI" w:hAnsi="Meiryo UI" w:eastAsia="Meiryo UI"/>
          <w:sz w:val="24"/>
        </w:rPr>
        <w:t>（１）都市公園区域の変更</w:t>
      </w:r>
    </w:p>
    <w:p>
      <w:pPr>
        <w:pStyle w:val="40"/>
        <w:ind w:left="418" w:leftChars="190" w:firstLine="220"/>
        <w:rPr>
          <w:rFonts w:hint="default" w:asciiTheme="minorEastAsia" w:hAnsiTheme="minorEastAsia" w:eastAsiaTheme="minorEastAsia"/>
        </w:rPr>
      </w:pPr>
      <w:r>
        <w:rPr>
          <w:rFonts w:hint="eastAsia" w:asciiTheme="minorEastAsia" w:hAnsiTheme="minorEastAsia" w:eastAsiaTheme="minorEastAsia"/>
        </w:rPr>
        <w:t>今回の体育館の整備にあたっては、公園施設として整備を予定しており、黄金森公園の区域に編入して、公園区域を拡大する必要がある。</w:t>
      </w:r>
    </w:p>
    <w:p>
      <w:pPr>
        <w:pStyle w:val="40"/>
        <w:ind w:left="418" w:leftChars="190" w:firstLine="216"/>
        <w:rPr>
          <w:rFonts w:hint="default" w:asciiTheme="minorEastAsia" w:hAnsiTheme="minorEastAsia" w:eastAsiaTheme="minorEastAsia"/>
          <w:spacing w:val="-2"/>
        </w:rPr>
      </w:pPr>
      <w:r>
        <w:rPr>
          <w:rFonts w:hint="eastAsia" w:asciiTheme="minorEastAsia" w:hAnsiTheme="minorEastAsia" w:eastAsiaTheme="minorEastAsia"/>
          <w:spacing w:val="-2"/>
        </w:rPr>
        <w:t>また、この敷地には農用地区域が含まれているため、農用地区域の除外も必要となる。</w:t>
      </w:r>
    </w:p>
    <w:p>
      <w:pPr>
        <w:pStyle w:val="40"/>
        <w:ind w:left="418" w:leftChars="190" w:firstLine="220"/>
        <w:rPr>
          <w:rFonts w:hint="default" w:asciiTheme="minorEastAsia" w:hAnsiTheme="minorEastAsia" w:eastAsiaTheme="minorEastAsia"/>
        </w:rPr>
      </w:pPr>
      <w:r>
        <w:rPr>
          <w:rFonts w:hint="eastAsia" w:asciiTheme="minorEastAsia" w:hAnsiTheme="minorEastAsia" w:eastAsiaTheme="minorEastAsia"/>
        </w:rPr>
        <w:t>このため、本計画を進めていくためには、公園区域の都市計画変更に向けた県との協議とともに、農林部局との協議を進めていく必要がある。</w:t>
      </w:r>
    </w:p>
    <w:p>
      <w:pPr>
        <w:pStyle w:val="40"/>
        <w:ind w:left="0" w:leftChars="0" w:firstLine="0" w:firstLineChars="0"/>
        <w:rPr>
          <w:rFonts w:hint="default" w:asciiTheme="minorEastAsia" w:hAnsiTheme="minorEastAsia" w:eastAsiaTheme="minorEastAsia"/>
          <w:sz w:val="21"/>
        </w:rPr>
      </w:pPr>
    </w:p>
    <w:p>
      <w:pPr>
        <w:pStyle w:val="40"/>
        <w:ind w:left="590" w:leftChars="50" w:hanging="480" w:hangingChars="200"/>
        <w:rPr>
          <w:rFonts w:hint="default" w:ascii="Meiryo UI" w:hAnsi="Meiryo UI" w:eastAsia="Meiryo UI"/>
          <w:sz w:val="24"/>
        </w:rPr>
      </w:pPr>
      <w:r>
        <w:rPr>
          <w:rFonts w:hint="eastAsia" w:ascii="Meiryo UI" w:hAnsi="Meiryo UI" w:eastAsia="Meiryo UI"/>
          <w:sz w:val="24"/>
        </w:rPr>
        <w:t>（２）財源に関すること</w:t>
      </w:r>
    </w:p>
    <w:p>
      <w:pPr>
        <w:pStyle w:val="40"/>
        <w:ind w:left="418" w:leftChars="190" w:firstLine="216"/>
        <w:rPr>
          <w:rFonts w:hint="default" w:asciiTheme="minorEastAsia" w:hAnsiTheme="minorEastAsia" w:eastAsiaTheme="minorEastAsia"/>
          <w:spacing w:val="-2"/>
        </w:rPr>
      </w:pPr>
      <w:r>
        <w:rPr>
          <w:rFonts w:hint="eastAsia" w:asciiTheme="minorEastAsia" w:hAnsiTheme="minorEastAsia" w:eastAsiaTheme="minorEastAsia"/>
          <w:spacing w:val="-2"/>
        </w:rPr>
        <w:t>本計画の整備に係る財源については、社会資本整備総合交付金をはじめ沖縄振興特別推進交付金等の活用可能な補助事業等について精査を行い、確認することが必要である。</w:t>
      </w:r>
    </w:p>
    <w:p>
      <w:pPr>
        <w:pStyle w:val="40"/>
        <w:ind w:left="418" w:leftChars="190" w:firstLine="216"/>
        <w:rPr>
          <w:rFonts w:hint="default" w:asciiTheme="minorEastAsia" w:hAnsiTheme="minorEastAsia" w:eastAsiaTheme="minorEastAsia"/>
          <w:spacing w:val="-2"/>
        </w:rPr>
      </w:pPr>
      <w:r>
        <w:rPr>
          <w:rFonts w:hint="eastAsia" w:asciiTheme="minorEastAsia" w:hAnsiTheme="minorEastAsia" w:eastAsiaTheme="minorEastAsia"/>
          <w:spacing w:val="-2"/>
        </w:rPr>
        <w:t>昨今の価格高騰を踏まえると、コストを削減しつつ品質を確保するための検討が必要である。この点については、計画の進捗に応じて精査し、事業を進めていく必要がある。</w:t>
      </w:r>
    </w:p>
    <w:p>
      <w:pPr>
        <w:pStyle w:val="40"/>
        <w:ind w:left="645" w:leftChars="150" w:hanging="315" w:hangingChars="150"/>
        <w:rPr>
          <w:rFonts w:hint="default" w:asciiTheme="minorEastAsia" w:hAnsiTheme="minorEastAsia" w:eastAsiaTheme="minorEastAsia"/>
          <w:sz w:val="21"/>
        </w:rPr>
      </w:pPr>
    </w:p>
    <w:p>
      <w:pPr>
        <w:pStyle w:val="40"/>
        <w:ind w:left="590" w:leftChars="50" w:hanging="480" w:hangingChars="200"/>
        <w:rPr>
          <w:rFonts w:hint="default" w:ascii="Meiryo UI" w:hAnsi="Meiryo UI" w:eastAsia="Meiryo UI"/>
          <w:sz w:val="24"/>
        </w:rPr>
      </w:pPr>
      <w:r>
        <w:rPr>
          <w:rFonts w:hint="eastAsia" w:ascii="Meiryo UI" w:hAnsi="Meiryo UI" w:eastAsia="Meiryo UI"/>
          <w:sz w:val="24"/>
        </w:rPr>
        <w:t>（３）導入機能や平面計画等に関すること</w:t>
      </w:r>
    </w:p>
    <w:p>
      <w:pPr>
        <w:pStyle w:val="40"/>
        <w:ind w:left="418" w:leftChars="190" w:firstLine="220"/>
        <w:rPr>
          <w:rFonts w:hint="default" w:asciiTheme="minorEastAsia" w:hAnsiTheme="minorEastAsia" w:eastAsiaTheme="minorEastAsia"/>
        </w:rPr>
      </w:pPr>
      <w:r>
        <w:rPr>
          <w:rFonts w:hint="eastAsia" w:asciiTheme="minorEastAsia" w:hAnsiTheme="minorEastAsia" w:eastAsiaTheme="minorEastAsia"/>
        </w:rPr>
        <w:t>本計画で検討した導入機能等は、住民アンケート及び関係団体ヒアリングを踏まえて設定を行っているが、事業推進とともに詳細に検討する必要があり、想定した導入機能や平面計画等は変更になる可能性がある。</w:t>
      </w:r>
    </w:p>
    <w:p>
      <w:pPr>
        <w:pStyle w:val="40"/>
        <w:ind w:left="590" w:leftChars="50" w:hanging="480" w:hangingChars="200"/>
        <w:rPr>
          <w:rFonts w:hint="default" w:ascii="Meiryo UI" w:hAnsi="Meiryo UI" w:eastAsia="Meiryo UI"/>
          <w:sz w:val="24"/>
        </w:rPr>
      </w:pPr>
    </w:p>
    <w:p>
      <w:pPr>
        <w:pStyle w:val="40"/>
        <w:ind w:left="590" w:leftChars="50" w:hanging="480" w:hangingChars="200"/>
        <w:rPr>
          <w:rFonts w:hint="default" w:ascii="Meiryo UI" w:hAnsi="Meiryo UI" w:eastAsia="Meiryo UI"/>
          <w:sz w:val="24"/>
        </w:rPr>
      </w:pPr>
      <w:r>
        <w:rPr>
          <w:rFonts w:hint="eastAsia" w:ascii="Meiryo UI" w:hAnsi="Meiryo UI" w:eastAsia="Meiryo UI"/>
          <w:sz w:val="24"/>
        </w:rPr>
        <w:t>（４）建物構造に関すること</w:t>
      </w:r>
    </w:p>
    <w:p>
      <w:pPr>
        <w:pStyle w:val="40"/>
        <w:ind w:left="418" w:leftChars="190" w:firstLine="220"/>
        <w:rPr>
          <w:rFonts w:hint="default" w:asciiTheme="minorEastAsia" w:hAnsiTheme="minorEastAsia" w:eastAsiaTheme="minorEastAsia"/>
        </w:rPr>
      </w:pPr>
      <w:r>
        <w:rPr>
          <w:rFonts w:hint="eastAsia" w:asciiTheme="minorEastAsia" w:hAnsiTheme="minorEastAsia" w:eastAsiaTheme="minorEastAsia"/>
        </w:rPr>
        <w:t>体育館は大空間となるので、アリーナ部分は無柱の大空間となる。よって、屋根構造（架構、屋根仕上げ材）は、軽量化を図るとともに町のシンボルとなるような形状の検討が望ましい。また、町民利用に配慮した床構造の検討が必要である。</w:t>
      </w:r>
    </w:p>
    <w:p>
      <w:pPr>
        <w:pStyle w:val="40"/>
        <w:ind w:left="418" w:leftChars="190" w:firstLine="220"/>
        <w:rPr>
          <w:rFonts w:hint="default" w:asciiTheme="minorEastAsia" w:hAnsiTheme="minorEastAsia" w:eastAsiaTheme="minorEastAsia"/>
        </w:rPr>
      </w:pPr>
      <w:r>
        <w:rPr>
          <w:rFonts w:hint="eastAsia" w:asciiTheme="minorEastAsia" w:hAnsiTheme="minorEastAsia" w:eastAsiaTheme="minorEastAsia"/>
        </w:rPr>
        <w:t>その他建物構造の構造計画においても、メンテナンスのしやすさ、施設の長寿命化及びライフサイクルコストの低減等も踏まえた構造計画の検討が必要である。</w:t>
      </w:r>
    </w:p>
    <w:p>
      <w:pPr>
        <w:pStyle w:val="40"/>
        <w:ind w:left="590" w:leftChars="50" w:hanging="480" w:hangingChars="200"/>
        <w:rPr>
          <w:rFonts w:hint="default" w:ascii="Meiryo UI" w:hAnsi="Meiryo UI" w:eastAsia="Meiryo UI"/>
          <w:sz w:val="24"/>
        </w:rPr>
      </w:pPr>
    </w:p>
    <w:p>
      <w:pPr>
        <w:pStyle w:val="40"/>
        <w:ind w:left="590" w:leftChars="50" w:hanging="480" w:hangingChars="200"/>
        <w:rPr>
          <w:rFonts w:hint="default" w:ascii="Meiryo UI" w:hAnsi="Meiryo UI" w:eastAsia="Meiryo UI"/>
          <w:sz w:val="24"/>
        </w:rPr>
      </w:pPr>
      <w:r>
        <w:rPr>
          <w:rFonts w:hint="eastAsia" w:ascii="Meiryo UI" w:hAnsi="Meiryo UI" w:eastAsia="Meiryo UI"/>
          <w:sz w:val="24"/>
        </w:rPr>
        <w:t>（５）造成計画に関すること</w:t>
      </w:r>
    </w:p>
    <w:p>
      <w:pPr>
        <w:pStyle w:val="40"/>
        <w:ind w:left="418" w:leftChars="190" w:firstLine="220"/>
        <w:rPr>
          <w:rFonts w:hint="default" w:asciiTheme="minorEastAsia" w:hAnsiTheme="minorEastAsia" w:eastAsiaTheme="minorEastAsia"/>
        </w:rPr>
      </w:pPr>
      <w:r>
        <w:rPr>
          <w:rFonts w:hint="eastAsia" w:asciiTheme="minorEastAsia" w:hAnsiTheme="minorEastAsia" w:eastAsiaTheme="minorEastAsia"/>
        </w:rPr>
        <w:t>造成計画においては、コスト縮減及び環境配慮の面から残土量を抑えた計画が望まれる。また、計画地は地面の高低差が約</w:t>
      </w:r>
      <w:r>
        <w:rPr>
          <w:rFonts w:hint="eastAsia" w:asciiTheme="minorEastAsia" w:hAnsiTheme="minorEastAsia" w:eastAsiaTheme="minorEastAsia"/>
        </w:rPr>
        <w:t>10</w:t>
      </w:r>
      <w:r>
        <w:rPr>
          <w:rFonts w:hint="eastAsia" w:asciiTheme="minorEastAsia" w:hAnsiTheme="minorEastAsia" w:eastAsiaTheme="minorEastAsia"/>
        </w:rPr>
        <w:t>ｍあることから、段差を利用した工夫を要することが想定されるため、今後検討をする必要がある。</w:t>
      </w:r>
    </w:p>
    <w:p>
      <w:pPr>
        <w:pStyle w:val="40"/>
        <w:ind w:left="590" w:leftChars="50" w:hanging="480" w:hangingChars="200"/>
        <w:rPr>
          <w:rFonts w:hint="default" w:ascii="Meiryo UI" w:hAnsi="Meiryo UI" w:eastAsia="Meiryo UI"/>
          <w:sz w:val="24"/>
        </w:rPr>
      </w:pPr>
      <w:r>
        <w:rPr>
          <w:rFonts w:hint="default" w:ascii="Meiryo UI" w:hAnsi="Meiryo UI" w:eastAsia="Meiryo UI"/>
          <w:sz w:val="24"/>
        </w:rPr>
        <w:br w:type="page"/>
      </w:r>
    </w:p>
    <w:p>
      <w:pPr>
        <w:pStyle w:val="40"/>
        <w:ind w:left="590" w:leftChars="50" w:hanging="480" w:hangingChars="200"/>
        <w:rPr>
          <w:rFonts w:hint="default" w:ascii="Meiryo UI" w:hAnsi="Meiryo UI" w:eastAsia="Meiryo UI"/>
          <w:sz w:val="24"/>
        </w:rPr>
      </w:pPr>
      <w:r>
        <w:rPr>
          <w:rFonts w:hint="eastAsia" w:ascii="Meiryo UI" w:hAnsi="Meiryo UI" w:eastAsia="Meiryo UI"/>
          <w:sz w:val="24"/>
        </w:rPr>
        <w:t>（６）公園入口に関すること</w:t>
      </w:r>
    </w:p>
    <w:p>
      <w:pPr>
        <w:pStyle w:val="40"/>
        <w:ind w:left="418" w:leftChars="190" w:firstLine="220"/>
        <w:rPr>
          <w:rFonts w:hint="default" w:asciiTheme="minorEastAsia" w:hAnsiTheme="minorEastAsia" w:eastAsiaTheme="minorEastAsia"/>
        </w:rPr>
      </w:pPr>
      <w:r>
        <w:rPr>
          <w:rFonts w:hint="eastAsia" w:asciiTheme="minorEastAsia" w:hAnsiTheme="minorEastAsia" w:eastAsiaTheme="minorEastAsia"/>
        </w:rPr>
        <w:t>本計画で拡大する公園区域には現公園入口が隣接している。新体育館を含めた公園全体の利便性を向上させるような進入動線及び公園入口の改変について検討をする必要がある。</w:t>
      </w:r>
    </w:p>
    <w:p>
      <w:pPr>
        <w:pStyle w:val="40"/>
        <w:ind w:left="590" w:leftChars="50" w:hanging="480" w:hangingChars="200"/>
        <w:rPr>
          <w:rFonts w:hint="default" w:ascii="Meiryo UI" w:hAnsi="Meiryo UI" w:eastAsia="Meiryo UI"/>
          <w:sz w:val="24"/>
        </w:rPr>
      </w:pPr>
    </w:p>
    <w:p>
      <w:pPr>
        <w:pStyle w:val="40"/>
        <w:ind w:left="590" w:leftChars="50" w:hanging="480" w:hangingChars="200"/>
        <w:rPr>
          <w:rFonts w:hint="default" w:ascii="Meiryo UI" w:hAnsi="Meiryo UI" w:eastAsia="Meiryo UI"/>
          <w:sz w:val="24"/>
        </w:rPr>
      </w:pPr>
      <w:r>
        <w:rPr>
          <w:rFonts w:hint="eastAsia" w:ascii="Meiryo UI" w:hAnsi="Meiryo UI" w:eastAsia="Meiryo UI"/>
          <w:sz w:val="24"/>
        </w:rPr>
        <w:t>（７）修景計画に関すること</w:t>
      </w:r>
    </w:p>
    <w:p>
      <w:pPr>
        <w:pStyle w:val="40"/>
        <w:ind w:left="418" w:leftChars="190" w:firstLine="220"/>
        <w:rPr>
          <w:rFonts w:hint="default" w:asciiTheme="minorEastAsia" w:hAnsiTheme="minorEastAsia" w:eastAsiaTheme="minorEastAsia"/>
        </w:rPr>
      </w:pPr>
      <w:r>
        <w:rPr>
          <w:rFonts w:hint="eastAsia" w:asciiTheme="minorEastAsia" w:hAnsiTheme="minorEastAsia" w:eastAsiaTheme="minorEastAsia"/>
        </w:rPr>
        <w:t>主に植栽による修景が想定されるが、法面や擁壁が生じる箇所等もあるため、石組みによる修景等も検討を行う。</w:t>
      </w:r>
      <w:r>
        <w:rPr>
          <w:rFonts w:hint="eastAsia" w:asciiTheme="minorEastAsia" w:hAnsiTheme="minorEastAsia" w:eastAsiaTheme="minorEastAsia"/>
        </w:rPr>
        <w:t xml:space="preserve"> </w:t>
      </w:r>
      <w:r>
        <w:rPr>
          <w:rFonts w:hint="eastAsia" w:asciiTheme="minorEastAsia" w:hAnsiTheme="minorEastAsia" w:eastAsiaTheme="minorEastAsia"/>
        </w:rPr>
        <w:t>詳細は今後検討を行い、新たな公園のシンボルにふさわしい修景を工夫する。</w:t>
      </w:r>
    </w:p>
    <w:p>
      <w:pPr>
        <w:pStyle w:val="40"/>
        <w:ind w:left="645" w:leftChars="150" w:hanging="315" w:hangingChars="150"/>
        <w:rPr>
          <w:rFonts w:hint="default" w:asciiTheme="minorEastAsia" w:hAnsiTheme="minorEastAsia" w:eastAsiaTheme="minorEastAsia"/>
          <w:sz w:val="21"/>
        </w:rPr>
      </w:pPr>
    </w:p>
    <w:p>
      <w:pPr>
        <w:pStyle w:val="40"/>
        <w:ind w:left="590" w:leftChars="50" w:hanging="480" w:hangingChars="200"/>
        <w:rPr>
          <w:rFonts w:hint="default" w:ascii="Meiryo UI" w:hAnsi="Meiryo UI" w:eastAsia="Meiryo UI"/>
          <w:sz w:val="24"/>
        </w:rPr>
      </w:pPr>
      <w:r>
        <w:rPr>
          <w:rFonts w:hint="eastAsia" w:ascii="Meiryo UI" w:hAnsi="Meiryo UI" w:eastAsia="Meiryo UI"/>
          <w:sz w:val="24"/>
        </w:rPr>
        <w:t>（８）計画地周辺環境に関すること</w:t>
      </w:r>
    </w:p>
    <w:p>
      <w:pPr>
        <w:pStyle w:val="40"/>
        <w:ind w:left="418" w:leftChars="190" w:firstLine="220"/>
        <w:rPr>
          <w:rFonts w:hint="default" w:asciiTheme="minorEastAsia" w:hAnsiTheme="minorEastAsia" w:eastAsiaTheme="minorEastAsia"/>
        </w:rPr>
      </w:pPr>
      <w:r>
        <w:rPr>
          <w:rFonts w:hint="eastAsia" w:asciiTheme="minorEastAsia" w:hAnsiTheme="minorEastAsia" w:eastAsiaTheme="minorEastAsia"/>
        </w:rPr>
        <w:t>体育館建設においては敷地内だけでなく、周辺環境にも配慮する必要がある。</w:t>
      </w:r>
    </w:p>
    <w:p>
      <w:pPr>
        <w:pStyle w:val="40"/>
        <w:ind w:left="418" w:leftChars="190" w:firstLine="220"/>
        <w:rPr>
          <w:rFonts w:hint="default" w:asciiTheme="minorEastAsia" w:hAnsiTheme="minorEastAsia" w:eastAsiaTheme="minorEastAsia"/>
        </w:rPr>
      </w:pPr>
      <w:r>
        <w:rPr>
          <w:rFonts w:hint="eastAsia" w:asciiTheme="minorEastAsia" w:hAnsiTheme="minorEastAsia" w:eastAsiaTheme="minorEastAsia"/>
        </w:rPr>
        <w:t>体育館建設予定地の周辺は、畑や住宅地となっていることから、体育館が建つことで生じる周辺環境への影響（交通、騒音や振動、自然環境や生態系、景観など）を考慮し、周辺土地利用、周辺住民や地域社会との調和を図る工夫を検討する必要がある。</w:t>
      </w:r>
    </w:p>
    <w:p>
      <w:pPr>
        <w:pStyle w:val="40"/>
        <w:ind w:left="645" w:leftChars="150" w:hanging="315" w:hangingChars="150"/>
        <w:rPr>
          <w:rFonts w:hint="default" w:asciiTheme="minorEastAsia" w:hAnsiTheme="minorEastAsia" w:eastAsiaTheme="minorEastAsia"/>
          <w:sz w:val="21"/>
        </w:rPr>
      </w:pPr>
    </w:p>
    <w:p>
      <w:pPr>
        <w:pStyle w:val="40"/>
        <w:ind w:left="590" w:leftChars="50" w:hanging="480" w:hangingChars="200"/>
        <w:rPr>
          <w:rFonts w:hint="default" w:ascii="Meiryo UI" w:hAnsi="Meiryo UI" w:eastAsia="Meiryo UI"/>
          <w:sz w:val="24"/>
        </w:rPr>
      </w:pPr>
      <w:r>
        <w:rPr>
          <w:rFonts w:hint="eastAsia" w:ascii="Meiryo UI" w:hAnsi="Meiryo UI" w:eastAsia="Meiryo UI"/>
          <w:sz w:val="24"/>
        </w:rPr>
        <w:t>（９）インフラに関すること</w:t>
      </w:r>
    </w:p>
    <w:p>
      <w:pPr>
        <w:pStyle w:val="40"/>
        <w:ind w:left="418" w:leftChars="190" w:firstLine="220"/>
        <w:rPr>
          <w:rFonts w:hint="default" w:asciiTheme="minorEastAsia" w:hAnsiTheme="minorEastAsia" w:eastAsiaTheme="minorEastAsia"/>
        </w:rPr>
      </w:pPr>
      <w:r>
        <w:rPr>
          <w:rFonts w:hint="eastAsia" w:asciiTheme="minorEastAsia" w:hAnsiTheme="minorEastAsia" w:eastAsiaTheme="minorEastAsia"/>
        </w:rPr>
        <w:t>体育館建設予定地（公園拡大を想定する範囲）は上水道給水区域内・下水道処理区域外である。給水計画、下水処理計画は、関係機関と調整の上、適切な計画が図れるよう検討し、事業を進めていく必要がある。</w:t>
      </w:r>
    </w:p>
    <w:p>
      <w:pPr>
        <w:pStyle w:val="40"/>
        <w:ind w:left="418" w:leftChars="190" w:firstLine="220"/>
        <w:rPr>
          <w:rFonts w:hint="default" w:asciiTheme="minorEastAsia" w:hAnsiTheme="minorEastAsia" w:eastAsiaTheme="minorEastAsia"/>
        </w:rPr>
      </w:pPr>
      <w:r>
        <w:rPr>
          <w:rFonts w:hint="eastAsia" w:asciiTheme="minorEastAsia" w:hAnsiTheme="minorEastAsia" w:eastAsiaTheme="minorEastAsia"/>
        </w:rPr>
        <w:t>また、雨水排水計画においても、適切な計画が図れるよう検討し、事業を進めていく必要がある。</w:t>
      </w:r>
    </w:p>
    <w:p>
      <w:pPr>
        <w:pStyle w:val="40"/>
        <w:ind w:left="645" w:leftChars="150" w:hanging="315" w:hangingChars="150"/>
        <w:rPr>
          <w:rFonts w:hint="default" w:asciiTheme="minorEastAsia" w:hAnsiTheme="minorEastAsia" w:eastAsiaTheme="minorEastAsia"/>
          <w:sz w:val="21"/>
        </w:rPr>
      </w:pPr>
    </w:p>
    <w:p>
      <w:pPr>
        <w:pStyle w:val="40"/>
        <w:ind w:left="590" w:leftChars="50" w:hanging="480" w:hangingChars="200"/>
        <w:rPr>
          <w:rFonts w:hint="default" w:ascii="Meiryo UI" w:hAnsi="Meiryo UI" w:eastAsia="Meiryo UI"/>
          <w:sz w:val="24"/>
        </w:rPr>
      </w:pPr>
      <w:r>
        <w:rPr>
          <w:rFonts w:hint="eastAsia" w:ascii="Meiryo UI" w:hAnsi="Meiryo UI" w:eastAsia="Meiryo UI"/>
          <w:sz w:val="24"/>
        </w:rPr>
        <w:t>（</w:t>
      </w:r>
      <w:r>
        <w:rPr>
          <w:rFonts w:hint="eastAsia" w:ascii="Meiryo UI" w:hAnsi="Meiryo UI" w:eastAsia="Meiryo UI"/>
          <w:sz w:val="24"/>
        </w:rPr>
        <w:t>10</w:t>
      </w:r>
      <w:r>
        <w:rPr>
          <w:rFonts w:hint="eastAsia" w:ascii="Meiryo UI" w:hAnsi="Meiryo UI" w:eastAsia="Meiryo UI"/>
          <w:sz w:val="24"/>
        </w:rPr>
        <w:t>）環境に関すること</w:t>
      </w:r>
    </w:p>
    <w:p>
      <w:pPr>
        <w:pStyle w:val="40"/>
        <w:ind w:left="418" w:leftChars="190" w:firstLine="220"/>
        <w:rPr>
          <w:rFonts w:hint="default" w:asciiTheme="minorEastAsia" w:hAnsiTheme="minorEastAsia" w:eastAsiaTheme="minorEastAsia"/>
        </w:rPr>
      </w:pPr>
      <w:r>
        <w:rPr>
          <w:rFonts w:hint="eastAsia" w:asciiTheme="minorEastAsia" w:hAnsiTheme="minorEastAsia" w:eastAsiaTheme="minorEastAsia"/>
        </w:rPr>
        <w:t>体育館においては、環境負荷軽減のため、自然採光を取り入れる仕様や風通しの良い空間づくりの検討が必要である。一方で、大会やイベントを想定した場合、均質的な照明、演出的な調光システムや空調設備等の設置も考えられるため、環境に配慮した設備計画の検討も必要である。</w:t>
      </w:r>
    </w:p>
    <w:p>
      <w:pPr>
        <w:pStyle w:val="40"/>
        <w:ind w:left="418" w:leftChars="190" w:firstLine="220"/>
        <w:rPr>
          <w:rFonts w:hint="default" w:asciiTheme="minorEastAsia" w:hAnsiTheme="minorEastAsia" w:eastAsiaTheme="minorEastAsia"/>
        </w:rPr>
      </w:pPr>
      <w:r>
        <w:rPr>
          <w:rFonts w:hint="eastAsia" w:asciiTheme="minorEastAsia" w:hAnsiTheme="minorEastAsia" w:eastAsiaTheme="minorEastAsia"/>
        </w:rPr>
        <w:t>また、太陽光発電システムや雨水利用システムといった再生可能な自然エネルギーを利活用できる設備等の検討も必要である。</w:t>
      </w:r>
    </w:p>
    <w:p>
      <w:pPr>
        <w:pStyle w:val="40"/>
        <w:ind w:left="418" w:leftChars="190" w:firstLine="210"/>
        <w:rPr>
          <w:rFonts w:hint="default" w:asciiTheme="minorEastAsia" w:hAnsiTheme="minorEastAsia" w:eastAsiaTheme="minorEastAsia"/>
          <w:sz w:val="21"/>
        </w:rPr>
      </w:pPr>
    </w:p>
    <w:p>
      <w:pPr>
        <w:pStyle w:val="40"/>
        <w:ind w:left="590" w:leftChars="50" w:hanging="480" w:hangingChars="200"/>
        <w:rPr>
          <w:rFonts w:hint="default" w:ascii="Meiryo UI" w:hAnsi="Meiryo UI" w:eastAsia="Meiryo UI"/>
          <w:sz w:val="24"/>
        </w:rPr>
      </w:pPr>
      <w:r>
        <w:rPr>
          <w:rFonts w:hint="eastAsia" w:ascii="Meiryo UI" w:hAnsi="Meiryo UI" w:eastAsia="Meiryo UI"/>
          <w:sz w:val="24"/>
        </w:rPr>
        <w:t>（</w:t>
      </w:r>
      <w:r>
        <w:rPr>
          <w:rFonts w:hint="eastAsia" w:ascii="Meiryo UI" w:hAnsi="Meiryo UI" w:eastAsia="Meiryo UI"/>
          <w:sz w:val="24"/>
        </w:rPr>
        <w:t>11</w:t>
      </w:r>
      <w:r>
        <w:rPr>
          <w:rFonts w:hint="eastAsia" w:ascii="Meiryo UI" w:hAnsi="Meiryo UI" w:eastAsia="Meiryo UI"/>
          <w:sz w:val="24"/>
        </w:rPr>
        <w:t>）災害対応の充実に関すること</w:t>
      </w:r>
    </w:p>
    <w:p>
      <w:pPr>
        <w:pStyle w:val="40"/>
        <w:ind w:left="418" w:leftChars="190" w:firstLine="220"/>
        <w:rPr>
          <w:rFonts w:hint="default" w:asciiTheme="minorEastAsia" w:hAnsiTheme="minorEastAsia" w:eastAsiaTheme="minorEastAsia"/>
        </w:rPr>
      </w:pPr>
      <w:r>
        <w:rPr>
          <w:rFonts w:hint="eastAsia" w:asciiTheme="minorEastAsia" w:hAnsiTheme="minorEastAsia" w:eastAsiaTheme="minorEastAsia"/>
        </w:rPr>
        <w:t>新体育館は、空間的特性（広い室）、駐車場の確保及び利用形態（大勢の人々が利用する施設）等から災害発生時における防災施設としての活用が見込める。</w:t>
      </w:r>
    </w:p>
    <w:p>
      <w:pPr>
        <w:pStyle w:val="40"/>
        <w:ind w:left="418" w:leftChars="190" w:firstLine="220"/>
        <w:rPr>
          <w:rFonts w:hint="default" w:asciiTheme="minorEastAsia" w:hAnsiTheme="minorEastAsia" w:eastAsiaTheme="minorEastAsia"/>
        </w:rPr>
      </w:pPr>
      <w:r>
        <w:rPr>
          <w:rFonts w:hint="eastAsia" w:asciiTheme="minorEastAsia" w:hAnsiTheme="minorEastAsia" w:eastAsiaTheme="minorEastAsia"/>
        </w:rPr>
        <w:t>また、南</w:t>
      </w:r>
      <w:r>
        <w:rPr>
          <w:rFonts w:hint="eastAsia" w:ascii="Microsoft JhengHei" w:hAnsi="Microsoft JhengHei" w:eastAsia="Microsoft JhengHei"/>
        </w:rPr>
        <w:t>⾵</w:t>
      </w:r>
      <w:r>
        <w:rPr>
          <w:rFonts w:hint="eastAsia" w:asciiTheme="minorEastAsia" w:hAnsiTheme="minorEastAsia" w:eastAsiaTheme="minorEastAsia"/>
        </w:rPr>
        <w:t>原町地域防災計画では、公園内のちむぐくる館</w:t>
      </w:r>
      <w:r>
        <w:rPr>
          <w:rFonts w:hint="default" w:asciiTheme="minorEastAsia" w:hAnsiTheme="minorEastAsia" w:eastAsiaTheme="minorEastAsia"/>
        </w:rPr>
        <w:t>(</w:t>
      </w:r>
      <w:r>
        <w:rPr>
          <w:rFonts w:hint="eastAsia" w:asciiTheme="minorEastAsia" w:hAnsiTheme="minorEastAsia" w:eastAsiaTheme="minorEastAsia"/>
        </w:rPr>
        <w:t>総合保健福祉防災センター</w:t>
      </w:r>
      <w:r>
        <w:rPr>
          <w:rFonts w:hint="default" w:asciiTheme="minorEastAsia" w:hAnsiTheme="minorEastAsia" w:eastAsiaTheme="minorEastAsia"/>
        </w:rPr>
        <w:t>)</w:t>
      </w:r>
      <w:r>
        <w:rPr>
          <w:rFonts w:hint="eastAsia" w:asciiTheme="minorEastAsia" w:hAnsiTheme="minorEastAsia" w:eastAsiaTheme="minorEastAsia"/>
        </w:rPr>
        <w:t>が“収容避難所・広域避難所・一時避難所”に、陸上競技場が“広域避難所・一時避難所”に指定されている。これら隣接する施設との複合的な活用も検討できる。</w:t>
      </w:r>
    </w:p>
    <w:p>
      <w:pPr>
        <w:pStyle w:val="40"/>
        <w:ind w:left="418" w:leftChars="190" w:firstLine="220"/>
        <w:rPr>
          <w:rFonts w:hint="default" w:asciiTheme="minorEastAsia" w:hAnsiTheme="minorEastAsia" w:eastAsiaTheme="minorEastAsia"/>
        </w:rPr>
      </w:pPr>
      <w:r>
        <w:rPr>
          <w:rFonts w:hint="eastAsia" w:asciiTheme="minorEastAsia" w:hAnsiTheme="minorEastAsia" w:eastAsiaTheme="minorEastAsia"/>
        </w:rPr>
        <w:t>南</w:t>
      </w:r>
      <w:r>
        <w:rPr>
          <w:rFonts w:hint="eastAsia" w:ascii="Microsoft JhengHei" w:hAnsi="Microsoft JhengHei" w:eastAsia="Microsoft JhengHei"/>
        </w:rPr>
        <w:t>⾵</w:t>
      </w:r>
      <w:r>
        <w:rPr>
          <w:rFonts w:hint="eastAsia" w:asciiTheme="minorEastAsia" w:hAnsiTheme="minorEastAsia" w:eastAsiaTheme="minorEastAsia"/>
        </w:rPr>
        <w:t>原町地域防災計画等における防災拠点の位置付けを踏まえ、必要な事項を満たす具体的な機能整備は、今後検討をする必要がある。</w:t>
      </w:r>
    </w:p>
    <w:p>
      <w:pPr>
        <w:pStyle w:val="40"/>
        <w:ind w:left="198" w:leftChars="90" w:firstLine="99" w:firstLineChars="47"/>
        <w:rPr>
          <w:rFonts w:hint="default" w:asciiTheme="minorEastAsia" w:hAnsiTheme="minorEastAsia" w:eastAsiaTheme="minorEastAsia"/>
          <w:sz w:val="21"/>
        </w:rPr>
      </w:pPr>
      <w:r>
        <w:rPr>
          <w:rFonts w:hint="default" w:asciiTheme="minorEastAsia" w:hAnsiTheme="minorEastAsia" w:eastAsiaTheme="minorEastAsia"/>
          <w:sz w:val="21"/>
        </w:rPr>
        <w:br w:type="page"/>
      </w:r>
    </w:p>
    <w:p>
      <w:pPr>
        <w:pStyle w:val="40"/>
        <w:ind w:left="590" w:leftChars="50" w:hanging="480" w:hangingChars="200"/>
        <w:rPr>
          <w:rFonts w:hint="default" w:ascii="Meiryo UI" w:hAnsi="Meiryo UI" w:eastAsia="Meiryo UI"/>
          <w:sz w:val="24"/>
        </w:rPr>
      </w:pPr>
      <w:r>
        <w:rPr>
          <w:rFonts w:hint="eastAsia" w:ascii="Meiryo UI" w:hAnsi="Meiryo UI" w:eastAsia="Meiryo UI"/>
          <w:sz w:val="24"/>
        </w:rPr>
        <w:t>（</w:t>
      </w:r>
      <w:r>
        <w:rPr>
          <w:rFonts w:hint="eastAsia" w:ascii="Meiryo UI" w:hAnsi="Meiryo UI" w:eastAsia="Meiryo UI"/>
          <w:sz w:val="24"/>
        </w:rPr>
        <w:t>12</w:t>
      </w:r>
      <w:r>
        <w:rPr>
          <w:rFonts w:hint="eastAsia" w:ascii="Meiryo UI" w:hAnsi="Meiryo UI" w:eastAsia="Meiryo UI"/>
          <w:sz w:val="24"/>
        </w:rPr>
        <w:t>）地域の活性化に関すること</w:t>
      </w:r>
    </w:p>
    <w:p>
      <w:pPr>
        <w:pStyle w:val="40"/>
        <w:ind w:left="418" w:leftChars="190" w:firstLine="220"/>
        <w:rPr>
          <w:rFonts w:hint="default" w:asciiTheme="minorEastAsia" w:hAnsiTheme="minorEastAsia" w:eastAsiaTheme="minorEastAsia"/>
        </w:rPr>
      </w:pPr>
      <w:r>
        <w:rPr>
          <w:rFonts w:hint="eastAsia" w:asciiTheme="minorEastAsia" w:hAnsiTheme="minorEastAsia" w:eastAsiaTheme="minorEastAsia"/>
        </w:rPr>
        <w:t>体育館は、スポーツ振興や健康増進だけではなく、本町の交流拠点となることが期待される。</w:t>
      </w:r>
    </w:p>
    <w:p>
      <w:pPr>
        <w:pStyle w:val="40"/>
        <w:ind w:left="418" w:leftChars="190" w:firstLine="220"/>
        <w:rPr>
          <w:rFonts w:hint="default" w:asciiTheme="minorEastAsia" w:hAnsiTheme="minorEastAsia" w:eastAsiaTheme="minorEastAsia"/>
        </w:rPr>
      </w:pPr>
      <w:r>
        <w:rPr>
          <w:rFonts w:hint="eastAsia" w:asciiTheme="minorEastAsia" w:hAnsiTheme="minorEastAsia" w:eastAsiaTheme="minorEastAsia"/>
        </w:rPr>
        <w:t>イベントにおける町内事業者の参画など、体育館が地域と連携し産業振興に寄与する交流拠点として機能するための方策について検討が必要である。</w:t>
      </w:r>
    </w:p>
    <w:p>
      <w:pPr>
        <w:pStyle w:val="40"/>
        <w:ind w:left="198" w:leftChars="90" w:firstLine="99" w:firstLineChars="47"/>
        <w:rPr>
          <w:rFonts w:hint="default" w:asciiTheme="minorEastAsia" w:hAnsiTheme="minorEastAsia" w:eastAsiaTheme="minorEastAsia"/>
          <w:sz w:val="21"/>
        </w:rPr>
      </w:pPr>
    </w:p>
    <w:p>
      <w:pPr>
        <w:pStyle w:val="40"/>
        <w:ind w:left="590" w:leftChars="50" w:hanging="480" w:hangingChars="200"/>
        <w:rPr>
          <w:rFonts w:hint="default" w:ascii="Meiryo UI" w:hAnsi="Meiryo UI" w:eastAsia="Meiryo UI"/>
          <w:sz w:val="24"/>
        </w:rPr>
      </w:pPr>
      <w:r>
        <w:rPr>
          <w:rFonts w:hint="eastAsia" w:ascii="Meiryo UI" w:hAnsi="Meiryo UI" w:eastAsia="Meiryo UI"/>
          <w:sz w:val="24"/>
        </w:rPr>
        <w:t>（</w:t>
      </w:r>
      <w:r>
        <w:rPr>
          <w:rFonts w:hint="eastAsia" w:ascii="Meiryo UI" w:hAnsi="Meiryo UI" w:eastAsia="Meiryo UI"/>
          <w:sz w:val="24"/>
        </w:rPr>
        <w:t>13</w:t>
      </w:r>
      <w:r>
        <w:rPr>
          <w:rFonts w:hint="eastAsia" w:ascii="Meiryo UI" w:hAnsi="Meiryo UI" w:eastAsia="Meiryo UI"/>
          <w:sz w:val="24"/>
        </w:rPr>
        <w:t>）官民連携手法に関すること</w:t>
      </w:r>
    </w:p>
    <w:p>
      <w:pPr>
        <w:pStyle w:val="40"/>
        <w:ind w:left="418" w:leftChars="190" w:firstLine="220"/>
        <w:rPr>
          <w:rFonts w:hint="default" w:asciiTheme="minorEastAsia" w:hAnsiTheme="minorEastAsia" w:eastAsiaTheme="minorEastAsia"/>
        </w:rPr>
      </w:pPr>
      <w:r>
        <w:rPr>
          <w:rFonts w:hint="eastAsia" w:asciiTheme="minorEastAsia" w:hAnsiTheme="minorEastAsia" w:eastAsiaTheme="minorEastAsia"/>
        </w:rPr>
        <w:t>本計画においては、導入機能や管理運営手法の検討を踏まえながら、効果的で効率的な事業手法の検討を図っていく必要がある。</w:t>
      </w:r>
    </w:p>
    <w:p>
      <w:pPr>
        <w:pStyle w:val="40"/>
        <w:ind w:left="418" w:leftChars="190" w:firstLine="220"/>
        <w:rPr>
          <w:rFonts w:hint="eastAsia" w:asciiTheme="minorEastAsia" w:hAnsiTheme="minorEastAsia" w:eastAsiaTheme="minorEastAsia"/>
          <w:sz w:val="21"/>
        </w:rPr>
      </w:pPr>
      <w:r>
        <w:rPr>
          <w:rFonts w:hint="eastAsia" w:asciiTheme="minorEastAsia" w:hAnsiTheme="minorEastAsia" w:eastAsiaTheme="minorEastAsia"/>
        </w:rPr>
        <w:t>民間事業者の事業参画可能性調査の結果等により、想定している敷地規模や導入機能は変更になる可能性がある。</w:t>
      </w:r>
    </w:p>
    <w:sectPr>
      <w:headerReference r:id="rId65" w:type="even"/>
      <w:headerReference r:id="rId66" w:type="default"/>
      <w:pgSz w:w="11906" w:h="16838"/>
      <w:pgMar w:top="1134" w:right="1418" w:bottom="1134" w:left="1418" w:header="567" w:footer="567" w:gutter="0"/>
      <w:cols w:space="720"/>
      <w:textDirection w:val="lrTb"/>
      <w:docGrid w:type="lines" w:linePitch="360"/>
    </w:sectPr>
  </w:body>
</w:document>
</file>

<file path=word/commentsExtended.xml><?xml version="1.0" encoding="utf-8"?>
<w15:commentsEx xmlns:w15="http://schemas.microsoft.com/office/word/2012/wordml" xmlns:mc="http://schemas.openxmlformats.org/markup-compatibility/2006" mc:Ignorable="w15"/>
</file>

<file path=word/fontTable.xml><?xml version="1.0" encoding="utf-8"?>
<w:font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font w:name="Wingdings">
    <w:panose1 w:val="00000000000000000000"/>
    <w:charset w:val="02"/>
    <w:family w:val="auto"/>
    <w:notTrueType/>
    <w:pitch w:val="variable"/>
    <w:sig w:usb0="00000000" w:usb1="00000000" w:usb2="00000000" w:usb3="00000000" w:csb0="00000080" w:csb1="00000000"/>
  </w:font>
  <w:font w:name="Times New Roman">
    <w:panose1 w:val="00000000000000000000"/>
    <w:charset w:val="00"/>
    <w:family w:val="roman"/>
    <w:notTrueType/>
    <w:pitch w:val="variable"/>
    <w:sig w:usb0="00000000" w:usb1="00000000" w:usb2="00000000" w:usb3="00000000" w:csb0="FF000000" w:csb1="00000000"/>
  </w:font>
  <w:font w:name="メイリオ">
    <w:panose1 w:val="00000000000000000000"/>
    <w:charset w:val="80"/>
    <w:family w:val="modern"/>
    <w:notTrueType/>
    <w:pitch w:val="variable"/>
    <w:sig w:usb0="00000000" w:usb1="00000000" w:usb2="00000000" w:usb3="00000000" w:csb0="01008200" w:csb1="00000000"/>
  </w:font>
  <w:font w:name="ＭＳ Ｐゴシック">
    <w:panose1 w:val="00000000000000000000"/>
    <w:charset w:val="80"/>
    <w:family w:val="modern"/>
    <w:notTrueType/>
    <w:pitch w:val="variable"/>
    <w:sig w:usb0="00000000" w:usb1="00000000" w:usb2="00000000" w:usb3="00000000" w:csb0="01008200" w:csb1="00000000"/>
  </w:font>
  <w:font w:name="ＭＳ 明朝">
    <w:panose1 w:val="00000000000000000000"/>
    <w:charset w:val="80"/>
    <w:family w:val="roman"/>
    <w:notTrueType/>
    <w:pitch w:val="fixed"/>
    <w:sig w:usb0="00000000" w:usb1="00000000" w:usb2="00000000" w:usb3="00000000" w:csb0="01008200" w:csb1="00000000"/>
  </w:font>
  <w:font w:name="Century">
    <w:panose1 w:val="00000000000000000000"/>
    <w:charset w:val="00"/>
    <w:family w:val="roman"/>
    <w:notTrueType/>
    <w:pitch w:val="variable"/>
    <w:sig w:usb0="00000000" w:usb1="00000000" w:usb2="00000000" w:usb3="00000000" w:csb0="FF000000" w:csb1="00000000"/>
  </w:font>
  <w:font w:name="Arial">
    <w:panose1 w:val="00000000000000000000"/>
    <w:charset w:val="00"/>
    <w:family w:val="swiss"/>
    <w:notTrueType/>
    <w:pitch w:val="variable"/>
    <w:sig w:usb0="00000000" w:usb1="00000000" w:usb2="00000000" w:usb3="00000000" w:csb0="FF000000" w:csb1="00000000"/>
  </w:font>
  <w:font w:name="ＭＳ ゴシック">
    <w:panose1 w:val="00000000000000000000"/>
    <w:charset w:val="80"/>
    <w:family w:val="modern"/>
    <w:notTrueType/>
    <w:pitch w:val="fixed"/>
    <w:sig w:usb0="00000000" w:usb1="00000000" w:usb2="00000000" w:usb3="00000000" w:csb0="01008200" w:csb1="00000000"/>
  </w:font>
  <w:font w:name="HG丸ｺﾞｼｯｸM-PRO">
    <w:panose1 w:val="00000000000000000000"/>
    <w:charset w:val="80"/>
    <w:family w:val="modern"/>
    <w:notTrueType/>
    <w:pitch w:val="variable"/>
    <w:sig w:usb0="00000000" w:usb1="00000000" w:usb2="00000000" w:usb3="00000000" w:csb0="01008200" w:csb1="00000000"/>
  </w:font>
  <w:font w:name="Courier New">
    <w:panose1 w:val="00000000000000000000"/>
    <w:charset w:val="00"/>
    <w:family w:val="modern"/>
    <w:notTrueType/>
    <w:pitch w:val="fixed"/>
    <w:sig w:usb0="00000000" w:usb1="00000000" w:usb2="00000000" w:usb3="00000000" w:csb0="FF000000" w:csb1="00000000"/>
  </w:font>
  <w:font w:name="MS UI Gothic">
    <w:panose1 w:val="00000000000000000000"/>
    <w:charset w:val="80"/>
    <w:family w:val="modern"/>
    <w:notTrueType/>
    <w:pitch w:val="variable"/>
    <w:sig w:usb0="00000000" w:usb1="00000000" w:usb2="00000000" w:usb3="00000000" w:csb0="01008200" w:csb1="00000000"/>
  </w:font>
  <w:font w:name="Meiryo UI">
    <w:panose1 w:val="00000000000000000000"/>
    <w:charset w:val="80"/>
    <w:family w:val="modern"/>
    <w:notTrueType/>
    <w:pitch w:val="variable"/>
    <w:sig w:usb0="00000000" w:usb1="00000000" w:usb2="00000000" w:usb3="00000000" w:csb0="01008200" w:csb1="00000000"/>
  </w:font>
  <w:font w:name="HGPｺﾞｼｯｸE">
    <w:panose1 w:val="00000000000000000000"/>
    <w:charset w:val="80"/>
    <w:family w:val="modern"/>
    <w:notTrueType/>
    <w:pitch w:val="variable"/>
    <w:sig w:usb0="00000000" w:usb1="00000000" w:usb2="00000000" w:usb3="00000000" w:csb0="01008200" w:csb1="00000000"/>
  </w:font>
  <w:font w:name="HGSｺﾞｼｯｸM">
    <w:panose1 w:val="00000000000000000000"/>
    <w:charset w:val="80"/>
    <w:family w:val="modern"/>
    <w:notTrueType/>
    <w:pitch w:val="variable"/>
    <w:sig w:usb0="00000000" w:usb1="00000000" w:usb2="00000000" w:usb3="00000000" w:csb0="01008200" w:csb1="00000000"/>
  </w:font>
  <w:font w:name="游明朝">
    <w:panose1 w:val="00000000000000000000"/>
    <w:charset w:val="80"/>
    <w:family w:val="roman"/>
    <w:notTrueType/>
    <w:pitch w:val="variable"/>
    <w:sig w:usb0="00000000" w:usb1="00000000" w:usb2="00000000" w:usb3="00000000" w:csb0="01008200" w:csb1="00000000"/>
  </w:font>
  <w:font w:name="Rounded Mgen+ 1c medium">
    <w:panose1 w:val="00000000000000000000"/>
    <w:charset w:val="80"/>
    <w:family w:val="modern"/>
    <w:pitch w:val="fixed"/>
    <w:sig w:usb0="00000000" w:usb1="00000000" w:usb2="00000000" w:usb3="00000000" w:csb0="001201BF" w:csb1="00000000"/>
  </w:font>
  <w:font w:name="ＭＳ Ｐ明朝">
    <w:panose1 w:val="00000000000000000000"/>
    <w:charset w:val="80"/>
    <w:family w:val="roman"/>
    <w:notTrueType/>
    <w:pitch w:val="variable"/>
    <w:sig w:usb0="00000000" w:usb1="00000000" w:usb2="00000000" w:usb3="00000000" w:csb0="01008200" w:csb1="00000000"/>
  </w:font>
  <w:font w:name="游ゴシック">
    <w:panose1 w:val="00000000000000000000"/>
    <w:charset w:val="80"/>
    <w:family w:val="modern"/>
    <w:notTrueType/>
    <w:pitch w:val="variable"/>
    <w:sig w:usb0="00000000" w:usb1="00000000" w:usb2="00000000" w:usb3="00000000" w:csb0="01008200" w:csb1="00000000"/>
  </w:font>
  <w:font w:name="Cambria Math">
    <w:panose1 w:val="00000000000000000000"/>
    <w:charset w:val="00"/>
    <w:family w:val="roman"/>
    <w:notTrueType/>
    <w:pitch w:val="variable"/>
    <w:sig w:usb0="00000000" w:usb1="00000000" w:usb2="00000000" w:usb3="00000000" w:csb0="FF000000" w:csb1="00000000"/>
  </w:font>
  <w:font w:name="BIZ UDPゴシック">
    <w:panose1 w:val="00000000000000000000"/>
    <w:charset w:val="80"/>
    <w:family w:val="modern"/>
    <w:pitch w:val="fixed"/>
    <w:sig w:usb0="00000000" w:usb1="00000000" w:usb2="00000000" w:usb3="00000000" w:csb0="00020001" w:csb1="00000000"/>
  </w:font>
  <w:font w:name="Microsoft JhengHei">
    <w:panose1 w:val="00000000000000000000"/>
    <w:charset w:val="80"/>
    <w:family w:val="swiss"/>
    <w:notTrueType/>
    <w:pitch w:val="variable"/>
    <w:sig w:usb0="00000000" w:usb1="00000000" w:usb2="00000000" w:usb3="00000000" w:csb0="01008200" w:csb1="00000000"/>
  </w:font>
  <w:font w:name="Meiryo UI">
    <w:panose1 w:val="00000800000000000000"/>
    <w:charset w:val="80"/>
    <w:family w:val="modern"/>
    <w:notTrueType/>
    <w:pitch w:val="variable"/>
    <w:sig w:usb0="00000000" w:usb1="00000000" w:usb2="00000000" w:usb3="00000000" w:csb0="01008200" w:csb1="00000000"/>
  </w:font>
  <w:font w:name="メイリオ">
    <w:panose1 w:val="00000800000000000000"/>
    <w:charset w:val="80"/>
    <w:family w:val="modern"/>
    <w:notTrueType/>
    <w:pitch w:val="variable"/>
    <w:sig w:usb0="00000000" w:usb1="00000000" w:usb2="00000000" w:usb3="00000000" w:csb0="01008200" w:csb1="00000000"/>
  </w:font>
  <w:font w:name="メイリオ">
    <w:panose1 w:val="00000800000000000000"/>
    <w:charset w:val="80"/>
    <w:family w:val="modern"/>
    <w:notTrueType/>
    <w:pitch w:val="variable"/>
    <w:sig w:usb0="00000000" w:usb1="00000000" w:usb2="00000000" w:usb3="00000000" w:csb0="01008200" w:csb1="00000000"/>
  </w:font>
  <w:font w:name="HG丸ｺﾞｼｯｸM-PRO">
    <w:panose1 w:val="00000800000000000000"/>
    <w:charset w:val="80"/>
    <w:family w:val="modern"/>
    <w:notTrueType/>
    <w:pitch w:val="variable"/>
    <w:sig w:usb0="00000000" w:usb1="00000000" w:usb2="00000000" w:usb3="00000000" w:csb0="01008200" w:csb1="00000000"/>
  </w:font>
  <w:font w:name="ＭＳ 明朝">
    <w:panose1 w:val="00000800000000000000"/>
    <w:charset w:val="80"/>
    <w:family w:val="roman"/>
    <w:notTrueType/>
    <w:pitch w:val="fixed"/>
    <w:sig w:usb0="00000000" w:usb1="00000000" w:usb2="00000000" w:usb3="00000000" w:csb0="01008200" w:csb1="00000000"/>
  </w:font>
  <w:font w:name="游明朝">
    <w:panose1 w:val="00000800000000000000"/>
    <w:charset w:val="80"/>
    <w:family w:val="roman"/>
    <w:notTrueType/>
    <w:pitch w:val="variable"/>
    <w:sig w:usb0="00000000" w:usb1="00000000" w:usb2="00000000" w:usb3="00000000" w:csb0="01008200" w:csb1="00000000"/>
  </w:font>
  <w:font w:name="ＭＳ ゴシック">
    <w:panose1 w:val="00000800000000000000"/>
    <w:charset w:val="80"/>
    <w:family w:val="modern"/>
    <w:notTrueType/>
    <w:pitch w:val="fixed"/>
    <w:sig w:usb0="00000000" w:usb1="00000000" w:usb2="00000000" w:usb3="00000000" w:csb0="01008200" w:csb1="00000000"/>
  </w:font>
  <w:font w:name="BIZ UDPゴシック">
    <w:panose1 w:val="00000800000000000000"/>
    <w:charset w:val="80"/>
    <w:family w:val="modern"/>
    <w:pitch w:val="fixed"/>
    <w:sig w:usb0="00000000" w:usb1="00000000" w:usb2="00000000" w:usb3="00000000" w:csb0="00020001" w:csb1="00000000"/>
  </w:font>
</w:fonts>
</file>

<file path=word/footer1.xml><?xml version="1.0" encoding="utf-8"?>
<w:ft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0"/>
      <w:rPr>
        <w:rFonts w:hint="default"/>
      </w:rPr>
    </w:pPr>
    <w:sdt>
      <w:sdtPr>
        <w:rPr>
          <w:rFonts w:hint="default"/>
        </w:rPr>
        <w:id w:val="516512403"/>
        <w:docPartObj>
          <w:docPartGallery w:val="Page Numbers (Bottom of Page)"/>
          <w:docPartUnique/>
        </w:docPartObj>
      </w:sdtPr>
      <w:sdtEndPr>
        <w:rPr>
          <w:rFonts w:hint="default"/>
        </w:rPr>
      </w:sdtEndPr>
      <w:sdtContent>
        <w:r>
          <w:rPr>
            <w:rFonts w:hint="eastAsia"/>
          </w:rPr>
          <w:fldChar w:fldCharType="begin"/>
        </w:r>
        <w:r>
          <w:rPr>
            <w:rFonts w:hint="eastAsia"/>
          </w:rPr>
          <w:instrText xml:space="preserve">PAGE  \* MERGEFORMAT </w:instrText>
        </w:r>
        <w:r>
          <w:rPr>
            <w:rFonts w:hint="eastAsia"/>
          </w:rPr>
          <w:fldChar w:fldCharType="separate"/>
        </w:r>
        <w:r>
          <w:rPr>
            <w:rFonts w:hint="default" w:asciiTheme="majorEastAsia" w:hAnsiTheme="majorEastAsia" w:eastAsiaTheme="majorEastAsia"/>
          </w:rPr>
          <w:t>48</w:t>
        </w:r>
        <w:r>
          <w:rPr>
            <w:rFonts w:hint="eastAsia"/>
          </w:rPr>
          <w:fldChar w:fldCharType="end"/>
        </w:r>
      </w:sdtContent>
    </w:sdt>
  </w:p>
</w:ftr>
</file>

<file path=word/footer2.xml><?xml version="1.0" encoding="utf-8"?>
<w:ft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0"/>
      <w:rPr>
        <w:rFonts w:hint="default" w:asciiTheme="majorEastAsia" w:hAnsiTheme="majorEastAsia" w:eastAsiaTheme="majorEastAsia"/>
      </w:rPr>
    </w:pPr>
    <w:sdt>
      <w:sdtPr>
        <w:rPr>
          <w:rFonts w:hint="default"/>
        </w:rPr>
        <w:id w:val="-1900126152"/>
        <w:docPartObj>
          <w:docPartGallery w:val="Page Numbers (Bottom of Page)"/>
          <w:docPartUnique/>
        </w:docPartObj>
      </w:sdtPr>
      <w:sdtEndPr>
        <w:rPr>
          <w:rFonts w:hint="default" w:asciiTheme="majorEastAsia" w:hAnsiTheme="majorEastAsia" w:eastAsiaTheme="majorEastAsia"/>
        </w:rPr>
      </w:sdtEndPr>
      <w:sdtContent>
        <w:r>
          <w:rPr>
            <w:rFonts w:hint="eastAsia"/>
          </w:rPr>
          <w:fldChar w:fldCharType="begin"/>
        </w:r>
        <w:r>
          <w:rPr>
            <w:rFonts w:hint="eastAsia"/>
          </w:rPr>
          <w:instrText xml:space="preserve">PAGE  \* MERGEFORMAT </w:instrText>
        </w:r>
        <w:r>
          <w:rPr>
            <w:rFonts w:hint="eastAsia"/>
          </w:rPr>
          <w:fldChar w:fldCharType="separate"/>
        </w:r>
        <w:r>
          <w:rPr>
            <w:rFonts w:hint="default" w:asciiTheme="majorEastAsia" w:hAnsiTheme="majorEastAsia" w:eastAsiaTheme="majorEastAsia"/>
          </w:rPr>
          <w:t>47</w:t>
        </w:r>
        <w:r>
          <w:rPr>
            <w:rFonts w:hint="eastAsia"/>
          </w:rPr>
          <w:fldChar w:fldCharType="end"/>
        </w:r>
      </w:sdtContent>
    </w:sdt>
  </w:p>
</w:ftr>
</file>

<file path=word/footer3.xml><?xml version="1.0" encoding="utf-8"?>
<w:ft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0"/>
      <w:rPr>
        <w:rFonts w:hint="default" w:asciiTheme="majorEastAsia" w:hAnsiTheme="majorEastAsia" w:eastAsiaTheme="majorEastAsia"/>
      </w:rPr>
    </w:pPr>
    <w:sdt>
      <w:sdtPr>
        <w:rPr>
          <w:rFonts w:hint="default"/>
        </w:rPr>
        <w:id w:val="523367781"/>
        <w:docPartObj>
          <w:docPartGallery w:val="Page Numbers (Bottom of Page)"/>
          <w:docPartUnique/>
        </w:docPartObj>
      </w:sdtPr>
      <w:sdtEndPr>
        <w:rPr>
          <w:rFonts w:hint="default" w:asciiTheme="majorEastAsia" w:hAnsiTheme="majorEastAsia" w:eastAsiaTheme="majorEastAsia"/>
        </w:rPr>
      </w:sdtEndPr>
      <w:sdtContent>
        <w:r>
          <w:rPr>
            <w:rFonts w:hint="eastAsia"/>
          </w:rPr>
          <w:fldChar w:fldCharType="begin"/>
        </w:r>
        <w:r>
          <w:rPr>
            <w:rFonts w:hint="eastAsia"/>
          </w:rPr>
          <w:instrText xml:space="preserve">PAGE  \* MERGEFORMAT </w:instrText>
        </w:r>
        <w:r>
          <w:rPr>
            <w:rFonts w:hint="eastAsia"/>
          </w:rPr>
          <w:fldChar w:fldCharType="separate"/>
        </w:r>
        <w:r>
          <w:rPr>
            <w:rFonts w:hint="default" w:asciiTheme="majorEastAsia" w:hAnsiTheme="majorEastAsia" w:eastAsiaTheme="majorEastAsia"/>
          </w:rPr>
          <w:t>52</w:t>
        </w:r>
        <w:r>
          <w:rPr>
            <w:rFonts w:hint="eastAsia"/>
          </w:rPr>
          <w:fldChar w:fldCharType="end"/>
        </w:r>
      </w:sdtContent>
    </w:sdt>
  </w:p>
</w:ftr>
</file>

<file path=word/footer4.xml><?xml version="1.0" encoding="utf-8"?>
<w:ft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0"/>
      <w:rPr>
        <w:rFonts w:hint="default"/>
      </w:rPr>
    </w:pPr>
    <w:sdt>
      <w:sdtPr>
        <w:rPr>
          <w:rFonts w:hint="default"/>
        </w:rPr>
        <w:id w:val="-735931261"/>
        <w:docPartObj>
          <w:docPartGallery w:val="Page Numbers (Bottom of Page)"/>
          <w:docPartUnique/>
        </w:docPartObj>
      </w:sdtPr>
      <w:sdtEndPr>
        <w:rPr>
          <w:rFonts w:hint="default"/>
        </w:rPr>
      </w:sdtEndPr>
      <w:sdtContent>
        <w:r>
          <w:rPr>
            <w:rFonts w:hint="eastAsia"/>
          </w:rPr>
          <w:fldChar w:fldCharType="begin"/>
        </w:r>
        <w:r>
          <w:rPr>
            <w:rFonts w:hint="eastAsia"/>
          </w:rPr>
          <w:instrText xml:space="preserve">PAGE  \* MERGEFORMAT </w:instrText>
        </w:r>
        <w:r>
          <w:rPr>
            <w:rFonts w:hint="eastAsia"/>
          </w:rPr>
          <w:fldChar w:fldCharType="separate"/>
        </w:r>
        <w:r>
          <w:rPr>
            <w:rFonts w:hint="default" w:asciiTheme="majorEastAsia" w:hAnsiTheme="majorEastAsia" w:eastAsiaTheme="majorEastAsia"/>
          </w:rPr>
          <w:t>68</w:t>
        </w:r>
        <w:r>
          <w:rPr>
            <w:rFonts w:hint="eastAsia"/>
          </w:rPr>
          <w:fldChar w:fldCharType="end"/>
        </w:r>
      </w:sdtContent>
    </w:sdt>
  </w:p>
</w:ftr>
</file>

<file path=word/footer5.xml><?xml version="1.0" encoding="utf-8"?>
<w:ft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0"/>
      <w:rPr>
        <w:rFonts w:hint="default" w:asciiTheme="majorEastAsia" w:hAnsiTheme="majorEastAsia" w:eastAsiaTheme="majorEastAsia"/>
      </w:rPr>
    </w:pPr>
    <w:sdt>
      <w:sdtPr>
        <w:rPr>
          <w:rFonts w:hint="default"/>
        </w:rPr>
        <w:id w:val="330490530"/>
        <w:docPartObj>
          <w:docPartGallery w:val="Page Numbers (Bottom of Page)"/>
          <w:docPartUnique/>
        </w:docPartObj>
      </w:sdtPr>
      <w:sdtEndPr>
        <w:rPr>
          <w:rFonts w:hint="default" w:asciiTheme="majorEastAsia" w:hAnsiTheme="majorEastAsia" w:eastAsiaTheme="majorEastAsia"/>
        </w:rPr>
      </w:sdtEndPr>
      <w:sdtContent>
        <w:r>
          <w:rPr>
            <w:rFonts w:hint="eastAsia"/>
          </w:rPr>
          <w:fldChar w:fldCharType="begin"/>
        </w:r>
        <w:r>
          <w:rPr>
            <w:rFonts w:hint="eastAsia"/>
          </w:rPr>
          <w:instrText xml:space="preserve">PAGE  \* MERGEFORMAT </w:instrText>
        </w:r>
        <w:r>
          <w:rPr>
            <w:rFonts w:hint="eastAsia"/>
          </w:rPr>
          <w:fldChar w:fldCharType="separate"/>
        </w:r>
        <w:r>
          <w:rPr>
            <w:rFonts w:hint="default" w:asciiTheme="majorEastAsia" w:hAnsiTheme="majorEastAsia" w:eastAsiaTheme="majorEastAsia"/>
          </w:rPr>
          <w:t>2</w:t>
        </w:r>
        <w:r>
          <w:rPr>
            <w:rFonts w:hint="eastAsia"/>
          </w:rPr>
          <w:fldChar w:fldCharType="end"/>
        </w:r>
      </w:sdtContent>
    </w:sdt>
  </w:p>
</w:ftr>
</file>

<file path=word/footer6.xml><?xml version="1.0" encoding="utf-8"?>
<w:ft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0"/>
      <w:rPr>
        <w:rFonts w:hint="default"/>
      </w:rPr>
    </w:pPr>
    <w:sdt>
      <w:sdtPr>
        <w:rPr>
          <w:rFonts w:hint="default"/>
        </w:rPr>
        <w:id w:val="1056743494"/>
        <w:docPartObj>
          <w:docPartGallery w:val="Page Numbers (Bottom of Page)"/>
          <w:docPartUnique/>
        </w:docPartObj>
      </w:sdtPr>
      <w:sdtEndPr>
        <w:rPr>
          <w:rFonts w:hint="default"/>
        </w:rPr>
      </w:sdtEndPr>
      <w:sdtContent>
        <w:r>
          <w:rPr>
            <w:rFonts w:hint="eastAsia"/>
          </w:rPr>
          <w:fldChar w:fldCharType="begin"/>
        </w:r>
        <w:r>
          <w:rPr>
            <w:rFonts w:hint="eastAsia"/>
          </w:rPr>
          <w:instrText xml:space="preserve">PAGE  \* MERGEFORMAT </w:instrText>
        </w:r>
        <w:r>
          <w:rPr>
            <w:rFonts w:hint="eastAsia"/>
          </w:rPr>
          <w:fldChar w:fldCharType="separate"/>
        </w:r>
        <w:r>
          <w:rPr>
            <w:rFonts w:hint="default" w:asciiTheme="majorEastAsia" w:hAnsiTheme="majorEastAsia" w:eastAsiaTheme="majorEastAsia"/>
          </w:rPr>
          <w:t>88</w:t>
        </w:r>
        <w:r>
          <w:rPr>
            <w:rFonts w:hint="eastAsia"/>
          </w:rPr>
          <w:fldChar w:fldCharType="end"/>
        </w:r>
      </w:sdtContent>
    </w:sdt>
  </w:p>
</w:ftr>
</file>

<file path=word/footer7.xml><?xml version="1.0" encoding="utf-8"?>
<w:ft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0"/>
      <w:rPr>
        <w:rFonts w:hint="default" w:asciiTheme="majorEastAsia" w:hAnsiTheme="majorEastAsia" w:eastAsiaTheme="majorEastAsia"/>
      </w:rPr>
    </w:pPr>
    <w:sdt>
      <w:sdtPr>
        <w:rPr>
          <w:rFonts w:hint="default"/>
        </w:rPr>
        <w:id w:val="-2086752749"/>
        <w:docPartObj>
          <w:docPartGallery w:val="Page Numbers (Bottom of Page)"/>
          <w:docPartUnique/>
        </w:docPartObj>
      </w:sdtPr>
      <w:sdtEndPr>
        <w:rPr>
          <w:rFonts w:hint="default" w:asciiTheme="majorEastAsia" w:hAnsiTheme="majorEastAsia" w:eastAsiaTheme="majorEastAsia"/>
        </w:rPr>
      </w:sdtEndPr>
      <w:sdtContent>
        <w:r>
          <w:rPr>
            <w:rFonts w:hint="eastAsia"/>
          </w:rPr>
          <w:fldChar w:fldCharType="begin"/>
        </w:r>
        <w:r>
          <w:rPr>
            <w:rFonts w:hint="eastAsia"/>
          </w:rPr>
          <w:instrText xml:space="preserve">PAGE  \* MERGEFORMAT </w:instrText>
        </w:r>
        <w:r>
          <w:rPr>
            <w:rFonts w:hint="eastAsia"/>
          </w:rPr>
          <w:fldChar w:fldCharType="separate"/>
        </w:r>
        <w:r>
          <w:rPr>
            <w:rFonts w:hint="default" w:asciiTheme="majorEastAsia" w:hAnsiTheme="majorEastAsia" w:eastAsiaTheme="majorEastAsia"/>
          </w:rPr>
          <w:t>73</w:t>
        </w:r>
        <w:r>
          <w:rPr>
            <w:rFonts w:hint="eastAsia"/>
          </w:rPr>
          <w:fldChar w:fldCharType="end"/>
        </w:r>
      </w:sdtContent>
    </w:sdt>
  </w:p>
</w:ftr>
</file>

<file path=word/footer8.xml><?xml version="1.0" encoding="utf-8"?>
<w:ft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0"/>
      <w:rPr>
        <w:rFonts w:hint="default"/>
      </w:rPr>
    </w:pPr>
    <w:sdt>
      <w:sdtPr>
        <w:rPr>
          <w:rFonts w:hint="default"/>
        </w:rPr>
        <w:id w:val="1700119072"/>
        <w:docPartObj>
          <w:docPartGallery w:val="Page Numbers (Bottom of Page)"/>
          <w:docPartUnique/>
        </w:docPartObj>
      </w:sdtPr>
      <w:sdtEndPr>
        <w:rPr>
          <w:rFonts w:hint="default"/>
        </w:rPr>
      </w:sdtEndPr>
      <w:sdtContent>
        <w:r>
          <w:rPr>
            <w:rFonts w:hint="eastAsia"/>
          </w:rPr>
          <w:fldChar w:fldCharType="begin"/>
        </w:r>
        <w:r>
          <w:rPr>
            <w:rFonts w:hint="eastAsia"/>
          </w:rPr>
          <w:instrText xml:space="preserve">PAGE  \* MERGEFORMAT </w:instrText>
        </w:r>
        <w:r>
          <w:rPr>
            <w:rFonts w:hint="eastAsia"/>
          </w:rPr>
          <w:fldChar w:fldCharType="separate"/>
        </w:r>
        <w:r>
          <w:rPr>
            <w:rFonts w:hint="default" w:asciiTheme="majorEastAsia" w:hAnsiTheme="majorEastAsia" w:eastAsiaTheme="majorEastAsia"/>
          </w:rPr>
          <w:t>90</w:t>
        </w:r>
        <w:r>
          <w:rPr>
            <w:rFonts w:hint="eastAsia"/>
          </w:rPr>
          <w:fldChar w:fldCharType="end"/>
        </w:r>
      </w:sdtContent>
    </w:sdt>
  </w:p>
</w:ftr>
</file>

<file path=word/footer9.xml><?xml version="1.0" encoding="utf-8"?>
<w:ft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0"/>
      <w:rPr>
        <w:rFonts w:hint="default" w:asciiTheme="majorEastAsia" w:hAnsiTheme="majorEastAsia" w:eastAsiaTheme="majorEastAsia"/>
      </w:rPr>
    </w:pPr>
    <w:sdt>
      <w:sdtPr>
        <w:rPr>
          <w:rFonts w:hint="default"/>
        </w:rPr>
        <w:id w:val="577559825"/>
        <w:docPartObj>
          <w:docPartGallery w:val="Page Numbers (Bottom of Page)"/>
          <w:docPartUnique/>
        </w:docPartObj>
      </w:sdtPr>
      <w:sdtEndPr>
        <w:rPr>
          <w:rFonts w:hint="default" w:asciiTheme="majorEastAsia" w:hAnsiTheme="majorEastAsia" w:eastAsiaTheme="majorEastAsia"/>
        </w:rPr>
      </w:sdtEndPr>
      <w:sdtContent>
        <w:r>
          <w:rPr>
            <w:rFonts w:hint="eastAsia"/>
          </w:rPr>
          <w:fldChar w:fldCharType="begin"/>
        </w:r>
        <w:r>
          <w:rPr>
            <w:rFonts w:hint="eastAsia"/>
          </w:rPr>
          <w:instrText xml:space="preserve">PAGE  \* MERGEFORMAT </w:instrText>
        </w:r>
        <w:r>
          <w:rPr>
            <w:rFonts w:hint="eastAsia"/>
          </w:rPr>
          <w:fldChar w:fldCharType="separate"/>
        </w:r>
        <w:r>
          <w:rPr>
            <w:rFonts w:hint="default" w:asciiTheme="majorEastAsia" w:hAnsiTheme="majorEastAsia" w:eastAsiaTheme="majorEastAsia"/>
          </w:rPr>
          <w:t>91</w:t>
        </w:r>
        <w:r>
          <w:rPr>
            <w:rFonts w:hint="eastAsia"/>
          </w:rPr>
          <w:fldChar w:fldCharType="end"/>
        </w:r>
      </w:sdtContent>
    </w:sdt>
  </w:p>
</w:ftr>
</file>

<file path=word/header1.xml><?xml version="1.0" encoding="utf-8"?>
<w:hd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18"/>
      <w:jc w:val="left"/>
      <w:rPr>
        <w:rFonts w:hint="default" w:ascii="Meiryo UI" w:hAnsi="Meiryo UI" w:eastAsia="Meiryo UI"/>
      </w:rPr>
    </w:pPr>
    <w:r>
      <w:rPr>
        <w:rFonts w:hint="eastAsia" w:ascii="Meiryo UI" w:hAnsi="Meiryo UI" w:eastAsia="Meiryo UI"/>
      </w:rPr>
      <w:t>第５章　基本方針及び導入機能</w:t>
    </w:r>
  </w:p>
</w:hdr>
</file>

<file path=word/header10.xml><?xml version="1.0" encoding="utf-8"?>
<w:hd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18"/>
      <w:wordWrap w:val="0"/>
      <w:jc w:val="right"/>
      <w:rPr>
        <w:rFonts w:hint="default" w:ascii="Meiryo UI" w:hAnsi="Meiryo UI" w:eastAsia="Meiryo UI"/>
      </w:rPr>
    </w:pPr>
    <w:r>
      <w:rPr>
        <w:rFonts w:hint="eastAsia" w:ascii="Meiryo UI" w:hAnsi="Meiryo UI" w:eastAsia="Meiryo UI"/>
      </w:rPr>
      <w:t>第９章　事業手法の検討</w:t>
    </w:r>
  </w:p>
</w:hdr>
</file>

<file path=word/header11.xml><?xml version="1.0" encoding="utf-8"?>
<w:hd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18"/>
      <w:jc w:val="left"/>
      <w:rPr>
        <w:rFonts w:hint="default" w:ascii="Meiryo UI" w:hAnsi="Meiryo UI" w:eastAsia="Meiryo UI"/>
      </w:rPr>
    </w:pPr>
    <w:r>
      <w:rPr>
        <w:rFonts w:hint="eastAsia" w:ascii="Meiryo UI" w:hAnsi="Meiryo UI" w:eastAsia="Meiryo UI"/>
      </w:rPr>
      <w:t>資料編</w:t>
    </w:r>
  </w:p>
</w:hdr>
</file>

<file path=word/header12.xml><?xml version="1.0" encoding="utf-8"?>
<w:hd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18"/>
      <w:wordWrap w:val="0"/>
      <w:jc w:val="right"/>
      <w:rPr>
        <w:rFonts w:hint="eastAsia" w:ascii="Meiryo UI" w:hAnsi="Meiryo UI" w:eastAsia="Meiryo UI"/>
      </w:rPr>
    </w:pPr>
    <w:r>
      <w:rPr>
        <w:rFonts w:hint="eastAsia" w:ascii="Meiryo UI" w:hAnsi="Meiryo UI" w:eastAsia="Meiryo UI"/>
      </w:rPr>
      <w:t>資料編</w:t>
    </w:r>
  </w:p>
</w:hdr>
</file>

<file path=word/header2.xml><?xml version="1.0" encoding="utf-8"?>
<w:hd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18"/>
      <w:wordWrap w:val="0"/>
      <w:jc w:val="right"/>
      <w:rPr>
        <w:rFonts w:hint="default" w:ascii="Meiryo UI" w:hAnsi="Meiryo UI" w:eastAsia="Meiryo UI"/>
      </w:rPr>
    </w:pPr>
    <w:r>
      <w:rPr>
        <w:rFonts w:hint="eastAsia" w:ascii="Meiryo UI" w:hAnsi="Meiryo UI" w:eastAsia="Meiryo UI"/>
      </w:rPr>
      <w:t>第５章　基本方針及び導入機能</w:t>
    </w:r>
  </w:p>
</w:hdr>
</file>

<file path=word/header3.xml><?xml version="1.0" encoding="utf-8"?>
<w:hd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18"/>
      <w:jc w:val="left"/>
      <w:rPr>
        <w:rFonts w:hint="default" w:ascii="Meiryo UI" w:hAnsi="Meiryo UI" w:eastAsia="Meiryo UI"/>
      </w:rPr>
    </w:pPr>
    <w:r>
      <w:rPr>
        <w:rFonts w:hint="eastAsia" w:ascii="Meiryo UI" w:hAnsi="Meiryo UI" w:eastAsia="Meiryo UI"/>
      </w:rPr>
      <w:t>第６章　施設整備計画</w:t>
    </w:r>
  </w:p>
</w:hdr>
</file>

<file path=word/header4.xml><?xml version="1.0" encoding="utf-8"?>
<w:hd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18"/>
      <w:wordWrap w:val="0"/>
      <w:jc w:val="right"/>
      <w:rPr>
        <w:rFonts w:hint="default" w:ascii="Meiryo UI" w:hAnsi="Meiryo UI" w:eastAsia="Meiryo UI"/>
      </w:rPr>
    </w:pPr>
    <w:r>
      <w:rPr>
        <w:rFonts w:hint="eastAsia" w:ascii="Meiryo UI" w:hAnsi="Meiryo UI" w:eastAsia="Meiryo UI"/>
      </w:rPr>
      <w:t>第６章　施設整備計画</w:t>
    </w:r>
  </w:p>
</w:hdr>
</file>

<file path=word/header5.xml><?xml version="1.0" encoding="utf-8"?>
<w:hd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18"/>
      <w:jc w:val="left"/>
      <w:rPr>
        <w:rFonts w:hint="default" w:ascii="Meiryo UI" w:hAnsi="Meiryo UI" w:eastAsia="Meiryo UI"/>
      </w:rPr>
    </w:pPr>
    <w:r>
      <w:rPr>
        <w:rFonts w:hint="eastAsia" w:ascii="Meiryo UI" w:hAnsi="Meiryo UI" w:eastAsia="Meiryo UI"/>
      </w:rPr>
      <w:t>第７章　概算事業費等の算出</w:t>
    </w:r>
  </w:p>
</w:hdr>
</file>

<file path=word/header6.xml><?xml version="1.0" encoding="utf-8"?>
<w:hd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18"/>
      <w:wordWrap w:val="0"/>
      <w:jc w:val="right"/>
      <w:rPr>
        <w:rFonts w:hint="default" w:ascii="Meiryo UI" w:hAnsi="Meiryo UI" w:eastAsia="Meiryo UI"/>
      </w:rPr>
    </w:pPr>
    <w:r>
      <w:rPr>
        <w:rFonts w:hint="eastAsia" w:ascii="Meiryo UI" w:hAnsi="Meiryo UI" w:eastAsia="Meiryo UI"/>
      </w:rPr>
      <w:t>第７章　概算事業費等の算出</w:t>
    </w:r>
  </w:p>
</w:hdr>
</file>

<file path=word/header7.xml><?xml version="1.0" encoding="utf-8"?>
<w:hd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18"/>
      <w:jc w:val="left"/>
      <w:rPr>
        <w:rFonts w:hint="default" w:ascii="Meiryo UI" w:hAnsi="Meiryo UI" w:eastAsia="Meiryo UI"/>
      </w:rPr>
    </w:pPr>
    <w:r>
      <w:rPr>
        <w:rFonts w:hint="eastAsia" w:ascii="Meiryo UI" w:hAnsi="Meiryo UI" w:eastAsia="Meiryo UI"/>
      </w:rPr>
      <w:t>第８章　費用便益の算出</w:t>
    </w:r>
  </w:p>
</w:hdr>
</file>

<file path=word/header8.xml><?xml version="1.0" encoding="utf-8"?>
<w:hd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18"/>
      <w:wordWrap w:val="0"/>
      <w:jc w:val="right"/>
      <w:rPr>
        <w:rFonts w:hint="default" w:ascii="Meiryo UI" w:hAnsi="Meiryo UI" w:eastAsia="Meiryo UI"/>
      </w:rPr>
    </w:pPr>
    <w:r>
      <w:rPr>
        <w:rFonts w:hint="eastAsia" w:ascii="Meiryo UI" w:hAnsi="Meiryo UI" w:eastAsia="Meiryo UI"/>
      </w:rPr>
      <w:t>第８章　費用便益の算出</w:t>
    </w:r>
  </w:p>
</w:hdr>
</file>

<file path=word/header9.xml><?xml version="1.0" encoding="utf-8"?>
<w:hd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18"/>
      <w:jc w:val="left"/>
      <w:rPr>
        <w:rFonts w:hint="default" w:ascii="Meiryo UI" w:hAnsi="Meiryo UI" w:eastAsia="Meiryo UI"/>
      </w:rPr>
    </w:pPr>
    <w:r>
      <w:rPr>
        <w:rFonts w:hint="eastAsia" w:ascii="Meiryo UI" w:hAnsi="Meiryo UI" w:eastAsia="Meiryo UI"/>
      </w:rPr>
      <w:t>第</w:t>
    </w:r>
    <w:r>
      <w:rPr>
        <w:rFonts w:hint="eastAsia" w:ascii="Meiryo UI" w:hAnsi="Meiryo UI" w:eastAsia="Meiryo UI"/>
      </w:rPr>
      <w:t>9</w:t>
    </w:r>
    <w:r>
      <w:rPr>
        <w:rFonts w:hint="eastAsia" w:ascii="Meiryo UI" w:hAnsi="Meiryo UI" w:eastAsia="Meiryo UI"/>
      </w:rPr>
      <w:t>章　事業手法の検討</w:t>
    </w:r>
  </w:p>
</w:hdr>
</file>

<file path=word/numbering.xml><?xml version="1.0" encoding="utf-8"?>
<w:numbering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abstractNum w:abstractNumId="0">
    <w:nsid w:val="00000001"/>
    <w:multiLevelType w:val="singleLevel"/>
    <w:tmpl w:val="14A423B2"/>
    <w:lvl w:ilvl="0">
      <w:numFmt w:val="bullet"/>
      <w:pStyle w:val="76"/>
      <w:lvlText w:val=""/>
      <w:lvlJc w:val="left"/>
      <w:pPr>
        <w:tabs>
          <w:tab w:val="num" w:leader="none" w:pos="360"/>
        </w:tabs>
        <w:ind w:left="360" w:hanging="360" w:hangingChars="200"/>
      </w:pPr>
      <w:rPr>
        <w:rFonts w:hint="default" w:ascii="Wingdings" w:hAnsi="Wingdings"/>
      </w:rPr>
    </w:lvl>
  </w:abstractNum>
  <w:abstractNum w:abstractNumId="1">
    <w:nsid w:val="00000002"/>
    <w:multiLevelType w:val="singleLevel"/>
    <w:tmpl w:val="3030F5AC"/>
    <w:lvl w:ilvl="0">
      <w:numFmt w:val="bullet"/>
      <w:pStyle w:val="77"/>
      <w:lvlText w:val=""/>
      <w:lvlJc w:val="left"/>
      <w:pPr>
        <w:tabs>
          <w:tab w:val="num" w:leader="none" w:pos="785"/>
        </w:tabs>
        <w:ind w:left="785" w:leftChars="200" w:hanging="360" w:hangingChars="200"/>
      </w:pPr>
      <w:rPr>
        <w:rFonts w:hint="default" w:ascii="Wingdings" w:hAnsi="Wingdings"/>
      </w:rPr>
    </w:lvl>
  </w:abstractNum>
  <w:abstractNum w:abstractNumId="2">
    <w:nsid w:val="00000003"/>
    <w:multiLevelType w:val="singleLevel"/>
    <w:tmpl w:val="A744882C"/>
    <w:lvl w:ilvl="0">
      <w:numFmt w:val="bullet"/>
      <w:pStyle w:val="78"/>
      <w:lvlText w:val=""/>
      <w:lvlJc w:val="left"/>
      <w:pPr>
        <w:tabs>
          <w:tab w:val="num" w:leader="none" w:pos="1211"/>
        </w:tabs>
        <w:ind w:left="1211" w:leftChars="400" w:hanging="360" w:hangingChars="200"/>
      </w:pPr>
      <w:rPr>
        <w:rFonts w:hint="default" w:ascii="Wingdings" w:hAnsi="Wingdings"/>
      </w:rPr>
    </w:lvl>
  </w:abstractNum>
  <w:abstractNum w:abstractNumId="3">
    <w:nsid w:val="00000004"/>
    <w:multiLevelType w:val="singleLevel"/>
    <w:tmpl w:val="E9644E22"/>
    <w:lvl w:ilvl="0">
      <w:numFmt w:val="bullet"/>
      <w:pStyle w:val="79"/>
      <w:lvlText w:val=""/>
      <w:lvlJc w:val="left"/>
      <w:pPr>
        <w:tabs>
          <w:tab w:val="num" w:leader="none" w:pos="1636"/>
        </w:tabs>
        <w:ind w:left="1636" w:leftChars="600" w:hanging="360" w:hangingChars="200"/>
      </w:pPr>
      <w:rPr>
        <w:rFonts w:hint="default" w:ascii="Wingdings" w:hAnsi="Wingdings"/>
      </w:rPr>
    </w:lvl>
  </w:abstractNum>
  <w:abstractNum w:abstractNumId="4">
    <w:nsid w:val="00000005"/>
    <w:multiLevelType w:val="singleLevel"/>
    <w:tmpl w:val="92240C74"/>
    <w:lvl w:ilvl="0">
      <w:numFmt w:val="bullet"/>
      <w:pStyle w:val="80"/>
      <w:lvlText w:val=""/>
      <w:lvlJc w:val="left"/>
      <w:pPr>
        <w:tabs>
          <w:tab w:val="num" w:leader="none" w:pos="2061"/>
        </w:tabs>
        <w:ind w:left="2061" w:leftChars="800" w:hanging="360" w:hangingChars="200"/>
      </w:pPr>
      <w:rPr>
        <w:rFonts w:hint="default" w:ascii="Wingdings" w:hAnsi="Wingdings"/>
      </w:rPr>
    </w:lvl>
  </w:abstractNum>
  <w:abstractNum w:abstractNumId="5">
    <w:nsid w:val="00000006"/>
    <w:multiLevelType w:val="singleLevel"/>
    <w:tmpl w:val="C90A2C0A"/>
    <w:lvl w:ilvl="0">
      <w:start w:val="1"/>
      <w:numFmt w:val="decimal"/>
      <w:pStyle w:val="113"/>
      <w:lvlText w:val="%1."/>
      <w:lvlJc w:val="left"/>
      <w:pPr>
        <w:tabs>
          <w:tab w:val="num" w:leader="none" w:pos="360"/>
        </w:tabs>
        <w:ind w:left="360" w:hanging="360" w:hangingChars="200"/>
      </w:pPr>
    </w:lvl>
  </w:abstractNum>
  <w:abstractNum w:abstractNumId="6">
    <w:nsid w:val="00000007"/>
    <w:multiLevelType w:val="singleLevel"/>
    <w:tmpl w:val="CE1A7BCA"/>
    <w:lvl w:ilvl="0">
      <w:start w:val="1"/>
      <w:numFmt w:val="decimal"/>
      <w:pStyle w:val="114"/>
      <w:lvlText w:val="%1."/>
      <w:lvlJc w:val="left"/>
      <w:pPr>
        <w:tabs>
          <w:tab w:val="num" w:leader="none" w:pos="785"/>
        </w:tabs>
        <w:ind w:left="785" w:leftChars="200" w:hanging="360" w:hangingChars="200"/>
      </w:pPr>
    </w:lvl>
  </w:abstractNum>
  <w:abstractNum w:abstractNumId="7">
    <w:nsid w:val="00000008"/>
    <w:multiLevelType w:val="singleLevel"/>
    <w:tmpl w:val="FE3CCC1A"/>
    <w:lvl w:ilvl="0">
      <w:start w:val="1"/>
      <w:numFmt w:val="decimal"/>
      <w:pStyle w:val="115"/>
      <w:lvlText w:val="%1."/>
      <w:lvlJc w:val="left"/>
      <w:pPr>
        <w:tabs>
          <w:tab w:val="num" w:leader="none" w:pos="1211"/>
        </w:tabs>
        <w:ind w:left="1211" w:leftChars="400" w:hanging="360" w:hangingChars="200"/>
      </w:pPr>
    </w:lvl>
  </w:abstractNum>
  <w:abstractNum w:abstractNumId="8">
    <w:nsid w:val="00000009"/>
    <w:multiLevelType w:val="singleLevel"/>
    <w:tmpl w:val="73D2C918"/>
    <w:lvl w:ilvl="0">
      <w:start w:val="1"/>
      <w:numFmt w:val="decimal"/>
      <w:pStyle w:val="116"/>
      <w:lvlText w:val="%1."/>
      <w:lvlJc w:val="left"/>
      <w:pPr>
        <w:tabs>
          <w:tab w:val="num" w:leader="none" w:pos="1636"/>
        </w:tabs>
        <w:ind w:left="1636" w:leftChars="600" w:hanging="360" w:hangingChars="200"/>
      </w:pPr>
    </w:lvl>
  </w:abstractNum>
  <w:abstractNum w:abstractNumId="9">
    <w:nsid w:val="0000000A"/>
    <w:multiLevelType w:val="singleLevel"/>
    <w:tmpl w:val="323816BC"/>
    <w:lvl w:ilvl="0">
      <w:start w:val="1"/>
      <w:numFmt w:val="decimal"/>
      <w:pStyle w:val="117"/>
      <w:lvlText w:val="%1."/>
      <w:lvlJc w:val="left"/>
      <w:pPr>
        <w:tabs>
          <w:tab w:val="num" w:leader="none" w:pos="2061"/>
        </w:tabs>
        <w:ind w:left="2061" w:leftChars="800" w:hanging="360" w:hangingChars="200"/>
      </w:pPr>
    </w:lvl>
  </w:abstractNum>
  <w:abstractNum w:abstractNumId="10">
    <w:nsid w:val="0000000B"/>
    <w:multiLevelType w:val="hybridMultilevel"/>
    <w:tmpl w:val="A0B01F00"/>
    <w:lvl w:ilvl="0" w:tplc="D65C336E">
      <w:start w:val="1"/>
      <w:numFmt w:val="decimalFullWidth"/>
      <w:lvlText w:val="（%1）"/>
      <w:lvlJc w:val="left"/>
      <w:pPr>
        <w:ind w:left="830" w:hanging="720"/>
      </w:pPr>
      <w:rPr>
        <w:rFonts w:hint="default"/>
      </w:rPr>
    </w:lvl>
    <w:lvl w:ilvl="1" w:tplc="04090017">
      <w:start w:val="1"/>
      <w:numFmt w:val="aiueoFullWidth"/>
      <w:lvlText w:val="(%2)"/>
      <w:lvlJc w:val="left"/>
      <w:pPr>
        <w:ind w:left="950" w:hanging="420"/>
      </w:pPr>
    </w:lvl>
    <w:lvl w:ilvl="2" w:tplc="04090011">
      <w:start w:val="1"/>
      <w:numFmt w:val="decimalEnclosedCircle"/>
      <w:lvlText w:val="%3"/>
      <w:lvlJc w:val="left"/>
      <w:pPr>
        <w:ind w:left="1370" w:hanging="420"/>
      </w:pPr>
    </w:lvl>
    <w:lvl w:ilvl="3" w:tplc="0409000F">
      <w:start w:val="1"/>
      <w:numFmt w:val="decimal"/>
      <w:lvlText w:val="%4."/>
      <w:lvlJc w:val="left"/>
      <w:pPr>
        <w:ind w:left="1790" w:hanging="420"/>
      </w:pPr>
    </w:lvl>
    <w:lvl w:ilvl="4" w:tplc="04090017">
      <w:start w:val="1"/>
      <w:numFmt w:val="aiueoFullWidth"/>
      <w:lvlText w:val="(%5)"/>
      <w:lvlJc w:val="left"/>
      <w:pPr>
        <w:ind w:left="2210" w:hanging="420"/>
      </w:pPr>
    </w:lvl>
    <w:lvl w:ilvl="5" w:tplc="04090011">
      <w:start w:val="1"/>
      <w:numFmt w:val="decimalEnclosedCircle"/>
      <w:lvlText w:val="%6"/>
      <w:lvlJc w:val="left"/>
      <w:pPr>
        <w:ind w:left="2630" w:hanging="420"/>
      </w:pPr>
    </w:lvl>
    <w:lvl w:ilvl="6" w:tplc="0409000F">
      <w:start w:val="1"/>
      <w:numFmt w:val="decimal"/>
      <w:lvlText w:val="%7."/>
      <w:lvlJc w:val="left"/>
      <w:pPr>
        <w:ind w:left="3050" w:hanging="420"/>
      </w:pPr>
    </w:lvl>
    <w:lvl w:ilvl="7" w:tplc="04090017">
      <w:start w:val="1"/>
      <w:numFmt w:val="aiueoFullWidth"/>
      <w:lvlText w:val="(%8)"/>
      <w:lvlJc w:val="left"/>
      <w:pPr>
        <w:ind w:left="3470" w:hanging="420"/>
      </w:pPr>
    </w:lvl>
    <w:lvl w:ilvl="8" w:tplc="04090011">
      <w:start w:val="1"/>
      <w:numFmt w:val="decimalEnclosedCircle"/>
      <w:lvlText w:val="%9"/>
      <w:lvlJc w:val="left"/>
      <w:pPr>
        <w:ind w:left="3890" w:hanging="420"/>
      </w:pPr>
    </w:lvl>
  </w:abstractNum>
  <w:abstractNum w:abstractNumId="11">
    <w:nsid w:val="0000000C"/>
    <w:multiLevelType w:val="hybridMultilevel"/>
    <w:tmpl w:val="C9BE316E"/>
    <w:lvl w:ilvl="0" w:tplc="8692218A">
      <w:numFmt w:val="bullet"/>
      <w:lvlText w:val=""/>
      <w:lvlJc w:val="left"/>
      <w:pPr>
        <w:ind w:left="1080" w:hanging="420"/>
      </w:pPr>
      <w:rPr>
        <w:rFonts w:hint="default" w:ascii="Wingdings" w:hAnsi="Wingdings"/>
      </w:rPr>
    </w:lvl>
    <w:lvl w:ilvl="1" w:tplc="0409000B">
      <w:numFmt w:val="bullet"/>
      <w:lvlText w:val=""/>
      <w:lvlJc w:val="left"/>
      <w:pPr>
        <w:ind w:left="1500" w:hanging="420"/>
      </w:pPr>
      <w:rPr>
        <w:rFonts w:hint="default" w:ascii="Wingdings" w:hAnsi="Wingdings"/>
      </w:rPr>
    </w:lvl>
    <w:lvl w:ilvl="2" w:tplc="0409000D">
      <w:numFmt w:val="bullet"/>
      <w:lvlText w:val=""/>
      <w:lvlJc w:val="left"/>
      <w:pPr>
        <w:ind w:left="1920" w:hanging="420"/>
      </w:pPr>
      <w:rPr>
        <w:rFonts w:hint="default" w:ascii="Wingdings" w:hAnsi="Wingdings"/>
      </w:rPr>
    </w:lvl>
    <w:lvl w:ilvl="3" w:tplc="04090001">
      <w:numFmt w:val="bullet"/>
      <w:lvlText w:val=""/>
      <w:lvlJc w:val="left"/>
      <w:pPr>
        <w:ind w:left="2340" w:hanging="420"/>
      </w:pPr>
      <w:rPr>
        <w:rFonts w:hint="default" w:ascii="Wingdings" w:hAnsi="Wingdings"/>
      </w:rPr>
    </w:lvl>
    <w:lvl w:ilvl="4" w:tplc="0409000B">
      <w:numFmt w:val="bullet"/>
      <w:lvlText w:val=""/>
      <w:lvlJc w:val="left"/>
      <w:pPr>
        <w:ind w:left="2760" w:hanging="420"/>
      </w:pPr>
      <w:rPr>
        <w:rFonts w:hint="default" w:ascii="Wingdings" w:hAnsi="Wingdings"/>
      </w:rPr>
    </w:lvl>
    <w:lvl w:ilvl="5" w:tplc="0409000D">
      <w:numFmt w:val="bullet"/>
      <w:lvlText w:val=""/>
      <w:lvlJc w:val="left"/>
      <w:pPr>
        <w:ind w:left="3180" w:hanging="420"/>
      </w:pPr>
      <w:rPr>
        <w:rFonts w:hint="default" w:ascii="Wingdings" w:hAnsi="Wingdings"/>
      </w:rPr>
    </w:lvl>
    <w:lvl w:ilvl="6" w:tplc="04090001">
      <w:numFmt w:val="bullet"/>
      <w:lvlText w:val=""/>
      <w:lvlJc w:val="left"/>
      <w:pPr>
        <w:ind w:left="3600" w:hanging="420"/>
      </w:pPr>
      <w:rPr>
        <w:rFonts w:hint="default" w:ascii="Wingdings" w:hAnsi="Wingdings"/>
      </w:rPr>
    </w:lvl>
    <w:lvl w:ilvl="7" w:tplc="0409000B">
      <w:numFmt w:val="bullet"/>
      <w:lvlText w:val=""/>
      <w:lvlJc w:val="left"/>
      <w:pPr>
        <w:ind w:left="4020" w:hanging="420"/>
      </w:pPr>
      <w:rPr>
        <w:rFonts w:hint="default" w:ascii="Wingdings" w:hAnsi="Wingdings"/>
      </w:rPr>
    </w:lvl>
    <w:lvl w:ilvl="8" w:tplc="0409000D">
      <w:numFmt w:val="bullet"/>
      <w:lvlText w:val=""/>
      <w:lvlJc w:val="left"/>
      <w:pPr>
        <w:ind w:left="4440" w:hanging="420"/>
      </w:pPr>
      <w:rPr>
        <w:rFonts w:hint="default" w:ascii="Wingdings" w:hAnsi="Wingdings"/>
      </w:rPr>
    </w:lvl>
  </w:abstractNum>
  <w:abstractNum w:abstractNumId="12">
    <w:nsid w:val="0000000D"/>
    <w:multiLevelType w:val="hybridMultilevel"/>
    <w:tmpl w:val="00700BF2"/>
    <w:lvl w:ilvl="0" w:tplc="8692218A">
      <w:numFmt w:val="bullet"/>
      <w:lvlText w:val=""/>
      <w:lvlJc w:val="left"/>
      <w:pPr>
        <w:ind w:left="1130" w:hanging="420"/>
      </w:pPr>
      <w:rPr>
        <w:rFonts w:hint="default" w:ascii="Wingdings" w:hAnsi="Wingdings"/>
      </w:rPr>
    </w:lvl>
    <w:lvl w:ilvl="1" w:tplc="0409000B">
      <w:numFmt w:val="bullet"/>
      <w:lvlText w:val=""/>
      <w:lvlJc w:val="left"/>
      <w:pPr>
        <w:ind w:left="1550" w:hanging="420"/>
      </w:pPr>
      <w:rPr>
        <w:rFonts w:hint="default" w:ascii="Wingdings" w:hAnsi="Wingdings"/>
      </w:rPr>
    </w:lvl>
    <w:lvl w:ilvl="2" w:tplc="0409000D">
      <w:numFmt w:val="bullet"/>
      <w:lvlText w:val=""/>
      <w:lvlJc w:val="left"/>
      <w:pPr>
        <w:ind w:left="1970" w:hanging="420"/>
      </w:pPr>
      <w:rPr>
        <w:rFonts w:hint="default" w:ascii="Wingdings" w:hAnsi="Wingdings"/>
      </w:rPr>
    </w:lvl>
    <w:lvl w:ilvl="3" w:tplc="04090001">
      <w:numFmt w:val="bullet"/>
      <w:lvlText w:val=""/>
      <w:lvlJc w:val="left"/>
      <w:pPr>
        <w:ind w:left="2390" w:hanging="420"/>
      </w:pPr>
      <w:rPr>
        <w:rFonts w:hint="default" w:ascii="Wingdings" w:hAnsi="Wingdings"/>
      </w:rPr>
    </w:lvl>
    <w:lvl w:ilvl="4" w:tplc="0409000B">
      <w:numFmt w:val="bullet"/>
      <w:lvlText w:val=""/>
      <w:lvlJc w:val="left"/>
      <w:pPr>
        <w:ind w:left="2810" w:hanging="420"/>
      </w:pPr>
      <w:rPr>
        <w:rFonts w:hint="default" w:ascii="Wingdings" w:hAnsi="Wingdings"/>
      </w:rPr>
    </w:lvl>
    <w:lvl w:ilvl="5" w:tplc="0409000D">
      <w:numFmt w:val="bullet"/>
      <w:lvlText w:val=""/>
      <w:lvlJc w:val="left"/>
      <w:pPr>
        <w:ind w:left="3230" w:hanging="420"/>
      </w:pPr>
      <w:rPr>
        <w:rFonts w:hint="default" w:ascii="Wingdings" w:hAnsi="Wingdings"/>
      </w:rPr>
    </w:lvl>
    <w:lvl w:ilvl="6" w:tplc="04090001">
      <w:numFmt w:val="bullet"/>
      <w:lvlText w:val=""/>
      <w:lvlJc w:val="left"/>
      <w:pPr>
        <w:ind w:left="3650" w:hanging="420"/>
      </w:pPr>
      <w:rPr>
        <w:rFonts w:hint="default" w:ascii="Wingdings" w:hAnsi="Wingdings"/>
      </w:rPr>
    </w:lvl>
    <w:lvl w:ilvl="7" w:tplc="0409000B">
      <w:numFmt w:val="bullet"/>
      <w:lvlText w:val=""/>
      <w:lvlJc w:val="left"/>
      <w:pPr>
        <w:ind w:left="4070" w:hanging="420"/>
      </w:pPr>
      <w:rPr>
        <w:rFonts w:hint="default" w:ascii="Wingdings" w:hAnsi="Wingdings"/>
      </w:rPr>
    </w:lvl>
    <w:lvl w:ilvl="8" w:tplc="0409000D">
      <w:numFmt w:val="bullet"/>
      <w:lvlText w:val=""/>
      <w:lvlJc w:val="left"/>
      <w:pPr>
        <w:ind w:left="4490" w:hanging="420"/>
      </w:pPr>
      <w:rPr>
        <w:rFonts w:hint="default" w:ascii="Wingdings" w:hAnsi="Wingdings"/>
      </w:rPr>
    </w:lvl>
  </w:abstractNum>
  <w:abstractNum w:abstractNumId="13">
    <w:nsid w:val="0000000E"/>
    <w:multiLevelType w:val="hybridMultilevel"/>
    <w:tmpl w:val="9CD4F574"/>
    <w:lvl w:ilvl="0" w:tplc="0409000B">
      <w:numFmt w:val="bullet"/>
      <w:lvlText w:val=""/>
      <w:lvlJc w:val="left"/>
      <w:pPr>
        <w:ind w:left="1697" w:hanging="420"/>
      </w:pPr>
      <w:rPr>
        <w:rFonts w:hint="default" w:ascii="Wingdings" w:hAnsi="Wingdings"/>
      </w:rPr>
    </w:lvl>
    <w:lvl w:ilvl="1" w:tplc="0409000B">
      <w:numFmt w:val="bullet"/>
      <w:lvlText w:val=""/>
      <w:lvlJc w:val="left"/>
      <w:pPr>
        <w:ind w:left="2117" w:hanging="420"/>
      </w:pPr>
      <w:rPr>
        <w:rFonts w:hint="default" w:ascii="Wingdings" w:hAnsi="Wingdings"/>
      </w:rPr>
    </w:lvl>
    <w:lvl w:ilvl="2" w:tplc="0409000D">
      <w:numFmt w:val="bullet"/>
      <w:lvlText w:val=""/>
      <w:lvlJc w:val="left"/>
      <w:pPr>
        <w:ind w:left="2537" w:hanging="420"/>
      </w:pPr>
      <w:rPr>
        <w:rFonts w:hint="default" w:ascii="Wingdings" w:hAnsi="Wingdings"/>
      </w:rPr>
    </w:lvl>
    <w:lvl w:ilvl="3" w:tplc="04090001">
      <w:numFmt w:val="bullet"/>
      <w:lvlText w:val=""/>
      <w:lvlJc w:val="left"/>
      <w:pPr>
        <w:ind w:left="2957" w:hanging="420"/>
      </w:pPr>
      <w:rPr>
        <w:rFonts w:hint="default" w:ascii="Wingdings" w:hAnsi="Wingdings"/>
      </w:rPr>
    </w:lvl>
    <w:lvl w:ilvl="4" w:tplc="0409000B">
      <w:numFmt w:val="bullet"/>
      <w:lvlText w:val=""/>
      <w:lvlJc w:val="left"/>
      <w:pPr>
        <w:ind w:left="3377" w:hanging="420"/>
      </w:pPr>
      <w:rPr>
        <w:rFonts w:hint="default" w:ascii="Wingdings" w:hAnsi="Wingdings"/>
      </w:rPr>
    </w:lvl>
    <w:lvl w:ilvl="5" w:tplc="0409000D">
      <w:numFmt w:val="bullet"/>
      <w:lvlText w:val=""/>
      <w:lvlJc w:val="left"/>
      <w:pPr>
        <w:ind w:left="3797" w:hanging="420"/>
      </w:pPr>
      <w:rPr>
        <w:rFonts w:hint="default" w:ascii="Wingdings" w:hAnsi="Wingdings"/>
      </w:rPr>
    </w:lvl>
    <w:lvl w:ilvl="6" w:tplc="04090001">
      <w:numFmt w:val="bullet"/>
      <w:lvlText w:val=""/>
      <w:lvlJc w:val="left"/>
      <w:pPr>
        <w:ind w:left="4217" w:hanging="420"/>
      </w:pPr>
      <w:rPr>
        <w:rFonts w:hint="default" w:ascii="Wingdings" w:hAnsi="Wingdings"/>
      </w:rPr>
    </w:lvl>
    <w:lvl w:ilvl="7" w:tplc="0409000B">
      <w:numFmt w:val="bullet"/>
      <w:lvlText w:val=""/>
      <w:lvlJc w:val="left"/>
      <w:pPr>
        <w:ind w:left="4637" w:hanging="420"/>
      </w:pPr>
      <w:rPr>
        <w:rFonts w:hint="default" w:ascii="Wingdings" w:hAnsi="Wingdings"/>
      </w:rPr>
    </w:lvl>
    <w:lvl w:ilvl="8" w:tplc="0409000D">
      <w:numFmt w:val="bullet"/>
      <w:lvlText w:val=""/>
      <w:lvlJc w:val="left"/>
      <w:pPr>
        <w:ind w:left="5057" w:hanging="420"/>
      </w:pPr>
      <w:rPr>
        <w:rFonts w:hint="default" w:ascii="Wingdings" w:hAnsi="Wingdings"/>
      </w:rPr>
    </w:lvl>
  </w:abstractNum>
  <w:abstractNum w:abstractNumId="14">
    <w:nsid w:val="0000000F"/>
    <w:multiLevelType w:val="hybridMultilevel"/>
    <w:tmpl w:val="8E166E10"/>
    <w:lvl w:ilvl="0" w:tplc="8692218A">
      <w:numFmt w:val="bullet"/>
      <w:lvlText w:val=""/>
      <w:lvlJc w:val="left"/>
      <w:pPr>
        <w:ind w:left="1080" w:hanging="420"/>
      </w:pPr>
      <w:rPr>
        <w:rFonts w:hint="default" w:ascii="Wingdings" w:hAnsi="Wingdings"/>
      </w:rPr>
    </w:lvl>
    <w:lvl w:ilvl="1" w:tplc="0409000B">
      <w:numFmt w:val="bullet"/>
      <w:lvlText w:val=""/>
      <w:lvlJc w:val="left"/>
      <w:pPr>
        <w:ind w:left="1500" w:hanging="420"/>
      </w:pPr>
      <w:rPr>
        <w:rFonts w:hint="default" w:ascii="Wingdings" w:hAnsi="Wingdings"/>
      </w:rPr>
    </w:lvl>
    <w:lvl w:ilvl="2" w:tplc="0409000D">
      <w:numFmt w:val="bullet"/>
      <w:lvlText w:val=""/>
      <w:lvlJc w:val="left"/>
      <w:pPr>
        <w:ind w:left="1920" w:hanging="420"/>
      </w:pPr>
      <w:rPr>
        <w:rFonts w:hint="default" w:ascii="Wingdings" w:hAnsi="Wingdings"/>
      </w:rPr>
    </w:lvl>
    <w:lvl w:ilvl="3" w:tplc="04090001">
      <w:numFmt w:val="bullet"/>
      <w:lvlText w:val=""/>
      <w:lvlJc w:val="left"/>
      <w:pPr>
        <w:ind w:left="2340" w:hanging="420"/>
      </w:pPr>
      <w:rPr>
        <w:rFonts w:hint="default" w:ascii="Wingdings" w:hAnsi="Wingdings"/>
      </w:rPr>
    </w:lvl>
    <w:lvl w:ilvl="4" w:tplc="0409000B">
      <w:numFmt w:val="bullet"/>
      <w:lvlText w:val=""/>
      <w:lvlJc w:val="left"/>
      <w:pPr>
        <w:ind w:left="2760" w:hanging="420"/>
      </w:pPr>
      <w:rPr>
        <w:rFonts w:hint="default" w:ascii="Wingdings" w:hAnsi="Wingdings"/>
      </w:rPr>
    </w:lvl>
    <w:lvl w:ilvl="5" w:tplc="0409000D">
      <w:numFmt w:val="bullet"/>
      <w:lvlText w:val=""/>
      <w:lvlJc w:val="left"/>
      <w:pPr>
        <w:ind w:left="3180" w:hanging="420"/>
      </w:pPr>
      <w:rPr>
        <w:rFonts w:hint="default" w:ascii="Wingdings" w:hAnsi="Wingdings"/>
      </w:rPr>
    </w:lvl>
    <w:lvl w:ilvl="6" w:tplc="04090001">
      <w:numFmt w:val="bullet"/>
      <w:lvlText w:val=""/>
      <w:lvlJc w:val="left"/>
      <w:pPr>
        <w:ind w:left="3600" w:hanging="420"/>
      </w:pPr>
      <w:rPr>
        <w:rFonts w:hint="default" w:ascii="Wingdings" w:hAnsi="Wingdings"/>
      </w:rPr>
    </w:lvl>
    <w:lvl w:ilvl="7" w:tplc="0409000B">
      <w:numFmt w:val="bullet"/>
      <w:lvlText w:val=""/>
      <w:lvlJc w:val="left"/>
      <w:pPr>
        <w:ind w:left="4020" w:hanging="420"/>
      </w:pPr>
      <w:rPr>
        <w:rFonts w:hint="default" w:ascii="Wingdings" w:hAnsi="Wingdings"/>
      </w:rPr>
    </w:lvl>
    <w:lvl w:ilvl="8" w:tplc="0409000D">
      <w:numFmt w:val="bullet"/>
      <w:lvlText w:val=""/>
      <w:lvlJc w:val="left"/>
      <w:pPr>
        <w:ind w:left="4440" w:hanging="420"/>
      </w:pPr>
      <w:rPr>
        <w:rFonts w:hint="default" w:ascii="Wingdings" w:hAnsi="Wingdings"/>
      </w:rPr>
    </w:lvl>
  </w:abstractNum>
  <w:abstractNum w:abstractNumId="15">
    <w:nsid w:val="00000010"/>
    <w:multiLevelType w:val="hybridMultilevel"/>
    <w:tmpl w:val="309AED22"/>
    <w:lvl w:ilvl="0" w:tplc="8692218A">
      <w:numFmt w:val="bullet"/>
      <w:lvlText w:val=""/>
      <w:lvlJc w:val="left"/>
      <w:pPr>
        <w:ind w:left="1080" w:hanging="420"/>
      </w:pPr>
      <w:rPr>
        <w:rFonts w:hint="default" w:ascii="Wingdings" w:hAnsi="Wingdings"/>
      </w:rPr>
    </w:lvl>
    <w:lvl w:ilvl="1" w:tplc="0409000B">
      <w:numFmt w:val="bullet"/>
      <w:lvlText w:val=""/>
      <w:lvlJc w:val="left"/>
      <w:pPr>
        <w:ind w:left="1500" w:hanging="420"/>
      </w:pPr>
      <w:rPr>
        <w:rFonts w:hint="default" w:ascii="Wingdings" w:hAnsi="Wingdings"/>
      </w:rPr>
    </w:lvl>
    <w:lvl w:ilvl="2" w:tplc="0409000D">
      <w:numFmt w:val="bullet"/>
      <w:lvlText w:val=""/>
      <w:lvlJc w:val="left"/>
      <w:pPr>
        <w:ind w:left="1920" w:hanging="420"/>
      </w:pPr>
      <w:rPr>
        <w:rFonts w:hint="default" w:ascii="Wingdings" w:hAnsi="Wingdings"/>
      </w:rPr>
    </w:lvl>
    <w:lvl w:ilvl="3" w:tplc="04090001">
      <w:numFmt w:val="bullet"/>
      <w:lvlText w:val=""/>
      <w:lvlJc w:val="left"/>
      <w:pPr>
        <w:ind w:left="2340" w:hanging="420"/>
      </w:pPr>
      <w:rPr>
        <w:rFonts w:hint="default" w:ascii="Wingdings" w:hAnsi="Wingdings"/>
      </w:rPr>
    </w:lvl>
    <w:lvl w:ilvl="4" w:tplc="0409000B">
      <w:numFmt w:val="bullet"/>
      <w:lvlText w:val=""/>
      <w:lvlJc w:val="left"/>
      <w:pPr>
        <w:ind w:left="2760" w:hanging="420"/>
      </w:pPr>
      <w:rPr>
        <w:rFonts w:hint="default" w:ascii="Wingdings" w:hAnsi="Wingdings"/>
      </w:rPr>
    </w:lvl>
    <w:lvl w:ilvl="5" w:tplc="0409000D">
      <w:numFmt w:val="bullet"/>
      <w:lvlText w:val=""/>
      <w:lvlJc w:val="left"/>
      <w:pPr>
        <w:ind w:left="3180" w:hanging="420"/>
      </w:pPr>
      <w:rPr>
        <w:rFonts w:hint="default" w:ascii="Wingdings" w:hAnsi="Wingdings"/>
      </w:rPr>
    </w:lvl>
    <w:lvl w:ilvl="6" w:tplc="04090001">
      <w:numFmt w:val="bullet"/>
      <w:lvlText w:val=""/>
      <w:lvlJc w:val="left"/>
      <w:pPr>
        <w:ind w:left="3600" w:hanging="420"/>
      </w:pPr>
      <w:rPr>
        <w:rFonts w:hint="default" w:ascii="Wingdings" w:hAnsi="Wingdings"/>
      </w:rPr>
    </w:lvl>
    <w:lvl w:ilvl="7" w:tplc="0409000B">
      <w:numFmt w:val="bullet"/>
      <w:lvlText w:val=""/>
      <w:lvlJc w:val="left"/>
      <w:pPr>
        <w:ind w:left="4020" w:hanging="420"/>
      </w:pPr>
      <w:rPr>
        <w:rFonts w:hint="default" w:ascii="Wingdings" w:hAnsi="Wingdings"/>
      </w:rPr>
    </w:lvl>
    <w:lvl w:ilvl="8" w:tplc="0409000D">
      <w:numFmt w:val="bullet"/>
      <w:lvlText w:val=""/>
      <w:lvlJc w:val="left"/>
      <w:pPr>
        <w:ind w:left="4440" w:hanging="420"/>
      </w:pPr>
      <w:rPr>
        <w:rFonts w:hint="default" w:ascii="Wingdings" w:hAnsi="Wingdings"/>
      </w:rPr>
    </w:lvl>
  </w:abstractNum>
  <w:abstractNum w:abstractNumId="16">
    <w:nsid w:val="00000011"/>
    <w:multiLevelType w:val="hybridMultilevel"/>
    <w:tmpl w:val="8B4EB084"/>
    <w:lvl w:ilvl="0" w:tplc="8692218A">
      <w:numFmt w:val="bullet"/>
      <w:lvlText w:val=""/>
      <w:lvlJc w:val="left"/>
      <w:pPr>
        <w:ind w:left="860" w:hanging="420"/>
      </w:pPr>
      <w:rPr>
        <w:rFonts w:hint="default" w:ascii="Wingdings" w:hAnsi="Wingdings"/>
      </w:rPr>
    </w:lvl>
    <w:lvl w:ilvl="1" w:tplc="0409000B">
      <w:numFmt w:val="bullet"/>
      <w:lvlText w:val=""/>
      <w:lvlJc w:val="left"/>
      <w:pPr>
        <w:ind w:left="1280" w:hanging="420"/>
      </w:pPr>
      <w:rPr>
        <w:rFonts w:hint="default" w:ascii="Wingdings" w:hAnsi="Wingdings"/>
      </w:rPr>
    </w:lvl>
    <w:lvl w:ilvl="2" w:tplc="0409000D">
      <w:numFmt w:val="bullet"/>
      <w:lvlText w:val=""/>
      <w:lvlJc w:val="left"/>
      <w:pPr>
        <w:ind w:left="1700" w:hanging="420"/>
      </w:pPr>
      <w:rPr>
        <w:rFonts w:hint="default" w:ascii="Wingdings" w:hAnsi="Wingdings"/>
      </w:rPr>
    </w:lvl>
    <w:lvl w:ilvl="3" w:tplc="04090001">
      <w:numFmt w:val="bullet"/>
      <w:lvlText w:val=""/>
      <w:lvlJc w:val="left"/>
      <w:pPr>
        <w:ind w:left="2120" w:hanging="420"/>
      </w:pPr>
      <w:rPr>
        <w:rFonts w:hint="default" w:ascii="Wingdings" w:hAnsi="Wingdings"/>
      </w:rPr>
    </w:lvl>
    <w:lvl w:ilvl="4" w:tplc="0409000B">
      <w:numFmt w:val="bullet"/>
      <w:lvlText w:val=""/>
      <w:lvlJc w:val="left"/>
      <w:pPr>
        <w:ind w:left="2540" w:hanging="420"/>
      </w:pPr>
      <w:rPr>
        <w:rFonts w:hint="default" w:ascii="Wingdings" w:hAnsi="Wingdings"/>
      </w:rPr>
    </w:lvl>
    <w:lvl w:ilvl="5" w:tplc="0409000D">
      <w:numFmt w:val="bullet"/>
      <w:lvlText w:val=""/>
      <w:lvlJc w:val="left"/>
      <w:pPr>
        <w:ind w:left="2960" w:hanging="420"/>
      </w:pPr>
      <w:rPr>
        <w:rFonts w:hint="default" w:ascii="Wingdings" w:hAnsi="Wingdings"/>
      </w:rPr>
    </w:lvl>
    <w:lvl w:ilvl="6" w:tplc="04090001">
      <w:numFmt w:val="bullet"/>
      <w:lvlText w:val=""/>
      <w:lvlJc w:val="left"/>
      <w:pPr>
        <w:ind w:left="3380" w:hanging="420"/>
      </w:pPr>
      <w:rPr>
        <w:rFonts w:hint="default" w:ascii="Wingdings" w:hAnsi="Wingdings"/>
      </w:rPr>
    </w:lvl>
    <w:lvl w:ilvl="7" w:tplc="0409000B">
      <w:numFmt w:val="bullet"/>
      <w:lvlText w:val=""/>
      <w:lvlJc w:val="left"/>
      <w:pPr>
        <w:ind w:left="3800" w:hanging="420"/>
      </w:pPr>
      <w:rPr>
        <w:rFonts w:hint="default" w:ascii="Wingdings" w:hAnsi="Wingdings"/>
      </w:rPr>
    </w:lvl>
    <w:lvl w:ilvl="8" w:tplc="0409000D">
      <w:numFmt w:val="bullet"/>
      <w:lvlText w:val=""/>
      <w:lvlJc w:val="left"/>
      <w:pPr>
        <w:ind w:left="4220" w:hanging="420"/>
      </w:pPr>
      <w:rPr>
        <w:rFonts w:hint="default" w:ascii="Wingdings" w:hAnsi="Wingdings"/>
      </w:rPr>
    </w:lvl>
  </w:abstractNum>
  <w:abstractNum w:abstractNumId="17">
    <w:nsid w:val="00000012"/>
    <w:multiLevelType w:val="hybridMultilevel"/>
    <w:tmpl w:val="ABC4019A"/>
    <w:lvl w:ilvl="0" w:tplc="8692218A">
      <w:numFmt w:val="bullet"/>
      <w:lvlText w:val=""/>
      <w:lvlJc w:val="left"/>
      <w:pPr>
        <w:ind w:left="860" w:hanging="420"/>
      </w:pPr>
      <w:rPr>
        <w:rFonts w:hint="default" w:ascii="Wingdings" w:hAnsi="Wingdings"/>
      </w:rPr>
    </w:lvl>
    <w:lvl w:ilvl="1" w:tplc="0409000B">
      <w:numFmt w:val="bullet"/>
      <w:lvlText w:val=""/>
      <w:lvlJc w:val="left"/>
      <w:pPr>
        <w:ind w:left="1280" w:hanging="420"/>
      </w:pPr>
      <w:rPr>
        <w:rFonts w:hint="default" w:ascii="Wingdings" w:hAnsi="Wingdings"/>
      </w:rPr>
    </w:lvl>
    <w:lvl w:ilvl="2" w:tplc="0409000D">
      <w:numFmt w:val="bullet"/>
      <w:lvlText w:val=""/>
      <w:lvlJc w:val="left"/>
      <w:pPr>
        <w:ind w:left="1700" w:hanging="420"/>
      </w:pPr>
      <w:rPr>
        <w:rFonts w:hint="default" w:ascii="Wingdings" w:hAnsi="Wingdings"/>
      </w:rPr>
    </w:lvl>
    <w:lvl w:ilvl="3" w:tplc="04090001">
      <w:numFmt w:val="bullet"/>
      <w:lvlText w:val=""/>
      <w:lvlJc w:val="left"/>
      <w:pPr>
        <w:ind w:left="2120" w:hanging="420"/>
      </w:pPr>
      <w:rPr>
        <w:rFonts w:hint="default" w:ascii="Wingdings" w:hAnsi="Wingdings"/>
      </w:rPr>
    </w:lvl>
    <w:lvl w:ilvl="4" w:tplc="0409000B">
      <w:numFmt w:val="bullet"/>
      <w:lvlText w:val=""/>
      <w:lvlJc w:val="left"/>
      <w:pPr>
        <w:ind w:left="2540" w:hanging="420"/>
      </w:pPr>
      <w:rPr>
        <w:rFonts w:hint="default" w:ascii="Wingdings" w:hAnsi="Wingdings"/>
      </w:rPr>
    </w:lvl>
    <w:lvl w:ilvl="5" w:tplc="0409000D">
      <w:numFmt w:val="bullet"/>
      <w:lvlText w:val=""/>
      <w:lvlJc w:val="left"/>
      <w:pPr>
        <w:ind w:left="2960" w:hanging="420"/>
      </w:pPr>
      <w:rPr>
        <w:rFonts w:hint="default" w:ascii="Wingdings" w:hAnsi="Wingdings"/>
      </w:rPr>
    </w:lvl>
    <w:lvl w:ilvl="6" w:tplc="04090001">
      <w:numFmt w:val="bullet"/>
      <w:lvlText w:val=""/>
      <w:lvlJc w:val="left"/>
      <w:pPr>
        <w:ind w:left="3380" w:hanging="420"/>
      </w:pPr>
      <w:rPr>
        <w:rFonts w:hint="default" w:ascii="Wingdings" w:hAnsi="Wingdings"/>
      </w:rPr>
    </w:lvl>
    <w:lvl w:ilvl="7" w:tplc="0409000B">
      <w:numFmt w:val="bullet"/>
      <w:lvlText w:val=""/>
      <w:lvlJc w:val="left"/>
      <w:pPr>
        <w:ind w:left="3800" w:hanging="420"/>
      </w:pPr>
      <w:rPr>
        <w:rFonts w:hint="default" w:ascii="Wingdings" w:hAnsi="Wingdings"/>
      </w:rPr>
    </w:lvl>
    <w:lvl w:ilvl="8" w:tplc="0409000D">
      <w:numFmt w:val="bullet"/>
      <w:lvlText w:val=""/>
      <w:lvlJc w:val="left"/>
      <w:pPr>
        <w:ind w:left="4220" w:hanging="420"/>
      </w:pPr>
      <w:rPr>
        <w:rFonts w:hint="default" w:ascii="Wingdings" w:hAnsi="Wingdings"/>
      </w:rPr>
    </w:lvl>
  </w:abstractNum>
  <w:abstractNum w:abstractNumId="18">
    <w:nsid w:val="00000013"/>
    <w:multiLevelType w:val="hybridMultilevel"/>
    <w:tmpl w:val="4518FB1E"/>
    <w:lvl w:ilvl="0" w:tplc="8692218A">
      <w:numFmt w:val="bullet"/>
      <w:lvlText w:val=""/>
      <w:lvlJc w:val="left"/>
      <w:pPr>
        <w:ind w:left="860" w:hanging="420"/>
      </w:pPr>
      <w:rPr>
        <w:rFonts w:hint="default" w:ascii="Wingdings" w:hAnsi="Wingdings"/>
      </w:rPr>
    </w:lvl>
    <w:lvl w:ilvl="1" w:tplc="0409000B">
      <w:numFmt w:val="bullet"/>
      <w:lvlText w:val=""/>
      <w:lvlJc w:val="left"/>
      <w:pPr>
        <w:ind w:left="1280" w:hanging="420"/>
      </w:pPr>
      <w:rPr>
        <w:rFonts w:hint="default" w:ascii="Wingdings" w:hAnsi="Wingdings"/>
      </w:rPr>
    </w:lvl>
    <w:lvl w:ilvl="2" w:tplc="0409000D">
      <w:numFmt w:val="bullet"/>
      <w:lvlText w:val=""/>
      <w:lvlJc w:val="left"/>
      <w:pPr>
        <w:ind w:left="1700" w:hanging="420"/>
      </w:pPr>
      <w:rPr>
        <w:rFonts w:hint="default" w:ascii="Wingdings" w:hAnsi="Wingdings"/>
      </w:rPr>
    </w:lvl>
    <w:lvl w:ilvl="3" w:tplc="04090001">
      <w:numFmt w:val="bullet"/>
      <w:lvlText w:val=""/>
      <w:lvlJc w:val="left"/>
      <w:pPr>
        <w:ind w:left="2120" w:hanging="420"/>
      </w:pPr>
      <w:rPr>
        <w:rFonts w:hint="default" w:ascii="Wingdings" w:hAnsi="Wingdings"/>
      </w:rPr>
    </w:lvl>
    <w:lvl w:ilvl="4" w:tplc="0409000B">
      <w:numFmt w:val="bullet"/>
      <w:lvlText w:val=""/>
      <w:lvlJc w:val="left"/>
      <w:pPr>
        <w:ind w:left="2540" w:hanging="420"/>
      </w:pPr>
      <w:rPr>
        <w:rFonts w:hint="default" w:ascii="Wingdings" w:hAnsi="Wingdings"/>
      </w:rPr>
    </w:lvl>
    <w:lvl w:ilvl="5" w:tplc="0409000D">
      <w:numFmt w:val="bullet"/>
      <w:lvlText w:val=""/>
      <w:lvlJc w:val="left"/>
      <w:pPr>
        <w:ind w:left="2960" w:hanging="420"/>
      </w:pPr>
      <w:rPr>
        <w:rFonts w:hint="default" w:ascii="Wingdings" w:hAnsi="Wingdings"/>
      </w:rPr>
    </w:lvl>
    <w:lvl w:ilvl="6" w:tplc="04090001">
      <w:numFmt w:val="bullet"/>
      <w:lvlText w:val=""/>
      <w:lvlJc w:val="left"/>
      <w:pPr>
        <w:ind w:left="3380" w:hanging="420"/>
      </w:pPr>
      <w:rPr>
        <w:rFonts w:hint="default" w:ascii="Wingdings" w:hAnsi="Wingdings"/>
      </w:rPr>
    </w:lvl>
    <w:lvl w:ilvl="7" w:tplc="0409000B">
      <w:numFmt w:val="bullet"/>
      <w:lvlText w:val=""/>
      <w:lvlJc w:val="left"/>
      <w:pPr>
        <w:ind w:left="3800" w:hanging="420"/>
      </w:pPr>
      <w:rPr>
        <w:rFonts w:hint="default" w:ascii="Wingdings" w:hAnsi="Wingdings"/>
      </w:rPr>
    </w:lvl>
    <w:lvl w:ilvl="8" w:tplc="0409000D">
      <w:numFmt w:val="bullet"/>
      <w:lvlText w:val=""/>
      <w:lvlJc w:val="left"/>
      <w:pPr>
        <w:ind w:left="4220" w:hanging="420"/>
      </w:pPr>
      <w:rPr>
        <w:rFonts w:hint="default" w:ascii="Wingdings" w:hAnsi="Wingdings"/>
      </w:rPr>
    </w:lvl>
  </w:abstractNum>
  <w:abstractNum w:abstractNumId="19">
    <w:nsid w:val="00000014"/>
    <w:multiLevelType w:val="hybridMultilevel"/>
    <w:tmpl w:val="15B417E4"/>
    <w:lvl w:ilvl="0" w:tplc="0B2011E0">
      <w:start w:val="1"/>
      <w:numFmt w:val="decimalFullWidth"/>
      <w:lvlText w:val="（%1）"/>
      <w:lvlJc w:val="left"/>
      <w:pPr>
        <w:ind w:left="830" w:hanging="720"/>
      </w:pPr>
      <w:rPr>
        <w:rFonts w:hint="default"/>
      </w:rPr>
    </w:lvl>
    <w:lvl w:ilvl="1" w:tplc="04090017">
      <w:start w:val="1"/>
      <w:numFmt w:val="aiueoFullWidth"/>
      <w:lvlText w:val="(%2)"/>
      <w:lvlJc w:val="left"/>
      <w:pPr>
        <w:ind w:left="950" w:hanging="420"/>
      </w:pPr>
    </w:lvl>
    <w:lvl w:ilvl="2" w:tplc="04090011">
      <w:start w:val="1"/>
      <w:numFmt w:val="decimalEnclosedCircle"/>
      <w:lvlText w:val="%3"/>
      <w:lvlJc w:val="left"/>
      <w:pPr>
        <w:ind w:left="1370" w:hanging="420"/>
      </w:pPr>
    </w:lvl>
    <w:lvl w:ilvl="3" w:tplc="0409000F">
      <w:start w:val="1"/>
      <w:numFmt w:val="decimal"/>
      <w:lvlText w:val="%4."/>
      <w:lvlJc w:val="left"/>
      <w:pPr>
        <w:ind w:left="1790" w:hanging="420"/>
      </w:pPr>
    </w:lvl>
    <w:lvl w:ilvl="4" w:tplc="04090017">
      <w:start w:val="1"/>
      <w:numFmt w:val="aiueoFullWidth"/>
      <w:lvlText w:val="(%5)"/>
      <w:lvlJc w:val="left"/>
      <w:pPr>
        <w:ind w:left="2210" w:hanging="420"/>
      </w:pPr>
    </w:lvl>
    <w:lvl w:ilvl="5" w:tplc="04090011">
      <w:start w:val="1"/>
      <w:numFmt w:val="decimalEnclosedCircle"/>
      <w:lvlText w:val="%6"/>
      <w:lvlJc w:val="left"/>
      <w:pPr>
        <w:ind w:left="2630" w:hanging="420"/>
      </w:pPr>
    </w:lvl>
    <w:lvl w:ilvl="6" w:tplc="0409000F">
      <w:start w:val="1"/>
      <w:numFmt w:val="decimal"/>
      <w:lvlText w:val="%7."/>
      <w:lvlJc w:val="left"/>
      <w:pPr>
        <w:ind w:left="3050" w:hanging="420"/>
      </w:pPr>
    </w:lvl>
    <w:lvl w:ilvl="7" w:tplc="04090017">
      <w:start w:val="1"/>
      <w:numFmt w:val="aiueoFullWidth"/>
      <w:lvlText w:val="(%8)"/>
      <w:lvlJc w:val="left"/>
      <w:pPr>
        <w:ind w:left="3470" w:hanging="420"/>
      </w:pPr>
    </w:lvl>
    <w:lvl w:ilvl="8" w:tplc="04090011">
      <w:start w:val="1"/>
      <w:numFmt w:val="decimalEnclosedCircle"/>
      <w:lvlText w:val="%9"/>
      <w:lvlJc w:val="left"/>
      <w:pPr>
        <w:ind w:left="3890" w:hanging="420"/>
      </w:pPr>
    </w:lvl>
  </w:abstractNum>
  <w:abstractNum w:abstractNumId="20">
    <w:nsid w:val="00000015"/>
    <w:multiLevelType w:val="hybridMultilevel"/>
    <w:tmpl w:val="CC381BCE"/>
    <w:lvl w:ilvl="0" w:tplc="A560CF74">
      <w:numFmt w:val="bullet"/>
      <w:lvlText w:val=""/>
      <w:lvlJc w:val="left"/>
      <w:pPr>
        <w:ind w:left="420" w:hanging="420"/>
      </w:pPr>
      <w:rPr>
        <w:rFonts w:hint="default" w:ascii="Wingdings" w:hAnsi="Wingdings"/>
      </w:rPr>
    </w:lvl>
    <w:lvl w:ilvl="1" w:tplc="0409000B">
      <w:numFmt w:val="bullet"/>
      <w:lvlText w:val=""/>
      <w:lvlJc w:val="left"/>
      <w:pPr>
        <w:ind w:left="840" w:hanging="420"/>
      </w:pPr>
      <w:rPr>
        <w:rFonts w:hint="default" w:ascii="Wingdings" w:hAnsi="Wingdings"/>
      </w:rPr>
    </w:lvl>
    <w:lvl w:ilvl="2" w:tplc="0409000D">
      <w:numFmt w:val="bullet"/>
      <w:lvlText w:val=""/>
      <w:lvlJc w:val="left"/>
      <w:pPr>
        <w:ind w:left="1260" w:hanging="420"/>
      </w:pPr>
      <w:rPr>
        <w:rFonts w:hint="default" w:ascii="Wingdings" w:hAnsi="Wingdings"/>
      </w:rPr>
    </w:lvl>
    <w:lvl w:ilvl="3" w:tplc="04090001">
      <w:numFmt w:val="bullet"/>
      <w:lvlText w:val=""/>
      <w:lvlJc w:val="left"/>
      <w:pPr>
        <w:ind w:left="1680" w:hanging="420"/>
      </w:pPr>
      <w:rPr>
        <w:rFonts w:hint="default" w:ascii="Wingdings" w:hAnsi="Wingdings"/>
      </w:rPr>
    </w:lvl>
    <w:lvl w:ilvl="4" w:tplc="0409000B">
      <w:numFmt w:val="bullet"/>
      <w:lvlText w:val=""/>
      <w:lvlJc w:val="left"/>
      <w:pPr>
        <w:ind w:left="2100" w:hanging="420"/>
      </w:pPr>
      <w:rPr>
        <w:rFonts w:hint="default" w:ascii="Wingdings" w:hAnsi="Wingdings"/>
      </w:rPr>
    </w:lvl>
    <w:lvl w:ilvl="5" w:tplc="0409000D">
      <w:numFmt w:val="bullet"/>
      <w:lvlText w:val=""/>
      <w:lvlJc w:val="left"/>
      <w:pPr>
        <w:ind w:left="2520" w:hanging="420"/>
      </w:pPr>
      <w:rPr>
        <w:rFonts w:hint="default" w:ascii="Wingdings" w:hAnsi="Wingdings"/>
      </w:rPr>
    </w:lvl>
    <w:lvl w:ilvl="6" w:tplc="04090001">
      <w:numFmt w:val="bullet"/>
      <w:lvlText w:val=""/>
      <w:lvlJc w:val="left"/>
      <w:pPr>
        <w:ind w:left="2940" w:hanging="420"/>
      </w:pPr>
      <w:rPr>
        <w:rFonts w:hint="default" w:ascii="Wingdings" w:hAnsi="Wingdings"/>
      </w:rPr>
    </w:lvl>
    <w:lvl w:ilvl="7" w:tplc="0409000B">
      <w:numFmt w:val="bullet"/>
      <w:lvlText w:val=""/>
      <w:lvlJc w:val="left"/>
      <w:pPr>
        <w:ind w:left="3360" w:hanging="420"/>
      </w:pPr>
      <w:rPr>
        <w:rFonts w:hint="default" w:ascii="Wingdings" w:hAnsi="Wingdings"/>
      </w:rPr>
    </w:lvl>
    <w:lvl w:ilvl="8" w:tplc="0409000D">
      <w:numFmt w:val="bullet"/>
      <w:lvlText w:val=""/>
      <w:lvlJc w:val="left"/>
      <w:pPr>
        <w:ind w:left="3780" w:hanging="420"/>
      </w:pPr>
      <w:rPr>
        <w:rFonts w:hint="default" w:ascii="Wingdings" w:hAnsi="Wingdings"/>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bering>
</file>

<file path=word/settings.xml><?xml version="1.0" encoding="utf-8"?>
<w:setting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zoom w:percent="90"/>
  <w:bordersDoNotSurroundHeader/>
  <w:bordersDoNotSurroundFooter/>
  <w:defaultTabStop w:val="840"/>
  <w:evenAndOddHeaders/>
  <w:drawingGridHorizontalSpacing w:val="110"/>
  <w:displayHorizontalDrawingGridEvery w:val="0"/>
  <w:displayVerticalDrawingGridEvery w:val="2"/>
  <w:characterSpacingControl w:val="compressPunctuation"/>
  <w:hdrShapeDefaults>
    <o:shapelayout v:ext="edit"/>
  </w:hdrShapeDefault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doNotFlipMirrorIndents" w:uri="http://schemas.microsoft.com/office/word" w:val="1"/>
    <w:compatSetting w:name="differentiateMultirowTableHeaders" w:uri="http://schemas.microsoft.com/office/word" w:val="1"/>
  </w:compat>
  <m:mathPr xmlns:m="http://schemas.openxmlformats.org/officeDocument/2006/math">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layout v:ext="edit">
      <o:rules v:ext="edit">
        <o:r id="V:Rule6" type="connector" idref="#_x0000_s1162">
          <o:proxy start="" idref="#_x0000_s0" connectloc="-1"/>
          <o:proxy end="" idref="#_x0000_s0" connectloc="-1"/>
        </o:r>
        <o:r id="V:Rule72" type="connector" idref="#_x0000_s1136">
          <o:proxy start="" idref="#_x0000_s0" connectloc="-1"/>
          <o:proxy end="" idref="#_x0000_s0" connectloc="-1"/>
        </o:r>
        <o:r id="V:Rule104" type="connector" idref="#_x0000_s1055">
          <o:proxy start="" idref="#_x0000_s0" connectloc="-1"/>
          <o:proxy end="" idref="#_x0000_s0" connectloc="-1"/>
        </o:r>
        <o:r id="V:Rule178" type="connector" idref="#_x0000_s1138">
          <o:proxy start="" idref="#_x0000_s0" connectloc="-1"/>
          <o:proxy end="" idref="#_x0000_s0" connectloc="-1"/>
        </o:r>
        <o:r id="V:Rule222" type="connector" idref="#_x0000_s1166">
          <o:proxy start="" idref="#_x0000_s0" connectloc="-1"/>
          <o:proxy end="" idref="#_x0000_s0" connectloc="-1"/>
        </o:r>
        <o:r id="V:Rule226" type="connector" idref="#_x0000_s1132">
          <o:proxy start="" idref="#_x0000_s0" connectloc="-1"/>
          <o:proxy end="" idref="#_x0000_s0" connectloc="-1"/>
        </o:r>
        <o:r id="V:Rule292" type="connector" idref="#_x0000_s1089">
          <o:proxy start="" idref="#_x0000_s0" connectloc="-1"/>
          <o:proxy end="" idref="#_x0000_s0" connectloc="-1"/>
        </o:r>
        <o:r id="V:Rule310" type="connector" idref="#_x0000_s1137">
          <o:proxy start="" idref="#_x0000_s0" connectloc="-1"/>
          <o:proxy end="" idref="#_x0000_s0" connectloc="-1"/>
        </o:r>
        <o:r id="V:Rule320" type="connector" idref="#_x0000_s1059">
          <o:proxy start="" idref="#_x0000_s0" connectloc="-1"/>
          <o:proxy end="" idref="#_x0000_s0" connectloc="-1"/>
        </o:r>
        <o:r id="V:Rule332" type="connector" idref="#_x0000_s1134">
          <o:proxy start="" idref="#_x0000_s0" connectloc="-1"/>
          <o:proxy end="" idref="#_x0000_s0" connectloc="-1"/>
        </o:r>
      </o:rules>
    </o:shapelayout>
  </w:shapeDefaults>
  <w:decimalSymbol w:val="."/>
  <w:listSeparator w:val=","/>
  <w15:chartTrackingRefBased/>
</w:settings>
</file>

<file path=word/styles.xml><?xml version="1.0" encoding="utf-8"?>
<w:style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docDefaults>
    <w:rPrDefault>
      <w:rPr>
        <w:rFonts w:asciiTheme="minorHAnsi" w:hAnsiTheme="minorHAnsi" w:eastAsiaTheme="minorEastAsia"/>
        <w:kern w:val="2"/>
        <w:sz w:val="21"/>
      </w:rPr>
    </w:rPrDefault>
  </w:docDefaults>
  <w:style w:type="paragraph" w:styleId="0" w:default="1">
    <w:name w:val="Normal"/>
    <w:next w:val="0"/>
    <w:link w:val="0"/>
    <w:uiPriority w:val="0"/>
    <w:qFormat/>
    <w:pPr>
      <w:widowControl w:val="0"/>
      <w:jc w:val="center"/>
    </w:pPr>
    <w:rPr>
      <w:rFonts w:eastAsia="ＭＳ Ｐゴシック"/>
      <w:sz w:val="22"/>
    </w:rPr>
  </w:style>
  <w:style w:type="paragraph" w:styleId="1">
    <w:name w:val="heading 1"/>
    <w:next w:val="0"/>
    <w:link w:val="28"/>
    <w:uiPriority w:val="0"/>
    <w:qFormat/>
    <w:pPr>
      <w:keepNext w:val="1"/>
      <w:pBdr>
        <w:bottom w:val="single" w:color="auto" w:sz="4" w:space="1"/>
      </w:pBdr>
      <w:shd w:val="clear" w:color="auto" w:fill="DDDDDD"/>
      <w:spacing w:before="60" w:beforeLines="0" w:beforeAutospacing="0" w:after="87" w:afterLines="25" w:afterAutospacing="0" w:line="440" w:lineRule="exact"/>
      <w:outlineLvl w:val="0"/>
    </w:pPr>
    <w:rPr>
      <w:rFonts w:eastAsia="メイリオ" w:asciiTheme="majorHAnsi" w:hAnsiTheme="majorHAnsi"/>
      <w:b w:val="1"/>
      <w:sz w:val="28"/>
    </w:rPr>
  </w:style>
  <w:style w:type="paragraph" w:styleId="2">
    <w:name w:val="heading 2"/>
    <w:next w:val="0"/>
    <w:link w:val="29"/>
    <w:uiPriority w:val="0"/>
    <w:qFormat/>
    <w:pPr>
      <w:keepNext w:val="1"/>
      <w:outlineLvl w:val="1"/>
    </w:pPr>
    <w:rPr>
      <w:rFonts w:ascii="メイリオ" w:hAnsi="メイリオ" w:eastAsia="メイリオ"/>
      <w:b w:val="1"/>
      <w:sz w:val="24"/>
    </w:rPr>
  </w:style>
  <w:style w:type="paragraph" w:styleId="3">
    <w:name w:val="heading 3"/>
    <w:basedOn w:val="0"/>
    <w:next w:val="0"/>
    <w:link w:val="24"/>
    <w:uiPriority w:val="0"/>
    <w:qFormat/>
    <w:pPr>
      <w:keepNext w:val="1"/>
      <w:spacing w:line="320" w:lineRule="exact"/>
      <w:jc w:val="left"/>
      <w:outlineLvl w:val="2"/>
    </w:pPr>
    <w:rPr>
      <w:rFonts w:ascii="メイリオ" w:hAnsi="メイリオ" w:eastAsia="メイリオ"/>
      <w:b w:val="1"/>
      <w:kern w:val="0"/>
    </w:rPr>
  </w:style>
  <w:style w:type="paragraph" w:styleId="4">
    <w:name w:val="heading 4"/>
    <w:basedOn w:val="40"/>
    <w:next w:val="0"/>
    <w:link w:val="25"/>
    <w:uiPriority w:val="0"/>
    <w:qFormat/>
    <w:pPr>
      <w:ind w:firstLine="0" w:firstLineChars="0"/>
      <w:outlineLvl w:val="3"/>
    </w:pPr>
    <w:rPr>
      <w:rFonts w:ascii="メイリオ" w:hAnsi="メイリオ" w:eastAsia="メイリオ"/>
      <w:b w:val="1"/>
    </w:rPr>
  </w:style>
  <w:style w:type="paragraph" w:styleId="5">
    <w:name w:val="heading 5"/>
    <w:basedOn w:val="0"/>
    <w:next w:val="0"/>
    <w:link w:val="35"/>
    <w:uiPriority w:val="0"/>
    <w:qFormat/>
    <w:pPr>
      <w:pBdr>
        <w:top w:val="single" w:color="auto" w:sz="4" w:space="1"/>
        <w:left w:val="single" w:color="auto" w:sz="4" w:space="4"/>
        <w:bottom w:val="single" w:color="auto" w:sz="4" w:space="1"/>
        <w:right w:val="single" w:color="auto" w:sz="4" w:space="4"/>
      </w:pBdr>
      <w:ind w:right="110" w:rightChars="50"/>
      <w:jc w:val="left"/>
      <w:outlineLvl w:val="4"/>
    </w:pPr>
    <w:rPr>
      <w:rFonts w:eastAsiaTheme="minorEastAsia"/>
    </w:rPr>
  </w:style>
  <w:style w:type="paragraph" w:styleId="6">
    <w:name w:val="heading 6"/>
    <w:basedOn w:val="0"/>
    <w:next w:val="0"/>
    <w:link w:val="42"/>
    <w:uiPriority w:val="0"/>
    <w:qFormat/>
    <w:pPr>
      <w:keepNext w:val="1"/>
      <w:ind w:left="800" w:leftChars="800"/>
      <w:outlineLvl w:val="5"/>
    </w:pPr>
    <w:rPr>
      <w:b w:val="1"/>
    </w:rPr>
  </w:style>
  <w:style w:type="paragraph" w:styleId="7">
    <w:name w:val="heading 7"/>
    <w:basedOn w:val="0"/>
    <w:next w:val="0"/>
    <w:link w:val="44"/>
    <w:uiPriority w:val="0"/>
    <w:qFormat/>
    <w:pPr>
      <w:keepNext w:val="1"/>
      <w:ind w:left="800" w:leftChars="800"/>
      <w:outlineLvl w:val="6"/>
    </w:pPr>
  </w:style>
  <w:style w:type="paragraph" w:styleId="8">
    <w:name w:val="heading 8"/>
    <w:basedOn w:val="0"/>
    <w:next w:val="0"/>
    <w:link w:val="92"/>
    <w:uiPriority w:val="0"/>
    <w:qFormat/>
    <w:pPr>
      <w:keepNext w:val="1"/>
      <w:ind w:left="1200" w:leftChars="1200"/>
      <w:outlineLvl w:val="7"/>
    </w:pPr>
  </w:style>
  <w:style w:type="paragraph" w:styleId="9">
    <w:name w:val="heading 9"/>
    <w:basedOn w:val="0"/>
    <w:next w:val="0"/>
    <w:link w:val="93"/>
    <w:uiPriority w:val="0"/>
    <w:qFormat/>
    <w:pPr>
      <w:keepNext w:val="1"/>
      <w:ind w:left="1200" w:leftChars="1200"/>
      <w:outlineLvl w:val="8"/>
    </w:pPr>
  </w:style>
  <w:style w:type="character" w:styleId="10" w:default="1">
    <w:name w:val="Default Paragraph Font"/>
    <w:next w:val="10"/>
    <w:link w:val="0"/>
    <w:uiPriority w:val="0"/>
    <w:semiHidden/>
    <w:rPr/>
  </w:style>
  <w:style w:type="table" w:styleId="11" w:default="1">
    <w:name w:val="Normal Table"/>
    <w:next w:val="11"/>
    <w:link w:val="0"/>
    <w:uiPriority w:val="0"/>
    <w:semiHidden/>
    <w:rPr/>
    <w:tblPr>
      <w:tblInd w:w="0" w:type="dxa"/>
      <w:tblCellMar>
        <w:left w:w="108" w:type="dxa"/>
        <w:right w:w="108" w:type="dxa"/>
        <w:top w:w="0" w:type="dxa"/>
        <w:bottom w:w="0" w:type="dxa"/>
      </w:tblCellMar>
    </w:tblPr>
    <w:trPr/>
    <w:tcPr/>
  </w:style>
  <w:style w:type="paragraph" w:styleId="15">
    <w:name w:val="Balloon Text"/>
    <w:basedOn w:val="0"/>
    <w:next w:val="15"/>
    <w:link w:val="16"/>
    <w:uiPriority w:val="0"/>
    <w:semiHidden/>
    <w:rPr>
      <w:rFonts w:asciiTheme="majorHAnsi" w:hAnsiTheme="majorHAnsi" w:eastAsiaTheme="majorEastAsia"/>
      <w:sz w:val="18"/>
    </w:rPr>
  </w:style>
  <w:style w:type="character" w:styleId="16" w:customStyle="1">
    <w:name w:val="吹き出し (文字)"/>
    <w:basedOn w:val="10"/>
    <w:next w:val="16"/>
    <w:link w:val="15"/>
    <w:uiPriority w:val="0"/>
    <w:rPr>
      <w:rFonts w:asciiTheme="majorHAnsi" w:hAnsiTheme="majorHAnsi" w:eastAsiaTheme="majorEastAsia"/>
      <w:sz w:val="18"/>
    </w:rPr>
  </w:style>
  <w:style w:type="paragraph" w:styleId="17">
    <w:name w:val="List Paragraph"/>
    <w:basedOn w:val="0"/>
    <w:next w:val="17"/>
    <w:link w:val="0"/>
    <w:uiPriority w:val="0"/>
    <w:qFormat/>
    <w:pPr>
      <w:ind w:left="840" w:leftChars="400"/>
    </w:pPr>
  </w:style>
  <w:style w:type="paragraph" w:styleId="18">
    <w:name w:val="header"/>
    <w:basedOn w:val="0"/>
    <w:next w:val="18"/>
    <w:link w:val="19"/>
    <w:uiPriority w:val="0"/>
    <w:pPr>
      <w:tabs>
        <w:tab w:val="center" w:leader="none" w:pos="4252"/>
        <w:tab w:val="right" w:leader="none" w:pos="8504"/>
      </w:tabs>
      <w:snapToGrid w:val="0"/>
    </w:pPr>
  </w:style>
  <w:style w:type="character" w:styleId="19" w:customStyle="1">
    <w:name w:val="ヘッダー (文字)"/>
    <w:basedOn w:val="10"/>
    <w:next w:val="19"/>
    <w:link w:val="18"/>
    <w:uiPriority w:val="0"/>
  </w:style>
  <w:style w:type="paragraph" w:styleId="20">
    <w:name w:val="footer"/>
    <w:basedOn w:val="0"/>
    <w:next w:val="20"/>
    <w:link w:val="21"/>
    <w:uiPriority w:val="0"/>
    <w:pPr>
      <w:tabs>
        <w:tab w:val="center" w:leader="none" w:pos="4252"/>
        <w:tab w:val="right" w:leader="none" w:pos="8504"/>
      </w:tabs>
      <w:snapToGrid w:val="0"/>
    </w:pPr>
  </w:style>
  <w:style w:type="character" w:styleId="21" w:customStyle="1">
    <w:name w:val="フッター (文字)"/>
    <w:basedOn w:val="10"/>
    <w:next w:val="21"/>
    <w:link w:val="20"/>
    <w:uiPriority w:val="0"/>
  </w:style>
  <w:style w:type="paragraph" w:styleId="22">
    <w:name w:val="toc 1"/>
    <w:basedOn w:val="0"/>
    <w:next w:val="0"/>
    <w:link w:val="0"/>
    <w:uiPriority w:val="0"/>
    <w:pPr>
      <w:tabs>
        <w:tab w:val="right" w:leader="dot" w:pos="8400"/>
      </w:tabs>
      <w:spacing w:before="350" w:beforeLines="100" w:beforeAutospacing="0" w:line="240" w:lineRule="exact"/>
      <w:ind w:left="630" w:leftChars="300"/>
    </w:pPr>
    <w:rPr>
      <w:rFonts w:ascii="メイリオ" w:hAnsi="メイリオ" w:eastAsia="メイリオ"/>
      <w:b w:val="1"/>
      <w:sz w:val="24"/>
    </w:rPr>
  </w:style>
  <w:style w:type="character" w:styleId="23">
    <w:name w:val="Hyperlink"/>
    <w:next w:val="23"/>
    <w:link w:val="0"/>
    <w:uiPriority w:val="0"/>
    <w:rPr>
      <w:color w:val="0000FF"/>
      <w:u w:val="single" w:color="auto"/>
    </w:rPr>
  </w:style>
  <w:style w:type="character" w:styleId="24" w:customStyle="1">
    <w:name w:val="見出し 3 (文字)"/>
    <w:basedOn w:val="10"/>
    <w:next w:val="24"/>
    <w:link w:val="3"/>
    <w:uiPriority w:val="0"/>
    <w:rPr>
      <w:rFonts w:ascii="メイリオ" w:hAnsi="メイリオ" w:eastAsia="メイリオ"/>
      <w:b w:val="1"/>
      <w:kern w:val="0"/>
    </w:rPr>
  </w:style>
  <w:style w:type="character" w:styleId="25" w:customStyle="1">
    <w:name w:val="見出し 4 (文字)"/>
    <w:basedOn w:val="10"/>
    <w:next w:val="25"/>
    <w:link w:val="4"/>
    <w:uiPriority w:val="0"/>
    <w:rPr>
      <w:rFonts w:ascii="メイリオ" w:hAnsi="メイリオ" w:eastAsia="メイリオ"/>
      <w:b w:val="1"/>
      <w:kern w:val="0"/>
      <w:sz w:val="22"/>
    </w:rPr>
  </w:style>
  <w:style w:type="paragraph" w:styleId="26" w:customStyle="1">
    <w:name w:val="１）文章or①文章"/>
    <w:basedOn w:val="0"/>
    <w:next w:val="26"/>
    <w:link w:val="0"/>
    <w:uiPriority w:val="0"/>
    <w:qFormat/>
    <w:pPr>
      <w:adjustRightInd w:val="0"/>
      <w:spacing w:line="360" w:lineRule="exact"/>
      <w:ind w:left="400" w:leftChars="400" w:firstLine="100" w:firstLineChars="100"/>
      <w:jc w:val="left"/>
      <w:textAlignment w:val="baseline"/>
    </w:pPr>
    <w:rPr>
      <w:rFonts w:ascii="ＭＳ 明朝" w:hAnsi="ＭＳ 明朝" w:eastAsia="ＭＳ 明朝"/>
      <w:kern w:val="0"/>
    </w:rPr>
  </w:style>
  <w:style w:type="paragraph" w:styleId="27">
    <w:name w:val="Normal (Web)"/>
    <w:basedOn w:val="0"/>
    <w:next w:val="27"/>
    <w:link w:val="0"/>
    <w:uiPriority w:val="0"/>
    <w:pPr>
      <w:widowControl w:val="1"/>
      <w:spacing w:before="100" w:beforeLines="0" w:beforeAutospacing="1" w:after="100" w:afterLines="0" w:afterAutospacing="1"/>
      <w:jc w:val="left"/>
    </w:pPr>
    <w:rPr>
      <w:rFonts w:ascii="ＭＳ Ｐゴシック" w:hAnsi="ＭＳ Ｐゴシック"/>
      <w:kern w:val="0"/>
      <w:sz w:val="24"/>
    </w:rPr>
  </w:style>
  <w:style w:type="character" w:styleId="28" w:customStyle="1">
    <w:name w:val="見出し 1 (文字)"/>
    <w:basedOn w:val="10"/>
    <w:next w:val="28"/>
    <w:link w:val="1"/>
    <w:uiPriority w:val="0"/>
    <w:rPr>
      <w:rFonts w:eastAsia="メイリオ" w:asciiTheme="majorHAnsi" w:hAnsiTheme="majorHAnsi"/>
      <w:b w:val="1"/>
      <w:sz w:val="28"/>
      <w:shd w:val="clear" w:color="auto" w:fill="DDDDDD"/>
    </w:rPr>
  </w:style>
  <w:style w:type="character" w:styleId="29" w:customStyle="1">
    <w:name w:val="見出し 2 (文字)"/>
    <w:basedOn w:val="10"/>
    <w:next w:val="29"/>
    <w:link w:val="2"/>
    <w:uiPriority w:val="0"/>
    <w:rPr>
      <w:rFonts w:ascii="メイリオ" w:hAnsi="メイリオ" w:eastAsia="メイリオ"/>
      <w:b w:val="1"/>
      <w:sz w:val="24"/>
    </w:rPr>
  </w:style>
  <w:style w:type="paragraph" w:styleId="30">
    <w:name w:val="toc 2"/>
    <w:basedOn w:val="0"/>
    <w:next w:val="0"/>
    <w:link w:val="0"/>
    <w:uiPriority w:val="0"/>
    <w:pPr>
      <w:tabs>
        <w:tab w:val="right" w:leader="dot" w:pos="8400"/>
      </w:tabs>
      <w:spacing w:line="400" w:lineRule="exact"/>
      <w:ind w:left="600" w:leftChars="600"/>
    </w:pPr>
    <w:rPr>
      <w:rFonts w:ascii="メイリオ" w:hAnsi="メイリオ" w:eastAsia="HG丸ｺﾞｼｯｸM-PRO"/>
    </w:rPr>
  </w:style>
  <w:style w:type="paragraph" w:styleId="31">
    <w:name w:val="Date"/>
    <w:basedOn w:val="0"/>
    <w:next w:val="0"/>
    <w:link w:val="32"/>
    <w:uiPriority w:val="0"/>
  </w:style>
  <w:style w:type="character" w:styleId="32" w:customStyle="1">
    <w:name w:val="日付 (文字)"/>
    <w:basedOn w:val="10"/>
    <w:next w:val="32"/>
    <w:link w:val="31"/>
    <w:uiPriority w:val="0"/>
  </w:style>
  <w:style w:type="paragraph" w:styleId="33" w:customStyle="1">
    <w:name w:val="Default"/>
    <w:next w:val="33"/>
    <w:link w:val="0"/>
    <w:uiPriority w:val="0"/>
    <w:pPr>
      <w:widowControl w:val="0"/>
      <w:autoSpaceDE w:val="0"/>
      <w:autoSpaceDN w:val="0"/>
      <w:adjustRightInd w:val="0"/>
    </w:pPr>
    <w:rPr>
      <w:rFonts w:ascii="ＭＳ Ｐゴシック" w:hAnsi="ＭＳ Ｐゴシック" w:eastAsia="ＭＳ Ｐゴシック"/>
      <w:color w:val="000000"/>
      <w:kern w:val="0"/>
      <w:sz w:val="24"/>
    </w:rPr>
  </w:style>
  <w:style w:type="character" w:styleId="34">
    <w:name w:val="FollowedHyperlink"/>
    <w:basedOn w:val="10"/>
    <w:next w:val="34"/>
    <w:link w:val="0"/>
    <w:uiPriority w:val="0"/>
    <w:rPr>
      <w:color w:val="800080" w:themeColor="followedHyperlink"/>
      <w:u w:val="single" w:color="auto"/>
    </w:rPr>
  </w:style>
  <w:style w:type="character" w:styleId="35" w:customStyle="1">
    <w:name w:val="見出し 5 (文字)"/>
    <w:basedOn w:val="10"/>
    <w:next w:val="35"/>
    <w:link w:val="5"/>
    <w:uiPriority w:val="0"/>
    <w:rPr>
      <w:sz w:val="22"/>
    </w:rPr>
  </w:style>
  <w:style w:type="paragraph" w:styleId="36">
    <w:name w:val="Title"/>
    <w:basedOn w:val="0"/>
    <w:next w:val="0"/>
    <w:link w:val="37"/>
    <w:uiPriority w:val="0"/>
    <w:qFormat/>
    <w:pPr>
      <w:widowControl w:val="1"/>
      <w:pBdr>
        <w:bottom w:val="single" w:color="4F81BD" w:themeColor="accent1" w:sz="8" w:space="4"/>
      </w:pBdr>
      <w:spacing w:after="300" w:afterLines="0" w:afterAutospacing="0"/>
      <w:contextualSpacing w:val="1"/>
      <w:jc w:val="left"/>
    </w:pPr>
    <w:rPr>
      <w:rFonts w:asciiTheme="majorHAnsi" w:hAnsiTheme="majorHAnsi" w:eastAsiaTheme="majorEastAsia"/>
      <w:color w:val="17375E" w:themeColor="text2" w:themeShade="BF"/>
      <w:spacing w:val="5"/>
      <w:kern w:val="28"/>
      <w:sz w:val="52"/>
    </w:rPr>
  </w:style>
  <w:style w:type="character" w:styleId="37" w:customStyle="1">
    <w:name w:val="表題 (文字)"/>
    <w:basedOn w:val="10"/>
    <w:next w:val="37"/>
    <w:link w:val="36"/>
    <w:uiPriority w:val="0"/>
    <w:rPr>
      <w:rFonts w:asciiTheme="majorHAnsi" w:hAnsiTheme="majorHAnsi" w:eastAsiaTheme="majorEastAsia"/>
      <w:color w:val="17375E" w:themeColor="text2" w:themeShade="BF"/>
      <w:spacing w:val="5"/>
      <w:kern w:val="28"/>
      <w:sz w:val="52"/>
    </w:rPr>
  </w:style>
  <w:style w:type="paragraph" w:styleId="38">
    <w:name w:val="Subtitle"/>
    <w:basedOn w:val="0"/>
    <w:next w:val="0"/>
    <w:link w:val="39"/>
    <w:uiPriority w:val="0"/>
    <w:qFormat/>
    <w:pPr>
      <w:widowControl w:val="1"/>
      <w:spacing w:after="200" w:afterLines="0" w:afterAutospacing="0" w:line="276" w:lineRule="auto"/>
      <w:jc w:val="left"/>
    </w:pPr>
    <w:rPr>
      <w:rFonts w:asciiTheme="majorHAnsi" w:hAnsiTheme="majorHAnsi" w:eastAsiaTheme="majorEastAsia"/>
      <w:i w:val="1"/>
      <w:color w:val="4F81BD" w:themeColor="accent1"/>
      <w:spacing w:val="15"/>
      <w:kern w:val="0"/>
      <w:sz w:val="24"/>
    </w:rPr>
  </w:style>
  <w:style w:type="character" w:styleId="39" w:customStyle="1">
    <w:name w:val="副題 (文字)"/>
    <w:basedOn w:val="10"/>
    <w:next w:val="39"/>
    <w:link w:val="38"/>
    <w:uiPriority w:val="0"/>
    <w:rPr>
      <w:rFonts w:asciiTheme="majorHAnsi" w:hAnsiTheme="majorHAnsi" w:eastAsiaTheme="majorEastAsia"/>
      <w:i w:val="1"/>
      <w:color w:val="4F81BD" w:themeColor="accent1"/>
      <w:spacing w:val="15"/>
      <w:kern w:val="0"/>
      <w:sz w:val="24"/>
    </w:rPr>
  </w:style>
  <w:style w:type="paragraph" w:styleId="40" w:customStyle="1">
    <w:name w:val="１．文字"/>
    <w:basedOn w:val="0"/>
    <w:next w:val="40"/>
    <w:link w:val="152"/>
    <w:uiPriority w:val="0"/>
    <w:qFormat/>
    <w:pPr>
      <w:adjustRightInd w:val="0"/>
      <w:spacing w:line="360" w:lineRule="exact"/>
      <w:ind w:left="200" w:leftChars="200" w:firstLine="100" w:firstLineChars="100"/>
      <w:jc w:val="left"/>
      <w:textAlignment w:val="baseline"/>
    </w:pPr>
    <w:rPr>
      <w:rFonts w:ascii="ＭＳ 明朝" w:hAnsi="ＭＳ 明朝" w:eastAsia="ＭＳ 明朝"/>
      <w:kern w:val="0"/>
    </w:rPr>
  </w:style>
  <w:style w:type="paragraph" w:styleId="41" w:customStyle="1">
    <w:name w:val="（１）文字"/>
    <w:basedOn w:val="40"/>
    <w:next w:val="41"/>
    <w:link w:val="0"/>
    <w:uiPriority w:val="0"/>
    <w:qFormat/>
    <w:pPr>
      <w:ind w:left="300" w:leftChars="300"/>
    </w:pPr>
  </w:style>
  <w:style w:type="character" w:styleId="42" w:customStyle="1">
    <w:name w:val="見出し 6 (文字)"/>
    <w:basedOn w:val="10"/>
    <w:next w:val="42"/>
    <w:link w:val="6"/>
    <w:uiPriority w:val="0"/>
    <w:rPr>
      <w:b w:val="1"/>
    </w:rPr>
  </w:style>
  <w:style w:type="paragraph" w:styleId="43" w:customStyle="1">
    <w:name w:val="１）タイトル"/>
    <w:basedOn w:val="4"/>
    <w:next w:val="43"/>
    <w:link w:val="0"/>
    <w:uiPriority w:val="0"/>
    <w:qFormat/>
    <w:pPr>
      <w:ind w:firstLine="220" w:firstLineChars="100"/>
    </w:pPr>
  </w:style>
  <w:style w:type="character" w:styleId="44" w:customStyle="1">
    <w:name w:val="見出し 7 (文字)"/>
    <w:basedOn w:val="10"/>
    <w:next w:val="44"/>
    <w:link w:val="7"/>
    <w:uiPriority w:val="0"/>
  </w:style>
  <w:style w:type="paragraph" w:styleId="45" w:customStyle="1">
    <w:name w:val="①　タイトル"/>
    <w:basedOn w:val="43"/>
    <w:next w:val="45"/>
    <w:link w:val="0"/>
    <w:uiPriority w:val="0"/>
    <w:qFormat/>
    <w:pPr>
      <w:ind w:firstLine="440" w:firstLineChars="200"/>
    </w:pPr>
  </w:style>
  <w:style w:type="paragraph" w:styleId="46" w:customStyle="1">
    <w:name w:val="出典"/>
    <w:basedOn w:val="0"/>
    <w:next w:val="46"/>
    <w:link w:val="0"/>
    <w:uiPriority w:val="0"/>
    <w:qFormat/>
    <w:pPr>
      <w:wordWrap w:val="0"/>
      <w:spacing w:line="240" w:lineRule="exact"/>
      <w:ind w:firstLine="361"/>
      <w:jc w:val="right"/>
    </w:pPr>
    <w:rPr>
      <w:rFonts w:ascii="ＭＳ Ｐゴシック" w:hAnsi="ＭＳ Ｐゴシック"/>
      <w:sz w:val="20"/>
    </w:rPr>
  </w:style>
  <w:style w:type="character" w:styleId="47">
    <w:name w:val="Emphasis"/>
    <w:basedOn w:val="10"/>
    <w:next w:val="47"/>
    <w:link w:val="0"/>
    <w:uiPriority w:val="0"/>
    <w:qFormat/>
    <w:rPr>
      <w:i w:val="1"/>
    </w:rPr>
  </w:style>
  <w:style w:type="paragraph" w:styleId="48">
    <w:name w:val="caption"/>
    <w:basedOn w:val="0"/>
    <w:next w:val="0"/>
    <w:link w:val="0"/>
    <w:uiPriority w:val="0"/>
    <w:semiHidden/>
    <w:qFormat/>
    <w:rPr>
      <w:b w:val="1"/>
      <w:sz w:val="21"/>
    </w:rPr>
  </w:style>
  <w:style w:type="paragraph" w:styleId="49">
    <w:name w:val="HTML Address"/>
    <w:basedOn w:val="0"/>
    <w:next w:val="49"/>
    <w:link w:val="50"/>
    <w:uiPriority w:val="0"/>
    <w:rPr>
      <w:i w:val="1"/>
    </w:rPr>
  </w:style>
  <w:style w:type="character" w:styleId="50" w:customStyle="1">
    <w:name w:val="HTML アドレス (文字)"/>
    <w:basedOn w:val="10"/>
    <w:next w:val="50"/>
    <w:link w:val="49"/>
    <w:uiPriority w:val="0"/>
    <w:rPr>
      <w:rFonts w:eastAsia="ＭＳ Ｐゴシック"/>
      <w:i w:val="1"/>
      <w:sz w:val="22"/>
    </w:rPr>
  </w:style>
  <w:style w:type="paragraph" w:styleId="51">
    <w:name w:val="HTML Preformatted"/>
    <w:basedOn w:val="0"/>
    <w:next w:val="51"/>
    <w:link w:val="52"/>
    <w:uiPriority w:val="0"/>
    <w:rPr>
      <w:rFonts w:ascii="Courier New" w:hAnsi="Courier New"/>
      <w:sz w:val="20"/>
    </w:rPr>
  </w:style>
  <w:style w:type="character" w:styleId="52" w:customStyle="1">
    <w:name w:val="HTML 書式付き (文字)"/>
    <w:basedOn w:val="10"/>
    <w:next w:val="52"/>
    <w:link w:val="51"/>
    <w:uiPriority w:val="0"/>
    <w:rPr>
      <w:rFonts w:ascii="Courier New" w:hAnsi="Courier New" w:eastAsia="ＭＳ Ｐゴシック"/>
      <w:sz w:val="20"/>
    </w:rPr>
  </w:style>
  <w:style w:type="paragraph" w:styleId="53">
    <w:name w:val="annotation text"/>
    <w:basedOn w:val="0"/>
    <w:next w:val="53"/>
    <w:link w:val="54"/>
    <w:uiPriority w:val="0"/>
    <w:semiHidden/>
    <w:pPr>
      <w:jc w:val="left"/>
    </w:pPr>
  </w:style>
  <w:style w:type="character" w:styleId="54" w:customStyle="1">
    <w:name w:val="コメント文字列 (文字)"/>
    <w:basedOn w:val="10"/>
    <w:next w:val="54"/>
    <w:link w:val="53"/>
    <w:uiPriority w:val="0"/>
    <w:rPr>
      <w:rFonts w:eastAsia="ＭＳ Ｐゴシック"/>
      <w:sz w:val="22"/>
    </w:rPr>
  </w:style>
  <w:style w:type="paragraph" w:styleId="55">
    <w:name w:val="annotation subject"/>
    <w:basedOn w:val="53"/>
    <w:next w:val="53"/>
    <w:link w:val="56"/>
    <w:uiPriority w:val="0"/>
    <w:semiHidden/>
    <w:rPr>
      <w:b w:val="1"/>
    </w:rPr>
  </w:style>
  <w:style w:type="character" w:styleId="56" w:customStyle="1">
    <w:name w:val="コメント内容 (文字)"/>
    <w:basedOn w:val="54"/>
    <w:next w:val="56"/>
    <w:link w:val="55"/>
    <w:uiPriority w:val="0"/>
    <w:rPr>
      <w:rFonts w:eastAsia="ＭＳ Ｐゴシック"/>
      <w:b w:val="1"/>
      <w:sz w:val="22"/>
    </w:rPr>
  </w:style>
  <w:style w:type="paragraph" w:styleId="57">
    <w:name w:val="Block Text"/>
    <w:basedOn w:val="0"/>
    <w:next w:val="57"/>
    <w:link w:val="0"/>
    <w:uiPriority w:val="0"/>
    <w:pPr>
      <w:ind w:left="1440" w:leftChars="700" w:right="1440" w:rightChars="700"/>
    </w:pPr>
  </w:style>
  <w:style w:type="paragraph" w:styleId="58">
    <w:name w:val="macro"/>
    <w:next w:val="58"/>
    <w:link w:val="59"/>
    <w:uiPriority w:val="0"/>
    <w:semiHidden/>
    <w:pPr>
      <w:widowControl w:val="0"/>
      <w:tabs>
        <w:tab w:val="left" w:leader="none" w:pos="425"/>
        <w:tab w:val="left" w:leader="none" w:pos="851"/>
        <w:tab w:val="left" w:leader="none" w:pos="1276"/>
        <w:tab w:val="left" w:leader="none" w:pos="1701"/>
        <w:tab w:val="left" w:leader="none" w:pos="2126"/>
        <w:tab w:val="left" w:leader="none" w:pos="2551"/>
        <w:tab w:val="left" w:leader="none" w:pos="2976"/>
        <w:tab w:val="left" w:leader="none" w:pos="3402"/>
        <w:tab w:val="left" w:leader="none" w:pos="3827"/>
        <w:tab w:val="left" w:leader="none" w:pos="4252"/>
        <w:tab w:val="left" w:leader="none" w:pos="4677"/>
        <w:tab w:val="left" w:leader="none" w:pos="5102"/>
      </w:tabs>
      <w:kinsoku w:val="0"/>
      <w:overflowPunct w:val="0"/>
      <w:autoSpaceDE w:val="0"/>
      <w:autoSpaceDN w:val="0"/>
      <w:snapToGrid w:val="0"/>
    </w:pPr>
    <w:rPr>
      <w:rFonts w:ascii="Courier New" w:hAnsi="Courier New" w:eastAsia="ＭＳ 明朝"/>
      <w:sz w:val="18"/>
    </w:rPr>
  </w:style>
  <w:style w:type="character" w:styleId="59" w:customStyle="1">
    <w:name w:val="マクロ文字列 (文字)"/>
    <w:basedOn w:val="10"/>
    <w:next w:val="59"/>
    <w:link w:val="58"/>
    <w:uiPriority w:val="0"/>
    <w:rPr>
      <w:rFonts w:ascii="Courier New" w:hAnsi="Courier New" w:eastAsia="ＭＳ 明朝"/>
      <w:sz w:val="18"/>
    </w:rPr>
  </w:style>
  <w:style w:type="paragraph" w:styleId="60">
    <w:name w:val="Message Header"/>
    <w:basedOn w:val="0"/>
    <w:next w:val="60"/>
    <w:link w:val="61"/>
    <w:uiPriority w:val="0"/>
    <w:pPr>
      <w:pBdr>
        <w:top w:val="single" w:color="auto" w:sz="6" w:space="1"/>
        <w:left w:val="single" w:color="auto" w:sz="6" w:space="1"/>
        <w:bottom w:val="single" w:color="auto" w:sz="6" w:space="1"/>
        <w:right w:val="single" w:color="auto" w:sz="6" w:space="1"/>
      </w:pBdr>
      <w:shd w:val="pct20" w:color="auto" w:fill="auto"/>
      <w:ind w:left="960" w:hanging="960" w:hangingChars="400"/>
    </w:pPr>
    <w:rPr>
      <w:rFonts w:asciiTheme="majorHAnsi" w:hAnsiTheme="majorHAnsi" w:eastAsiaTheme="majorEastAsia"/>
      <w:sz w:val="24"/>
    </w:rPr>
  </w:style>
  <w:style w:type="character" w:styleId="61" w:customStyle="1">
    <w:name w:val="メッセージ見出し (文字)"/>
    <w:basedOn w:val="10"/>
    <w:next w:val="61"/>
    <w:link w:val="60"/>
    <w:uiPriority w:val="0"/>
    <w:rPr>
      <w:rFonts w:asciiTheme="majorHAnsi" w:hAnsiTheme="majorHAnsi" w:eastAsiaTheme="majorEastAsia"/>
      <w:sz w:val="24"/>
      <w:shd w:val="pct20" w:color="auto" w:fill="auto"/>
    </w:rPr>
  </w:style>
  <w:style w:type="paragraph" w:styleId="62">
    <w:name w:val="Salutation"/>
    <w:basedOn w:val="0"/>
    <w:next w:val="0"/>
    <w:link w:val="63"/>
    <w:uiPriority w:val="0"/>
  </w:style>
  <w:style w:type="character" w:styleId="63" w:customStyle="1">
    <w:name w:val="挨拶文 (文字)"/>
    <w:basedOn w:val="10"/>
    <w:next w:val="63"/>
    <w:link w:val="62"/>
    <w:uiPriority w:val="0"/>
    <w:rPr>
      <w:rFonts w:eastAsia="ＭＳ Ｐゴシック"/>
      <w:sz w:val="22"/>
    </w:rPr>
  </w:style>
  <w:style w:type="paragraph" w:styleId="64">
    <w:name w:val="envelope address"/>
    <w:basedOn w:val="0"/>
    <w:next w:val="64"/>
    <w:link w:val="0"/>
    <w:uiPriority w:val="0"/>
    <w:pPr>
      <w:snapToGrid w:val="0"/>
      <w:ind w:left="100" w:leftChars="1400"/>
    </w:pPr>
    <w:rPr>
      <w:rFonts w:asciiTheme="majorHAnsi" w:hAnsiTheme="majorHAnsi" w:eastAsiaTheme="majorEastAsia"/>
      <w:sz w:val="24"/>
    </w:rPr>
  </w:style>
  <w:style w:type="paragraph" w:styleId="65">
    <w:name w:val="List"/>
    <w:basedOn w:val="0"/>
    <w:next w:val="65"/>
    <w:link w:val="0"/>
    <w:uiPriority w:val="0"/>
    <w:pPr>
      <w:ind w:left="200" w:hanging="200" w:hangingChars="200"/>
      <w:contextualSpacing w:val="1"/>
    </w:pPr>
  </w:style>
  <w:style w:type="paragraph" w:styleId="66">
    <w:name w:val="List 2"/>
    <w:basedOn w:val="0"/>
    <w:next w:val="66"/>
    <w:link w:val="0"/>
    <w:uiPriority w:val="0"/>
    <w:pPr>
      <w:ind w:left="100" w:leftChars="200" w:hanging="200" w:hangingChars="200"/>
      <w:contextualSpacing w:val="1"/>
    </w:pPr>
  </w:style>
  <w:style w:type="paragraph" w:styleId="67">
    <w:name w:val="List 3"/>
    <w:basedOn w:val="0"/>
    <w:next w:val="67"/>
    <w:link w:val="0"/>
    <w:uiPriority w:val="0"/>
    <w:pPr>
      <w:ind w:left="100" w:leftChars="400" w:hanging="200" w:hangingChars="200"/>
      <w:contextualSpacing w:val="1"/>
    </w:pPr>
  </w:style>
  <w:style w:type="paragraph" w:styleId="68">
    <w:name w:val="List 4"/>
    <w:basedOn w:val="0"/>
    <w:next w:val="68"/>
    <w:link w:val="0"/>
    <w:uiPriority w:val="0"/>
    <w:pPr>
      <w:ind w:left="100" w:leftChars="600" w:hanging="200" w:hangingChars="200"/>
      <w:contextualSpacing w:val="1"/>
    </w:pPr>
  </w:style>
  <w:style w:type="paragraph" w:styleId="69">
    <w:name w:val="List 5"/>
    <w:basedOn w:val="0"/>
    <w:next w:val="69"/>
    <w:link w:val="0"/>
    <w:uiPriority w:val="0"/>
    <w:pPr>
      <w:ind w:left="100" w:leftChars="800" w:hanging="200" w:hangingChars="200"/>
      <w:contextualSpacing w:val="1"/>
    </w:pPr>
  </w:style>
  <w:style w:type="paragraph" w:styleId="70">
    <w:name w:val="Quote"/>
    <w:basedOn w:val="0"/>
    <w:next w:val="0"/>
    <w:link w:val="71"/>
    <w:uiPriority w:val="0"/>
    <w:qFormat/>
    <w:rPr>
      <w:i w:val="1"/>
      <w:color w:val="000000" w:themeColor="text1"/>
    </w:rPr>
  </w:style>
  <w:style w:type="character" w:styleId="71" w:customStyle="1">
    <w:name w:val="引用文 (文字)"/>
    <w:basedOn w:val="10"/>
    <w:next w:val="71"/>
    <w:link w:val="70"/>
    <w:uiPriority w:val="0"/>
    <w:rPr>
      <w:rFonts w:eastAsia="ＭＳ Ｐゴシック"/>
      <w:i w:val="1"/>
      <w:color w:val="000000" w:themeColor="text1"/>
      <w:sz w:val="22"/>
    </w:rPr>
  </w:style>
  <w:style w:type="paragraph" w:styleId="72">
    <w:name w:val="Intense Quote"/>
    <w:basedOn w:val="0"/>
    <w:next w:val="0"/>
    <w:link w:val="73"/>
    <w:uiPriority w:val="0"/>
    <w:qFormat/>
    <w:pPr>
      <w:pBdr>
        <w:bottom w:val="single" w:color="4F81BD" w:themeColor="accent1" w:sz="4" w:space="4"/>
      </w:pBdr>
      <w:spacing w:before="200" w:beforeLines="0" w:beforeAutospacing="0" w:after="280" w:afterLines="0" w:afterAutospacing="0"/>
      <w:ind w:left="936" w:right="936"/>
    </w:pPr>
    <w:rPr>
      <w:b w:val="1"/>
      <w:i w:val="1"/>
      <w:color w:val="4F81BD" w:themeColor="accent1"/>
    </w:rPr>
  </w:style>
  <w:style w:type="character" w:styleId="73" w:customStyle="1">
    <w:name w:val="引用文 2 (文字)"/>
    <w:basedOn w:val="10"/>
    <w:next w:val="73"/>
    <w:link w:val="72"/>
    <w:uiPriority w:val="0"/>
    <w:rPr>
      <w:rFonts w:eastAsia="ＭＳ Ｐゴシック"/>
      <w:b w:val="1"/>
      <w:i w:val="1"/>
      <w:color w:val="4F81BD" w:themeColor="accent1"/>
      <w:sz w:val="22"/>
    </w:rPr>
  </w:style>
  <w:style w:type="paragraph" w:styleId="74">
    <w:name w:val="table of authorities"/>
    <w:basedOn w:val="0"/>
    <w:next w:val="0"/>
    <w:link w:val="0"/>
    <w:uiPriority w:val="0"/>
    <w:semiHidden/>
    <w:pPr>
      <w:ind w:left="220" w:hanging="220" w:hangingChars="100"/>
    </w:pPr>
  </w:style>
  <w:style w:type="paragraph" w:styleId="75">
    <w:name w:val="toa heading"/>
    <w:basedOn w:val="0"/>
    <w:next w:val="0"/>
    <w:link w:val="0"/>
    <w:uiPriority w:val="0"/>
    <w:semiHidden/>
    <w:pPr>
      <w:spacing w:before="180" w:beforeLines="0" w:beforeAutospacing="0"/>
    </w:pPr>
    <w:rPr>
      <w:rFonts w:eastAsia="ＭＳ ゴシック" w:asciiTheme="majorHAnsi" w:hAnsiTheme="majorHAnsi"/>
      <w:sz w:val="24"/>
    </w:rPr>
  </w:style>
  <w:style w:type="paragraph" w:styleId="76">
    <w:name w:val="List Bullet"/>
    <w:basedOn w:val="0"/>
    <w:next w:val="76"/>
    <w:link w:val="0"/>
    <w:uiPriority w:val="0"/>
    <w:pPr>
      <w:numPr>
        <w:numId w:val="1"/>
      </w:numPr>
      <w:contextualSpacing w:val="1"/>
    </w:pPr>
  </w:style>
  <w:style w:type="paragraph" w:styleId="77">
    <w:name w:val="List Bullet 2"/>
    <w:basedOn w:val="0"/>
    <w:next w:val="77"/>
    <w:link w:val="0"/>
    <w:uiPriority w:val="0"/>
    <w:pPr>
      <w:numPr>
        <w:numId w:val="2"/>
      </w:numPr>
      <w:contextualSpacing w:val="1"/>
    </w:pPr>
  </w:style>
  <w:style w:type="paragraph" w:styleId="78">
    <w:name w:val="List Bullet 3"/>
    <w:basedOn w:val="0"/>
    <w:next w:val="78"/>
    <w:link w:val="0"/>
    <w:uiPriority w:val="0"/>
    <w:pPr>
      <w:numPr>
        <w:numId w:val="3"/>
      </w:numPr>
      <w:contextualSpacing w:val="1"/>
    </w:pPr>
  </w:style>
  <w:style w:type="paragraph" w:styleId="79">
    <w:name w:val="List Bullet 4"/>
    <w:basedOn w:val="0"/>
    <w:next w:val="79"/>
    <w:link w:val="0"/>
    <w:uiPriority w:val="0"/>
    <w:pPr>
      <w:numPr>
        <w:numId w:val="4"/>
      </w:numPr>
      <w:contextualSpacing w:val="1"/>
    </w:pPr>
  </w:style>
  <w:style w:type="paragraph" w:styleId="80">
    <w:name w:val="List Bullet 5"/>
    <w:basedOn w:val="0"/>
    <w:next w:val="80"/>
    <w:link w:val="0"/>
    <w:uiPriority w:val="0"/>
    <w:pPr>
      <w:numPr>
        <w:numId w:val="5"/>
      </w:numPr>
      <w:contextualSpacing w:val="1"/>
    </w:pPr>
  </w:style>
  <w:style w:type="paragraph" w:styleId="81">
    <w:name w:val="List Continue"/>
    <w:basedOn w:val="0"/>
    <w:next w:val="81"/>
    <w:link w:val="0"/>
    <w:uiPriority w:val="0"/>
    <w:pPr>
      <w:spacing w:after="180" w:afterLines="0" w:afterAutospacing="0"/>
      <w:ind w:left="425" w:leftChars="200"/>
      <w:contextualSpacing w:val="1"/>
    </w:pPr>
  </w:style>
  <w:style w:type="paragraph" w:styleId="82">
    <w:name w:val="List Continue 2"/>
    <w:basedOn w:val="0"/>
    <w:next w:val="82"/>
    <w:link w:val="0"/>
    <w:uiPriority w:val="0"/>
    <w:pPr>
      <w:spacing w:after="180" w:afterLines="0" w:afterAutospacing="0"/>
      <w:ind w:left="850" w:leftChars="400"/>
      <w:contextualSpacing w:val="1"/>
    </w:pPr>
  </w:style>
  <w:style w:type="paragraph" w:styleId="83">
    <w:name w:val="List Continue 3"/>
    <w:basedOn w:val="0"/>
    <w:next w:val="83"/>
    <w:link w:val="0"/>
    <w:uiPriority w:val="0"/>
    <w:pPr>
      <w:spacing w:after="180" w:afterLines="0" w:afterAutospacing="0"/>
      <w:ind w:left="1275" w:leftChars="600"/>
      <w:contextualSpacing w:val="1"/>
    </w:pPr>
  </w:style>
  <w:style w:type="paragraph" w:styleId="84">
    <w:name w:val="List Continue 4"/>
    <w:basedOn w:val="0"/>
    <w:next w:val="84"/>
    <w:link w:val="0"/>
    <w:uiPriority w:val="0"/>
    <w:pPr>
      <w:spacing w:after="180" w:afterLines="0" w:afterAutospacing="0"/>
      <w:ind w:left="1700" w:leftChars="800"/>
      <w:contextualSpacing w:val="1"/>
    </w:pPr>
  </w:style>
  <w:style w:type="paragraph" w:styleId="85">
    <w:name w:val="List Continue 5"/>
    <w:basedOn w:val="0"/>
    <w:next w:val="85"/>
    <w:link w:val="0"/>
    <w:uiPriority w:val="0"/>
    <w:pPr>
      <w:spacing w:after="180" w:afterLines="0" w:afterAutospacing="0"/>
      <w:ind w:left="2125" w:leftChars="1000"/>
      <w:contextualSpacing w:val="1"/>
    </w:pPr>
  </w:style>
  <w:style w:type="paragraph" w:styleId="86">
    <w:name w:val="Note Heading"/>
    <w:basedOn w:val="0"/>
    <w:next w:val="0"/>
    <w:link w:val="87"/>
    <w:uiPriority w:val="0"/>
  </w:style>
  <w:style w:type="character" w:styleId="87" w:customStyle="1">
    <w:name w:val="記 (文字)"/>
    <w:basedOn w:val="10"/>
    <w:next w:val="87"/>
    <w:link w:val="86"/>
    <w:uiPriority w:val="0"/>
    <w:rPr>
      <w:rFonts w:eastAsia="ＭＳ Ｐゴシック"/>
      <w:sz w:val="22"/>
    </w:rPr>
  </w:style>
  <w:style w:type="paragraph" w:styleId="88">
    <w:name w:val="footnote text"/>
    <w:basedOn w:val="0"/>
    <w:next w:val="88"/>
    <w:link w:val="89"/>
    <w:uiPriority w:val="0"/>
    <w:semiHidden/>
    <w:pPr>
      <w:snapToGrid w:val="0"/>
      <w:jc w:val="left"/>
    </w:pPr>
  </w:style>
  <w:style w:type="character" w:styleId="89" w:customStyle="1">
    <w:name w:val="脚注文字列 (文字)"/>
    <w:basedOn w:val="10"/>
    <w:next w:val="89"/>
    <w:link w:val="88"/>
    <w:uiPriority w:val="0"/>
    <w:rPr>
      <w:rFonts w:eastAsia="ＭＳ Ｐゴシック"/>
      <w:sz w:val="22"/>
    </w:rPr>
  </w:style>
  <w:style w:type="paragraph" w:styleId="90">
    <w:name w:val="Closing"/>
    <w:basedOn w:val="0"/>
    <w:next w:val="90"/>
    <w:link w:val="91"/>
    <w:uiPriority w:val="0"/>
    <w:pPr>
      <w:jc w:val="right"/>
    </w:pPr>
  </w:style>
  <w:style w:type="character" w:styleId="91" w:customStyle="1">
    <w:name w:val="結語 (文字)"/>
    <w:basedOn w:val="10"/>
    <w:next w:val="91"/>
    <w:link w:val="90"/>
    <w:uiPriority w:val="0"/>
    <w:rPr>
      <w:rFonts w:eastAsia="ＭＳ Ｐゴシック"/>
      <w:sz w:val="22"/>
    </w:rPr>
  </w:style>
  <w:style w:type="character" w:styleId="92" w:customStyle="1">
    <w:name w:val="見出し 8 (文字)"/>
    <w:basedOn w:val="10"/>
    <w:next w:val="92"/>
    <w:link w:val="8"/>
    <w:uiPriority w:val="0"/>
    <w:rPr>
      <w:rFonts w:eastAsia="ＭＳ Ｐゴシック"/>
      <w:sz w:val="22"/>
    </w:rPr>
  </w:style>
  <w:style w:type="character" w:styleId="93" w:customStyle="1">
    <w:name w:val="見出し 9 (文字)"/>
    <w:basedOn w:val="10"/>
    <w:next w:val="93"/>
    <w:link w:val="9"/>
    <w:uiPriority w:val="0"/>
    <w:rPr>
      <w:rFonts w:eastAsia="ＭＳ Ｐゴシック"/>
      <w:sz w:val="22"/>
    </w:rPr>
  </w:style>
  <w:style w:type="paragraph" w:styleId="94">
    <w:name w:val="Document Map"/>
    <w:basedOn w:val="0"/>
    <w:next w:val="94"/>
    <w:link w:val="95"/>
    <w:uiPriority w:val="0"/>
    <w:semiHidden/>
    <w:rPr>
      <w:rFonts w:ascii="MS UI Gothic" w:hAnsi="MS UI Gothic" w:eastAsia="MS UI Gothic"/>
      <w:sz w:val="18"/>
    </w:rPr>
  </w:style>
  <w:style w:type="character" w:styleId="95" w:customStyle="1">
    <w:name w:val="見出しマップ (文字)"/>
    <w:basedOn w:val="10"/>
    <w:next w:val="95"/>
    <w:link w:val="94"/>
    <w:uiPriority w:val="0"/>
    <w:rPr>
      <w:rFonts w:ascii="MS UI Gothic" w:hAnsi="MS UI Gothic" w:eastAsia="MS UI Gothic"/>
      <w:sz w:val="18"/>
    </w:rPr>
  </w:style>
  <w:style w:type="paragraph" w:styleId="96">
    <w:name w:val="No Spacing"/>
    <w:next w:val="96"/>
    <w:link w:val="0"/>
    <w:uiPriority w:val="0"/>
    <w:qFormat/>
    <w:pPr>
      <w:widowControl w:val="0"/>
      <w:jc w:val="center"/>
    </w:pPr>
    <w:rPr>
      <w:rFonts w:eastAsia="ＭＳ Ｐゴシック"/>
      <w:sz w:val="22"/>
    </w:rPr>
  </w:style>
  <w:style w:type="paragraph" w:styleId="97">
    <w:name w:val="envelope return"/>
    <w:basedOn w:val="0"/>
    <w:next w:val="97"/>
    <w:link w:val="0"/>
    <w:uiPriority w:val="0"/>
    <w:pPr>
      <w:snapToGrid w:val="0"/>
    </w:pPr>
    <w:rPr>
      <w:rFonts w:asciiTheme="majorHAnsi" w:hAnsiTheme="majorHAnsi" w:eastAsiaTheme="majorEastAsia"/>
    </w:rPr>
  </w:style>
  <w:style w:type="paragraph" w:styleId="98">
    <w:name w:val="index 1"/>
    <w:basedOn w:val="0"/>
    <w:next w:val="0"/>
    <w:link w:val="0"/>
    <w:uiPriority w:val="0"/>
    <w:pPr>
      <w:ind w:left="220" w:hanging="220" w:hangingChars="100"/>
    </w:pPr>
  </w:style>
  <w:style w:type="paragraph" w:styleId="99">
    <w:name w:val="index 2"/>
    <w:basedOn w:val="0"/>
    <w:next w:val="0"/>
    <w:link w:val="0"/>
    <w:uiPriority w:val="0"/>
    <w:pPr>
      <w:ind w:left="100" w:leftChars="100" w:hanging="220" w:hangingChars="100"/>
    </w:pPr>
  </w:style>
  <w:style w:type="paragraph" w:styleId="100">
    <w:name w:val="index 3"/>
    <w:basedOn w:val="0"/>
    <w:next w:val="0"/>
    <w:link w:val="0"/>
    <w:uiPriority w:val="0"/>
    <w:pPr>
      <w:ind w:left="200" w:leftChars="200" w:hanging="220" w:hangingChars="100"/>
    </w:pPr>
  </w:style>
  <w:style w:type="paragraph" w:styleId="101">
    <w:name w:val="index 4"/>
    <w:basedOn w:val="0"/>
    <w:next w:val="0"/>
    <w:link w:val="0"/>
    <w:uiPriority w:val="0"/>
    <w:pPr>
      <w:ind w:left="300" w:leftChars="300" w:hanging="220" w:hangingChars="100"/>
    </w:pPr>
  </w:style>
  <w:style w:type="paragraph" w:styleId="102">
    <w:name w:val="index 5"/>
    <w:basedOn w:val="0"/>
    <w:next w:val="0"/>
    <w:link w:val="0"/>
    <w:uiPriority w:val="0"/>
    <w:pPr>
      <w:ind w:left="400" w:leftChars="400" w:hanging="220" w:hangingChars="100"/>
    </w:pPr>
  </w:style>
  <w:style w:type="paragraph" w:styleId="103">
    <w:name w:val="index 6"/>
    <w:basedOn w:val="0"/>
    <w:next w:val="0"/>
    <w:link w:val="0"/>
    <w:uiPriority w:val="0"/>
    <w:pPr>
      <w:ind w:left="500" w:leftChars="500" w:hanging="220" w:hangingChars="100"/>
    </w:pPr>
  </w:style>
  <w:style w:type="paragraph" w:styleId="104">
    <w:name w:val="index 7"/>
    <w:basedOn w:val="0"/>
    <w:next w:val="0"/>
    <w:link w:val="0"/>
    <w:uiPriority w:val="0"/>
    <w:pPr>
      <w:ind w:left="600" w:leftChars="600" w:hanging="220" w:hangingChars="100"/>
    </w:pPr>
  </w:style>
  <w:style w:type="paragraph" w:styleId="105">
    <w:name w:val="index 8"/>
    <w:basedOn w:val="0"/>
    <w:next w:val="0"/>
    <w:link w:val="0"/>
    <w:uiPriority w:val="0"/>
    <w:pPr>
      <w:ind w:left="700" w:leftChars="700" w:hanging="220" w:hangingChars="100"/>
    </w:pPr>
  </w:style>
  <w:style w:type="paragraph" w:styleId="106">
    <w:name w:val="index 9"/>
    <w:basedOn w:val="0"/>
    <w:next w:val="0"/>
    <w:link w:val="0"/>
    <w:uiPriority w:val="0"/>
    <w:pPr>
      <w:ind w:left="800" w:leftChars="800" w:hanging="220" w:hangingChars="100"/>
    </w:pPr>
  </w:style>
  <w:style w:type="paragraph" w:styleId="107">
    <w:name w:val="index heading"/>
    <w:basedOn w:val="0"/>
    <w:next w:val="98"/>
    <w:link w:val="0"/>
    <w:uiPriority w:val="0"/>
    <w:rPr>
      <w:rFonts w:asciiTheme="majorHAnsi" w:hAnsiTheme="majorHAnsi" w:eastAsiaTheme="majorEastAsia"/>
      <w:b w:val="1"/>
    </w:rPr>
  </w:style>
  <w:style w:type="paragraph" w:styleId="108">
    <w:name w:val="Signature"/>
    <w:basedOn w:val="0"/>
    <w:next w:val="108"/>
    <w:link w:val="109"/>
    <w:uiPriority w:val="0"/>
    <w:pPr>
      <w:jc w:val="right"/>
    </w:pPr>
  </w:style>
  <w:style w:type="character" w:styleId="109" w:customStyle="1">
    <w:name w:val="署名 (文字)"/>
    <w:basedOn w:val="10"/>
    <w:next w:val="109"/>
    <w:link w:val="108"/>
    <w:uiPriority w:val="0"/>
    <w:rPr>
      <w:rFonts w:eastAsia="ＭＳ Ｐゴシック"/>
      <w:sz w:val="22"/>
    </w:rPr>
  </w:style>
  <w:style w:type="paragraph" w:styleId="110">
    <w:name w:val="Plain Text"/>
    <w:basedOn w:val="0"/>
    <w:next w:val="110"/>
    <w:link w:val="111"/>
    <w:uiPriority w:val="0"/>
    <w:rPr>
      <w:rFonts w:ascii="ＭＳ 明朝" w:hAnsi="ＭＳ 明朝" w:eastAsia="ＭＳ 明朝"/>
      <w:sz w:val="21"/>
    </w:rPr>
  </w:style>
  <w:style w:type="character" w:styleId="111" w:customStyle="1">
    <w:name w:val="書式なし (文字)"/>
    <w:basedOn w:val="10"/>
    <w:next w:val="111"/>
    <w:link w:val="110"/>
    <w:uiPriority w:val="0"/>
    <w:rPr>
      <w:rFonts w:ascii="ＭＳ 明朝" w:hAnsi="ＭＳ 明朝" w:eastAsia="ＭＳ 明朝"/>
    </w:rPr>
  </w:style>
  <w:style w:type="paragraph" w:styleId="112">
    <w:name w:val="table of figures"/>
    <w:basedOn w:val="0"/>
    <w:next w:val="0"/>
    <w:link w:val="0"/>
    <w:uiPriority w:val="0"/>
    <w:semiHidden/>
    <w:pPr>
      <w:ind w:left="200" w:leftChars="200" w:hanging="200" w:hangingChars="200"/>
    </w:pPr>
  </w:style>
  <w:style w:type="paragraph" w:styleId="113">
    <w:name w:val="List Number"/>
    <w:basedOn w:val="0"/>
    <w:next w:val="113"/>
    <w:link w:val="0"/>
    <w:uiPriority w:val="0"/>
    <w:pPr>
      <w:numPr>
        <w:numId w:val="6"/>
      </w:numPr>
      <w:contextualSpacing w:val="1"/>
    </w:pPr>
  </w:style>
  <w:style w:type="paragraph" w:styleId="114">
    <w:name w:val="List Number 2"/>
    <w:basedOn w:val="0"/>
    <w:next w:val="114"/>
    <w:link w:val="0"/>
    <w:uiPriority w:val="0"/>
    <w:pPr>
      <w:numPr>
        <w:numId w:val="7"/>
      </w:numPr>
      <w:contextualSpacing w:val="1"/>
    </w:pPr>
  </w:style>
  <w:style w:type="paragraph" w:styleId="115">
    <w:name w:val="List Number 3"/>
    <w:basedOn w:val="0"/>
    <w:next w:val="115"/>
    <w:link w:val="0"/>
    <w:uiPriority w:val="0"/>
    <w:pPr>
      <w:numPr>
        <w:numId w:val="8"/>
      </w:numPr>
      <w:contextualSpacing w:val="1"/>
    </w:pPr>
  </w:style>
  <w:style w:type="paragraph" w:styleId="116">
    <w:name w:val="List Number 4"/>
    <w:basedOn w:val="0"/>
    <w:next w:val="116"/>
    <w:link w:val="0"/>
    <w:uiPriority w:val="0"/>
    <w:pPr>
      <w:numPr>
        <w:numId w:val="9"/>
      </w:numPr>
      <w:contextualSpacing w:val="1"/>
    </w:pPr>
  </w:style>
  <w:style w:type="paragraph" w:styleId="117">
    <w:name w:val="List Number 5"/>
    <w:basedOn w:val="0"/>
    <w:next w:val="117"/>
    <w:link w:val="0"/>
    <w:uiPriority w:val="0"/>
    <w:pPr>
      <w:numPr>
        <w:numId w:val="10"/>
      </w:numPr>
      <w:tabs>
        <w:tab w:val="clear" w:pos="2061"/>
        <w:tab w:val="num" w:leader="none" w:pos="2266"/>
      </w:tabs>
      <w:ind w:left="2266"/>
      <w:contextualSpacing w:val="1"/>
    </w:pPr>
  </w:style>
  <w:style w:type="paragraph" w:styleId="118">
    <w:name w:val="E-mail Signature"/>
    <w:basedOn w:val="0"/>
    <w:next w:val="118"/>
    <w:link w:val="119"/>
    <w:uiPriority w:val="0"/>
  </w:style>
  <w:style w:type="character" w:styleId="119" w:customStyle="1">
    <w:name w:val="電子メール署名 (文字)"/>
    <w:basedOn w:val="10"/>
    <w:next w:val="119"/>
    <w:link w:val="118"/>
    <w:uiPriority w:val="0"/>
    <w:rPr>
      <w:rFonts w:eastAsia="ＭＳ Ｐゴシック"/>
      <w:sz w:val="22"/>
    </w:rPr>
  </w:style>
  <w:style w:type="paragraph" w:styleId="120">
    <w:name w:val="Normal Indent"/>
    <w:basedOn w:val="0"/>
    <w:next w:val="120"/>
    <w:link w:val="0"/>
    <w:uiPriority w:val="0"/>
    <w:pPr>
      <w:ind w:left="840" w:leftChars="400"/>
    </w:pPr>
  </w:style>
  <w:style w:type="paragraph" w:styleId="121">
    <w:name w:val="Bibliography"/>
    <w:basedOn w:val="0"/>
    <w:next w:val="0"/>
    <w:link w:val="0"/>
    <w:uiPriority w:val="0"/>
  </w:style>
  <w:style w:type="paragraph" w:styleId="122">
    <w:name w:val="endnote text"/>
    <w:basedOn w:val="0"/>
    <w:next w:val="122"/>
    <w:link w:val="123"/>
    <w:uiPriority w:val="0"/>
    <w:semiHidden/>
    <w:pPr>
      <w:snapToGrid w:val="0"/>
      <w:jc w:val="left"/>
    </w:pPr>
  </w:style>
  <w:style w:type="character" w:styleId="123" w:customStyle="1">
    <w:name w:val="文末脚注文字列 (文字)"/>
    <w:basedOn w:val="10"/>
    <w:next w:val="123"/>
    <w:link w:val="122"/>
    <w:uiPriority w:val="0"/>
    <w:rPr>
      <w:rFonts w:eastAsia="ＭＳ Ｐゴシック"/>
      <w:sz w:val="22"/>
    </w:rPr>
  </w:style>
  <w:style w:type="paragraph" w:styleId="124">
    <w:name w:val="Body Text"/>
    <w:basedOn w:val="0"/>
    <w:next w:val="124"/>
    <w:link w:val="125"/>
    <w:uiPriority w:val="0"/>
  </w:style>
  <w:style w:type="character" w:styleId="125" w:customStyle="1">
    <w:name w:val="本文 (文字)"/>
    <w:basedOn w:val="10"/>
    <w:next w:val="125"/>
    <w:link w:val="124"/>
    <w:uiPriority w:val="0"/>
    <w:rPr>
      <w:rFonts w:eastAsia="ＭＳ Ｐゴシック"/>
      <w:sz w:val="22"/>
    </w:rPr>
  </w:style>
  <w:style w:type="paragraph" w:styleId="126">
    <w:name w:val="Body Text 2"/>
    <w:basedOn w:val="0"/>
    <w:next w:val="126"/>
    <w:link w:val="127"/>
    <w:uiPriority w:val="0"/>
    <w:pPr>
      <w:spacing w:line="480" w:lineRule="auto"/>
    </w:pPr>
  </w:style>
  <w:style w:type="character" w:styleId="127" w:customStyle="1">
    <w:name w:val="本文 2 (文字)"/>
    <w:basedOn w:val="10"/>
    <w:next w:val="127"/>
    <w:link w:val="126"/>
    <w:uiPriority w:val="0"/>
    <w:rPr>
      <w:rFonts w:eastAsia="ＭＳ Ｐゴシック"/>
      <w:sz w:val="22"/>
    </w:rPr>
  </w:style>
  <w:style w:type="paragraph" w:styleId="128">
    <w:name w:val="Body Text 3"/>
    <w:basedOn w:val="0"/>
    <w:next w:val="128"/>
    <w:link w:val="129"/>
    <w:uiPriority w:val="0"/>
    <w:rPr>
      <w:sz w:val="16"/>
    </w:rPr>
  </w:style>
  <w:style w:type="character" w:styleId="129" w:customStyle="1">
    <w:name w:val="本文 3 (文字)"/>
    <w:basedOn w:val="10"/>
    <w:next w:val="129"/>
    <w:link w:val="128"/>
    <w:uiPriority w:val="0"/>
    <w:rPr>
      <w:rFonts w:eastAsia="ＭＳ Ｐゴシック"/>
      <w:sz w:val="16"/>
    </w:rPr>
  </w:style>
  <w:style w:type="paragraph" w:styleId="130">
    <w:name w:val="Body Text Indent"/>
    <w:basedOn w:val="0"/>
    <w:next w:val="130"/>
    <w:link w:val="131"/>
    <w:uiPriority w:val="0"/>
    <w:pPr>
      <w:ind w:left="851" w:leftChars="400"/>
    </w:pPr>
  </w:style>
  <w:style w:type="character" w:styleId="131" w:customStyle="1">
    <w:name w:val="本文インデント (文字)"/>
    <w:basedOn w:val="10"/>
    <w:next w:val="131"/>
    <w:link w:val="130"/>
    <w:uiPriority w:val="0"/>
    <w:rPr>
      <w:rFonts w:eastAsia="ＭＳ Ｐゴシック"/>
      <w:sz w:val="22"/>
    </w:rPr>
  </w:style>
  <w:style w:type="paragraph" w:styleId="132">
    <w:name w:val="Body Text Indent 2"/>
    <w:basedOn w:val="0"/>
    <w:next w:val="132"/>
    <w:link w:val="133"/>
    <w:uiPriority w:val="0"/>
    <w:pPr>
      <w:spacing w:line="480" w:lineRule="auto"/>
      <w:ind w:left="851" w:leftChars="400"/>
    </w:pPr>
  </w:style>
  <w:style w:type="character" w:styleId="133" w:customStyle="1">
    <w:name w:val="本文インデント 2 (文字)"/>
    <w:basedOn w:val="10"/>
    <w:next w:val="133"/>
    <w:link w:val="132"/>
    <w:uiPriority w:val="0"/>
    <w:rPr>
      <w:rFonts w:eastAsia="ＭＳ Ｐゴシック"/>
      <w:sz w:val="22"/>
    </w:rPr>
  </w:style>
  <w:style w:type="paragraph" w:styleId="134">
    <w:name w:val="Body Text Indent 3"/>
    <w:basedOn w:val="0"/>
    <w:next w:val="134"/>
    <w:link w:val="135"/>
    <w:uiPriority w:val="0"/>
    <w:pPr>
      <w:ind w:left="851" w:leftChars="400"/>
    </w:pPr>
    <w:rPr>
      <w:sz w:val="16"/>
    </w:rPr>
  </w:style>
  <w:style w:type="character" w:styleId="135" w:customStyle="1">
    <w:name w:val="本文インデント 3 (文字)"/>
    <w:basedOn w:val="10"/>
    <w:next w:val="135"/>
    <w:link w:val="134"/>
    <w:uiPriority w:val="0"/>
    <w:rPr>
      <w:rFonts w:eastAsia="ＭＳ Ｐゴシック"/>
      <w:sz w:val="16"/>
    </w:rPr>
  </w:style>
  <w:style w:type="paragraph" w:styleId="136">
    <w:name w:val="Body Text First Indent"/>
    <w:basedOn w:val="124"/>
    <w:next w:val="136"/>
    <w:link w:val="137"/>
    <w:uiPriority w:val="0"/>
    <w:pPr>
      <w:ind w:firstLine="210" w:firstLineChars="100"/>
    </w:pPr>
  </w:style>
  <w:style w:type="character" w:styleId="137" w:customStyle="1">
    <w:name w:val="本文字下げ (文字)"/>
    <w:basedOn w:val="125"/>
    <w:next w:val="137"/>
    <w:link w:val="136"/>
    <w:uiPriority w:val="0"/>
    <w:rPr>
      <w:rFonts w:eastAsia="ＭＳ Ｐゴシック"/>
      <w:sz w:val="22"/>
    </w:rPr>
  </w:style>
  <w:style w:type="paragraph" w:styleId="138">
    <w:name w:val="Body Text First Indent 2"/>
    <w:basedOn w:val="130"/>
    <w:next w:val="138"/>
    <w:link w:val="139"/>
    <w:uiPriority w:val="0"/>
    <w:pPr>
      <w:ind w:firstLine="210" w:firstLineChars="100"/>
    </w:pPr>
  </w:style>
  <w:style w:type="character" w:styleId="139" w:customStyle="1">
    <w:name w:val="本文字下げ 2 (文字)"/>
    <w:basedOn w:val="131"/>
    <w:next w:val="139"/>
    <w:link w:val="138"/>
    <w:uiPriority w:val="0"/>
    <w:rPr>
      <w:rFonts w:eastAsia="ＭＳ Ｐゴシック"/>
      <w:sz w:val="22"/>
    </w:rPr>
  </w:style>
  <w:style w:type="paragraph" w:styleId="140">
    <w:name w:val="toc 3"/>
    <w:basedOn w:val="0"/>
    <w:next w:val="0"/>
    <w:link w:val="0"/>
    <w:uiPriority w:val="0"/>
    <w:pPr>
      <w:ind w:left="440" w:leftChars="200"/>
    </w:pPr>
  </w:style>
  <w:style w:type="paragraph" w:styleId="141">
    <w:name w:val="toc 4"/>
    <w:basedOn w:val="0"/>
    <w:next w:val="0"/>
    <w:link w:val="0"/>
    <w:uiPriority w:val="0"/>
    <w:pPr>
      <w:ind w:left="660" w:leftChars="300"/>
    </w:pPr>
  </w:style>
  <w:style w:type="paragraph" w:styleId="142">
    <w:name w:val="toc 5"/>
    <w:basedOn w:val="0"/>
    <w:next w:val="0"/>
    <w:link w:val="0"/>
    <w:uiPriority w:val="0"/>
    <w:pPr>
      <w:ind w:left="880" w:leftChars="400"/>
    </w:pPr>
  </w:style>
  <w:style w:type="paragraph" w:styleId="143">
    <w:name w:val="toc 6"/>
    <w:basedOn w:val="0"/>
    <w:next w:val="0"/>
    <w:link w:val="0"/>
    <w:uiPriority w:val="0"/>
    <w:pPr>
      <w:ind w:left="1100" w:leftChars="500"/>
    </w:pPr>
  </w:style>
  <w:style w:type="paragraph" w:styleId="144">
    <w:name w:val="toc 7"/>
    <w:basedOn w:val="0"/>
    <w:next w:val="0"/>
    <w:link w:val="0"/>
    <w:uiPriority w:val="0"/>
    <w:pPr>
      <w:ind w:left="1320" w:leftChars="600"/>
    </w:pPr>
  </w:style>
  <w:style w:type="paragraph" w:styleId="145">
    <w:name w:val="toc 8"/>
    <w:basedOn w:val="0"/>
    <w:next w:val="0"/>
    <w:link w:val="0"/>
    <w:uiPriority w:val="0"/>
    <w:pPr>
      <w:ind w:left="1540" w:leftChars="700"/>
    </w:pPr>
  </w:style>
  <w:style w:type="paragraph" w:styleId="146">
    <w:name w:val="toc 9"/>
    <w:basedOn w:val="0"/>
    <w:next w:val="0"/>
    <w:link w:val="0"/>
    <w:uiPriority w:val="0"/>
    <w:pPr>
      <w:ind w:left="1760" w:leftChars="800"/>
    </w:pPr>
  </w:style>
  <w:style w:type="paragraph" w:styleId="147">
    <w:name w:val="TOC Heading"/>
    <w:basedOn w:val="1"/>
    <w:next w:val="0"/>
    <w:link w:val="0"/>
    <w:uiPriority w:val="0"/>
    <w:qFormat/>
    <w:pPr>
      <w:widowControl w:val="0"/>
      <w:shd w:val="clear" w:color="auto" w:fill="auto"/>
      <w:spacing w:before="0" w:beforeLines="0" w:beforeAutospacing="0" w:after="0" w:afterLines="0" w:afterAutospacing="0" w:line="240" w:lineRule="auto"/>
      <w:jc w:val="center"/>
      <w:outlineLvl w:val="9"/>
    </w:pPr>
    <w:rPr>
      <w:rFonts w:eastAsiaTheme="majorEastAsia"/>
      <w:b w:val="0"/>
      <w:sz w:val="24"/>
    </w:rPr>
  </w:style>
  <w:style w:type="paragraph" w:styleId="148" w:customStyle="1">
    <w:name w:val="（普）●．大項目"/>
    <w:basedOn w:val="2"/>
    <w:next w:val="148"/>
    <w:link w:val="149"/>
    <w:uiPriority w:val="0"/>
    <w:qFormat/>
  </w:style>
  <w:style w:type="character" w:styleId="149" w:customStyle="1">
    <w:name w:val="（普）●．大項目 (文字)"/>
    <w:basedOn w:val="29"/>
    <w:next w:val="149"/>
    <w:link w:val="148"/>
    <w:uiPriority w:val="0"/>
    <w:rPr>
      <w:rFonts w:ascii="メイリオ" w:hAnsi="メイリオ" w:eastAsia="メイリオ"/>
      <w:sz w:val="24"/>
    </w:rPr>
  </w:style>
  <w:style w:type="paragraph" w:styleId="150" w:customStyle="1">
    <w:name w:val="中南部03_項目（１）"/>
    <w:basedOn w:val="43"/>
    <w:next w:val="150"/>
    <w:link w:val="0"/>
    <w:uiPriority w:val="0"/>
    <w:qFormat/>
    <w:pPr>
      <w:spacing w:before="87" w:beforeLines="25" w:beforeAutospacing="0" w:after="87" w:afterLines="25" w:afterAutospacing="0" w:line="400" w:lineRule="exact"/>
      <w:ind w:left="0" w:leftChars="0" w:firstLine="0" w:firstLineChars="0"/>
    </w:pPr>
  </w:style>
  <w:style w:type="paragraph" w:styleId="151" w:customStyle="1">
    <w:name w:val="中南部06_文章"/>
    <w:basedOn w:val="0"/>
    <w:next w:val="151"/>
    <w:link w:val="0"/>
    <w:uiPriority w:val="0"/>
    <w:qFormat/>
    <w:pPr>
      <w:ind w:left="440" w:leftChars="200" w:firstLine="230" w:firstLineChars="100"/>
      <w:jc w:val="both"/>
    </w:pPr>
    <w:rPr>
      <w:rFonts w:asciiTheme="minorEastAsia" w:hAnsiTheme="minorEastAsia" w:eastAsiaTheme="minorEastAsia"/>
    </w:rPr>
  </w:style>
  <w:style w:type="character" w:styleId="152" w:customStyle="1">
    <w:name w:val="１．文字 (文字)"/>
    <w:basedOn w:val="10"/>
    <w:next w:val="152"/>
    <w:link w:val="40"/>
    <w:uiPriority w:val="0"/>
    <w:rPr>
      <w:rFonts w:ascii="ＭＳ 明朝" w:hAnsi="ＭＳ 明朝" w:eastAsia="ＭＳ 明朝"/>
      <w:kern w:val="0"/>
      <w:sz w:val="22"/>
    </w:rPr>
  </w:style>
  <w:style w:type="paragraph" w:styleId="153">
    <w:name w:val="Revision"/>
    <w:next w:val="153"/>
    <w:link w:val="0"/>
    <w:uiPriority w:val="0"/>
    <w:rPr>
      <w:rFonts w:eastAsia="ＭＳ Ｐゴシック"/>
      <w:sz w:val="22"/>
    </w:rPr>
  </w:style>
  <w:style w:type="character" w:styleId="154">
    <w:name w:val="footnote reference"/>
    <w:basedOn w:val="10"/>
    <w:next w:val="154"/>
    <w:link w:val="0"/>
    <w:uiPriority w:val="0"/>
    <w:semiHidden/>
    <w:rPr>
      <w:vertAlign w:val="superscript"/>
    </w:rPr>
  </w:style>
  <w:style w:type="character" w:styleId="155">
    <w:name w:val="endnote reference"/>
    <w:basedOn w:val="10"/>
    <w:next w:val="155"/>
    <w:link w:val="0"/>
    <w:uiPriority w:val="0"/>
    <w:semiHidden/>
    <w:rPr>
      <w:vertAlign w:val="superscript"/>
    </w:rPr>
  </w:style>
  <w:style w:type="table" w:styleId="156">
    <w:name w:val="Table Grid"/>
    <w:basedOn w:val="11"/>
    <w:next w:val="156"/>
    <w:link w:val="0"/>
    <w:uiPriority w:val="0"/>
    <w:tblPr>
      <w:tblStyleRowBandSize w:val="1"/>
      <w:tblStyleColBandSize w:val="1"/>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rPr/>
    <w:tcPr/>
  </w:style>
  <w:style w:type="table" w:styleId="157">
    <w:name w:val="Medium Grid 2 Accent 1"/>
    <w:basedOn w:val="11"/>
    <w:next w:val="157"/>
    <w:link w:val="0"/>
    <w:uiPriority w:val="0"/>
    <w:rPr>
      <w:rFonts w:asciiTheme="majorHAnsi" w:hAnsiTheme="majorHAnsi" w:eastAsiaTheme="majorEastAsia"/>
      <w:color w:val="000000" w:themeColor="text1"/>
    </w:rPr>
    <w:tblPr>
      <w:tblStyleRowBandSize w:val="1"/>
      <w:tblStyleColBandSize w:val="1"/>
      <w:tblBorders>
        <w:top w:val="single" w:color="4F81BD" w:themeColor="accent1" w:sz="8" w:space="0"/>
        <w:left w:val="single" w:color="4F81BD" w:themeColor="accent1" w:sz="8" w:space="0"/>
        <w:bottom w:val="single" w:color="4F81BD" w:themeColor="accent1" w:sz="8" w:space="0"/>
        <w:right w:val="single" w:color="4F81BD" w:themeColor="accent1" w:sz="8" w:space="0"/>
        <w:insideH w:val="single" w:color="4F81BD" w:themeColor="accent1" w:sz="8" w:space="0"/>
        <w:insideV w:val="single" w:color="4F81BD" w:themeColor="accent1" w:sz="8" w:space="0"/>
      </w:tblBorders>
    </w:tblPr>
    <w:trPr/>
    <w:tcPr>
      <w:shd w:val="clear" w:color="auto" w:themeFill="accent1" w:themeFillTint="3F" w:themeFillShade="FF"/>
    </w:tcPr>
    <w:tblStylePr w:type="band1Horz">
      <w:tblPr/>
      <w:trPr/>
      <w:tcPr>
        <w:tcBorders>
          <w:insideH w:val="single" w:color="4F81BD" w:themeColor="accent1" w:sz="6" w:space="0"/>
          <w:insideV w:val="single" w:color="4F81BD" w:themeColor="accent1" w:sz="6" w:space="0"/>
        </w:tcBorders>
        <w:shd w:val="clear" w:color="auto" w:themeFill="accent1" w:themeFillTint="7F" w:themeFillShade="FF"/>
      </w:tcPr>
    </w:tblStylePr>
    <w:tblStylePr w:type="band1Vert">
      <w:tblPr/>
      <w:trPr/>
      <w:tcPr>
        <w:shd w:val="clear" w:color="auto" w:themeFill="accent1" w:themeFillTint="7F" w:themeFillShade="FF"/>
      </w:tcPr>
    </w:tblStylePr>
    <w:tblStylePr w:type="lastCol">
      <w:rPr>
        <w:b w:val="0"/>
        <w:color w:val="000000" w:themeColor="text1"/>
      </w:rPr>
      <w:tblPr/>
      <w:trPr/>
      <w:tcPr>
        <w:tcBorders>
          <w:top w:val="nil"/>
          <w:bottom w:val="nil"/>
          <w:left w:val="nil"/>
          <w:right w:val="nil"/>
          <w:insideH w:val="nil"/>
          <w:insideV w:val="nil"/>
        </w:tcBorders>
        <w:shd w:val="clear" w:color="auto" w:themeFill="accent1" w:themeFillTint="33" w:themeFillShade="FF"/>
      </w:tcPr>
    </w:tblStylePr>
    <w:tblStylePr w:type="firstCol">
      <w:rPr>
        <w:b w:val="1"/>
        <w:color w:val="000000" w:themeColor="text1"/>
      </w:rPr>
      <w:tblPr/>
      <w:trPr/>
      <w:tcPr>
        <w:tcBorders>
          <w:top w:val="nil"/>
          <w:bottom w:val="nil"/>
          <w:left w:val="nil"/>
          <w:right w:val="nil"/>
          <w:insideH w:val="nil"/>
          <w:insideV w:val="nil"/>
        </w:tcBorders>
        <w:shd w:val="clear" w:color="auto" w:themeFill="background1" w:themeFillTint="FF" w:themeFillShade="FF"/>
      </w:tcPr>
    </w:tblStylePr>
    <w:tblStylePr w:type="lastRow">
      <w:rPr>
        <w:b w:val="1"/>
        <w:color w:val="000000" w:themeColor="text1"/>
      </w:rPr>
      <w:tblPr/>
      <w:trPr/>
      <w:tcPr>
        <w:tcBorders>
          <w:top w:val="single" w:color="000000" w:themeColor="text1" w:sz="12" w:space="0"/>
          <w:bottom w:val="nil"/>
          <w:left w:val="nil"/>
          <w:right w:val="nil"/>
          <w:insideH w:val="nil"/>
          <w:insideV w:val="nil"/>
        </w:tcBorders>
        <w:shd w:val="clear" w:color="auto" w:themeFill="background1" w:themeFillTint="FF" w:themeFillShade="FF"/>
      </w:tcPr>
    </w:tblStylePr>
    <w:tblStylePr w:type="firstRow">
      <w:rPr>
        <w:b w:val="1"/>
        <w:color w:val="000000" w:themeColor="text1"/>
      </w:rPr>
      <w:tblPr/>
      <w:trPr/>
      <w:tcPr>
        <w:shd w:val="clear" w:color="auto" w:themeFill="accent1" w:themeFillTint="19" w:themeFillShade="FF"/>
      </w:tcPr>
    </w:tblStylePr>
    <w:tblStylePr w:type="nwCell">
      <w:tblPr/>
      <w:trPr/>
      <w:tcPr>
        <w:shd w:val="clear" w:color="auto" w:themeFill="background1" w:themeFillTint="FF" w:themeFillShade="FF"/>
      </w:tcPr>
    </w:tblStylePr>
  </w:style>
  <w:style w:type="table" w:styleId="158">
    <w:name w:val="Medium Grid 1 Accent 1"/>
    <w:basedOn w:val="11"/>
    <w:next w:val="158"/>
    <w:link w:val="0"/>
    <w:uiPriority w:val="0"/>
    <w:tblPr>
      <w:tblStyleRowBandSize w:val="1"/>
      <w:tblStyleColBandSize w:val="1"/>
      <w:tblBorders>
        <w:top w:val="single" w:color="7BA0CE" w:themeColor="accent1" w:themeTint="BF" w:sz="8" w:space="0"/>
        <w:left w:val="single" w:color="7BA0CE" w:themeColor="accent1" w:themeTint="BF" w:sz="8" w:space="0"/>
        <w:bottom w:val="single" w:color="7BA0CE" w:themeColor="accent1" w:themeTint="BF" w:sz="8" w:space="0"/>
        <w:right w:val="single" w:color="7BA0CE" w:themeColor="accent1" w:themeTint="BF" w:sz="8" w:space="0"/>
        <w:insideH w:val="single" w:color="7BA0CE" w:themeColor="accent1" w:themeTint="BF" w:sz="8" w:space="0"/>
        <w:insideV w:val="single" w:color="7BA0CE" w:themeColor="accent1" w:themeTint="BF" w:sz="8" w:space="0"/>
      </w:tblBorders>
    </w:tblPr>
    <w:trPr/>
    <w:tcPr>
      <w:shd w:val="clear" w:color="auto" w:themeFill="accent1" w:themeFillTint="3F" w:themeFillShade="FF"/>
    </w:tcPr>
    <w:tblStylePr w:type="band1Horz">
      <w:tblPr/>
      <w:trPr/>
      <w:tcPr>
        <w:shd w:val="clear" w:color="auto" w:themeFill="accent1" w:themeFillTint="7F" w:themeFillShade="FF"/>
      </w:tcPr>
    </w:tblStylePr>
    <w:tblStylePr w:type="band1Vert">
      <w:tblPr/>
      <w:trPr/>
      <w:tcPr>
        <w:shd w:val="clear" w:color="auto" w:themeFill="accent1" w:themeFillTint="7F" w:themeFillShade="FF"/>
      </w:tcPr>
    </w:tblStylePr>
    <w:tblStylePr w:type="lastCol">
      <w:rPr>
        <w:b w:val="1"/>
      </w:rPr>
      <w:tblPr/>
      <w:trPr/>
      <w:tcPr/>
    </w:tblStylePr>
    <w:tblStylePr w:type="firstCol">
      <w:rPr>
        <w:b w:val="1"/>
      </w:rPr>
      <w:tblPr/>
      <w:trPr/>
      <w:tcPr/>
    </w:tblStylePr>
    <w:tblStylePr w:type="lastRow">
      <w:rPr>
        <w:b w:val="1"/>
      </w:rPr>
      <w:tblPr/>
      <w:trPr/>
      <w:tcPr>
        <w:tcBorders>
          <w:top w:val="single" w:color="7BA0CE" w:themeColor="accent1" w:themeTint="BF" w:sz="18" w:space="0"/>
        </w:tcBorders>
      </w:tcPr>
    </w:tblStylePr>
    <w:tblStylePr w:type="firstRow">
      <w:rPr>
        <w:b w:val="1"/>
      </w:rPr>
      <w:tblPr/>
      <w:trPr/>
      <w:tcPr/>
    </w:tblStylePr>
  </w:style>
  <w:style w:type="table" w:styleId="159">
    <w:name w:val="Light Shading Accent 2"/>
    <w:basedOn w:val="11"/>
    <w:next w:val="159"/>
    <w:link w:val="0"/>
    <w:uiPriority w:val="0"/>
    <w:rPr>
      <w:color w:val="943634" w:themeColor="accent2" w:themeShade="BF"/>
    </w:rPr>
    <w:tblPr>
      <w:tblStyleRowBandSize w:val="1"/>
      <w:tblStyleColBandSize w:val="1"/>
      <w:tblBorders>
        <w:top w:val="single" w:color="C0504D" w:themeColor="accent2" w:sz="8" w:space="0"/>
        <w:left w:val="none" w:color="auto" w:sz="2" w:space="0"/>
        <w:bottom w:val="single" w:color="C0504D" w:themeColor="accent2" w:sz="8" w:space="0"/>
        <w:right w:val="none" w:color="auto" w:sz="2" w:space="0"/>
        <w:insideH w:val="none" w:color="auto" w:sz="2" w:space="0"/>
        <w:insideV w:val="none" w:color="auto" w:sz="2" w:space="0"/>
      </w:tblBorders>
    </w:tblPr>
    <w:trPr/>
    <w:tcPr/>
    <w:tblStylePr w:type="band1Horz">
      <w:tblPr/>
      <w:trPr/>
      <w:tcPr>
        <w:tcBorders>
          <w:left w:val="nil"/>
          <w:right w:val="nil"/>
          <w:insideH w:val="nil"/>
          <w:insideV w:val="nil"/>
        </w:tcBorders>
        <w:shd w:val="clear" w:color="auto" w:themeFill="accent2" w:themeFillTint="3F" w:themeFillShade="FF"/>
      </w:tcPr>
    </w:tblStylePr>
    <w:tblStylePr w:type="band1Vert">
      <w:tblPr/>
      <w:trPr/>
      <w:tcPr>
        <w:tcBorders>
          <w:left w:val="nil"/>
          <w:right w:val="nil"/>
          <w:insideH w:val="nil"/>
          <w:insideV w:val="nil"/>
        </w:tcBorders>
        <w:shd w:val="clear" w:color="auto" w:themeFill="accent2" w:themeFillTint="3F" w:themeFillShade="FF"/>
      </w:tcPr>
    </w:tblStylePr>
    <w:tblStylePr w:type="lastCol">
      <w:rPr>
        <w:b w:val="1"/>
      </w:rPr>
      <w:tblPr/>
      <w:trPr/>
      <w:tcPr/>
    </w:tblStylePr>
    <w:tblStylePr w:type="firstCol">
      <w:rPr>
        <w:b w:val="1"/>
      </w:rPr>
      <w:tblPr/>
      <w:trPr/>
      <w:tcPr/>
    </w:tblStylePr>
    <w:tblStylePr w:type="lastRow">
      <w:pPr>
        <w:spacing w:before="0" w:beforeLines="0" w:beforeAutospacing="0" w:after="0" w:afterLines="0" w:afterAutospacing="0" w:line="240" w:lineRule="auto"/>
      </w:pPr>
      <w:rPr>
        <w:b w:val="1"/>
      </w:rPr>
      <w:tblPr/>
      <w:trPr/>
      <w:tcPr>
        <w:tcBorders>
          <w:top w:val="single" w:color="C0504D" w:themeColor="accent2" w:sz="8" w:space="0"/>
          <w:bottom w:val="single" w:color="C0504D" w:themeColor="accent2" w:sz="8" w:space="0"/>
          <w:left w:val="nil"/>
          <w:right w:val="nil"/>
          <w:insideH w:val="nil"/>
          <w:insideV w:val="nil"/>
        </w:tcBorders>
      </w:tcPr>
    </w:tblStylePr>
    <w:tblStylePr w:type="firstRow">
      <w:pPr>
        <w:spacing w:before="0" w:beforeLines="0" w:beforeAutospacing="0" w:after="0" w:afterLines="0" w:afterAutospacing="0" w:line="240" w:lineRule="auto"/>
      </w:pPr>
      <w:rPr>
        <w:b w:val="1"/>
      </w:rPr>
      <w:tblPr/>
      <w:trPr/>
      <w:tcPr>
        <w:tcBorders>
          <w:top w:val="single" w:color="C0504D" w:themeColor="accent2" w:sz="8" w:space="0"/>
          <w:bottom w:val="single" w:color="C0504D" w:themeColor="accent2" w:sz="8" w:space="0"/>
          <w:left w:val="nil"/>
          <w:right w:val="nil"/>
          <w:insideH w:val="nil"/>
          <w:insideV w:val="nil"/>
        </w:tcBorders>
      </w:tcPr>
    </w:tblStylePr>
  </w:style>
  <w:style w:type="table" w:styleId="160">
    <w:name w:val="Medium Grid 1 Accent 4"/>
    <w:basedOn w:val="11"/>
    <w:next w:val="160"/>
    <w:link w:val="0"/>
    <w:uiPriority w:val="0"/>
    <w:tblPr>
      <w:tblStyleRowBandSize w:val="1"/>
      <w:tblStyleColBandSize w:val="1"/>
      <w:tblBorders>
        <w:top w:val="single" w:color="A08BBA" w:themeColor="accent4" w:themeTint="BF" w:sz="8" w:space="0"/>
        <w:left w:val="single" w:color="A08BBA" w:themeColor="accent4" w:themeTint="BF" w:sz="8" w:space="0"/>
        <w:bottom w:val="single" w:color="A08BBA" w:themeColor="accent4" w:themeTint="BF" w:sz="8" w:space="0"/>
        <w:right w:val="single" w:color="A08BBA" w:themeColor="accent4" w:themeTint="BF" w:sz="8" w:space="0"/>
        <w:insideH w:val="single" w:color="A08BBA" w:themeColor="accent4" w:themeTint="BF" w:sz="8" w:space="0"/>
        <w:insideV w:val="single" w:color="A08BBA" w:themeColor="accent4" w:themeTint="BF" w:sz="8" w:space="0"/>
      </w:tblBorders>
    </w:tblPr>
    <w:trPr/>
    <w:tcPr>
      <w:shd w:val="clear" w:color="auto" w:themeFill="accent4" w:themeFillTint="3F" w:themeFillShade="FF"/>
    </w:tcPr>
    <w:tblStylePr w:type="band1Horz">
      <w:tblPr/>
      <w:trPr/>
      <w:tcPr>
        <w:shd w:val="clear" w:color="auto" w:themeFill="accent4" w:themeFillTint="7F" w:themeFillShade="FF"/>
      </w:tcPr>
    </w:tblStylePr>
    <w:tblStylePr w:type="band1Vert">
      <w:tblPr/>
      <w:trPr/>
      <w:tcPr>
        <w:shd w:val="clear" w:color="auto" w:themeFill="accent4" w:themeFillTint="7F" w:themeFillShade="FF"/>
      </w:tcPr>
    </w:tblStylePr>
    <w:tblStylePr w:type="lastCol">
      <w:rPr>
        <w:b w:val="1"/>
      </w:rPr>
      <w:tblPr/>
      <w:trPr/>
      <w:tcPr/>
    </w:tblStylePr>
    <w:tblStylePr w:type="firstCol">
      <w:rPr>
        <w:b w:val="1"/>
      </w:rPr>
      <w:tblPr/>
      <w:trPr/>
      <w:tcPr/>
    </w:tblStylePr>
    <w:tblStylePr w:type="lastRow">
      <w:rPr>
        <w:b w:val="1"/>
      </w:rPr>
      <w:tblPr/>
      <w:trPr/>
      <w:tcPr>
        <w:tcBorders>
          <w:top w:val="single" w:color="A08BBA" w:themeColor="accent4" w:themeTint="BF" w:sz="18" w:space="0"/>
        </w:tcBorders>
      </w:tcPr>
    </w:tblStylePr>
    <w:tblStylePr w:type="firstRow">
      <w:rPr>
        <w:b w:val="1"/>
      </w:rPr>
      <w:tblPr/>
      <w:trPr/>
      <w:tcPr/>
    </w:tblStylePr>
  </w:style>
  <w:style w:type="table" w:styleId="161">
    <w:name w:val="Light Grid Accent 1"/>
    <w:basedOn w:val="11"/>
    <w:next w:val="161"/>
    <w:link w:val="0"/>
    <w:uiPriority w:val="0"/>
    <w:tblPr>
      <w:tblStyleRowBandSize w:val="1"/>
      <w:tblStyleColBandSize w:val="1"/>
      <w:tblBorders>
        <w:top w:val="single" w:color="4F81BD" w:themeColor="accent1" w:sz="8" w:space="0"/>
        <w:left w:val="single" w:color="4F81BD" w:themeColor="accent1" w:sz="8" w:space="0"/>
        <w:bottom w:val="single" w:color="4F81BD" w:themeColor="accent1" w:sz="8" w:space="0"/>
        <w:right w:val="single" w:color="4F81BD" w:themeColor="accent1" w:sz="8" w:space="0"/>
        <w:insideH w:val="single" w:color="4F81BD" w:themeColor="accent1" w:sz="8" w:space="0"/>
        <w:insideV w:val="single" w:color="4F81BD" w:themeColor="accent1" w:sz="8" w:space="0"/>
      </w:tblBorders>
    </w:tblPr>
    <w:trPr/>
    <w:tcPr/>
    <w:tblStylePr w:type="band1Horz">
      <w:tblPr/>
      <w:trPr/>
      <w:tcPr>
        <w:tcBorders>
          <w:top w:val="single" w:color="4F81BD" w:themeColor="accent1" w:sz="8" w:space="0"/>
          <w:bottom w:val="single" w:color="4F81BD" w:themeColor="accent1" w:sz="8" w:space="0"/>
          <w:left w:val="single" w:color="4F81BD" w:themeColor="accent1" w:sz="8" w:space="0"/>
          <w:right w:val="single" w:color="4F81BD" w:themeColor="accent1" w:sz="8" w:space="0"/>
          <w:insideV w:val="single" w:color="4F81BD" w:themeColor="accent1" w:sz="8" w:space="0"/>
        </w:tcBorders>
        <w:shd w:val="clear" w:color="auto" w:themeFill="accent1" w:themeFillTint="3F" w:themeFillShade="FF"/>
      </w:tcPr>
    </w:tblStylePr>
    <w:tblStylePr w:type="band2Horz">
      <w:tblPr/>
      <w:trPr/>
      <w:tcPr>
        <w:tcBorders>
          <w:top w:val="single" w:color="4F81BD" w:themeColor="accent1" w:sz="8" w:space="0"/>
          <w:bottom w:val="single" w:color="4F81BD" w:themeColor="accent1" w:sz="8" w:space="0"/>
          <w:left w:val="single" w:color="4F81BD" w:themeColor="accent1" w:sz="8" w:space="0"/>
          <w:right w:val="single" w:color="4F81BD" w:themeColor="accent1" w:sz="8" w:space="0"/>
          <w:insideV w:val="single" w:color="4F81BD" w:themeColor="accent1" w:sz="8" w:space="0"/>
        </w:tcBorders>
      </w:tcPr>
    </w:tblStylePr>
    <w:tblStylePr w:type="band1Vert">
      <w:tblPr/>
      <w:trPr/>
      <w:tcPr>
        <w:tcBorders>
          <w:top w:val="single" w:color="4F81BD" w:themeColor="accent1" w:sz="8" w:space="0"/>
          <w:bottom w:val="single" w:color="4F81BD" w:themeColor="accent1" w:sz="8" w:space="0"/>
          <w:left w:val="single" w:color="4F81BD" w:themeColor="accent1" w:sz="8" w:space="0"/>
          <w:right w:val="single" w:color="4F81BD" w:themeColor="accent1" w:sz="8" w:space="0"/>
        </w:tcBorders>
        <w:shd w:val="clear" w:color="auto" w:themeFill="accent1" w:themeFillTint="3F" w:themeFillShade="FF"/>
      </w:tcPr>
    </w:tblStylePr>
    <w:tblStylePr w:type="lastCol">
      <w:rPr>
        <w:rFonts w:asciiTheme="majorHAnsi" w:hAnsiTheme="majorHAnsi" w:eastAsiaTheme="majorEastAsia"/>
        <w:b w:val="1"/>
      </w:rPr>
      <w:tblPr/>
      <w:trPr/>
      <w:tcPr>
        <w:tcBorders>
          <w:top w:val="single" w:color="4F81BD" w:themeColor="accent1" w:sz="8" w:space="0"/>
          <w:bottom w:val="single" w:color="4F81BD" w:themeColor="accent1" w:sz="8" w:space="0"/>
          <w:left w:val="single" w:color="4F81BD" w:themeColor="accent1" w:sz="8" w:space="0"/>
          <w:right w:val="single" w:color="4F81BD" w:themeColor="accent1" w:sz="8" w:space="0"/>
        </w:tcBorders>
      </w:tcPr>
    </w:tblStylePr>
    <w:tblStylePr w:type="firstCol">
      <w:rPr>
        <w:rFonts w:asciiTheme="majorHAnsi" w:hAnsiTheme="majorHAnsi" w:eastAsiaTheme="majorEastAsia"/>
        <w:b w:val="1"/>
      </w:rPr>
      <w:tblPr/>
      <w:trPr/>
      <w:tcPr/>
    </w:tblStylePr>
    <w:tblStylePr w:type="lastRow">
      <w:pPr>
        <w:spacing w:before="0" w:beforeLines="0" w:beforeAutospacing="0" w:after="0" w:afterLines="0" w:afterAutospacing="0" w:line="240" w:lineRule="auto"/>
      </w:pPr>
      <w:rPr>
        <w:rFonts w:asciiTheme="majorHAnsi" w:hAnsiTheme="majorHAnsi" w:eastAsiaTheme="majorEastAsia"/>
        <w:b w:val="1"/>
      </w:rPr>
      <w:tblPr/>
      <w:trPr/>
      <w:tcPr>
        <w:tcBorders>
          <w:top w:val="double" w:color="4F81BD" w:themeColor="accent1" w:sz="6" w:space="0"/>
          <w:bottom w:val="single" w:color="4F81BD" w:themeColor="accent1" w:sz="8" w:space="0"/>
          <w:left w:val="single" w:color="4F81BD" w:themeColor="accent1" w:sz="8" w:space="0"/>
          <w:right w:val="single" w:color="4F81BD" w:themeColor="accent1" w:sz="8" w:space="0"/>
          <w:insideH w:val="nil"/>
          <w:insideV w:val="single" w:color="4F81BD" w:themeColor="accent1" w:sz="8" w:space="0"/>
        </w:tcBorders>
      </w:tcPr>
    </w:tblStylePr>
    <w:tblStylePr w:type="firstRow">
      <w:pPr>
        <w:spacing w:before="0" w:beforeLines="0" w:beforeAutospacing="0" w:after="0" w:afterLines="0" w:afterAutospacing="0" w:line="240" w:lineRule="auto"/>
      </w:pPr>
      <w:rPr>
        <w:rFonts w:asciiTheme="majorHAnsi" w:hAnsiTheme="majorHAnsi" w:eastAsiaTheme="majorEastAsia"/>
        <w:b w:val="1"/>
      </w:rPr>
      <w:tblPr/>
      <w:trPr/>
      <w:tcPr>
        <w:tcBorders>
          <w:top w:val="single" w:color="4F81BD" w:themeColor="accent1" w:sz="8" w:space="0"/>
          <w:bottom w:val="single" w:color="4F81BD" w:themeColor="accent1" w:sz="18" w:space="0"/>
          <w:left w:val="single" w:color="4F81BD" w:themeColor="accent1" w:sz="8" w:space="0"/>
          <w:right w:val="single" w:color="4F81BD" w:themeColor="accent1" w:sz="8" w:space="0"/>
          <w:insideH w:val="nil"/>
          <w:insideV w:val="single" w:color="4F81BD" w:themeColor="accent1" w:sz="8" w:space="0"/>
        </w:tcBorders>
      </w:tcPr>
    </w:tblStylePr>
  </w:style>
  <w:style w:type="table" w:styleId="162" w:customStyle="1">
    <w:name w:val="表 (青)  81"/>
    <w:basedOn w:val="11"/>
    <w:next w:val="162"/>
    <w:link w:val="0"/>
    <w:uiPriority w:val="0"/>
    <w:tblPr>
      <w:tblStyleRowBandSize w:val="1"/>
      <w:tblStyleColBandSize w:val="1"/>
      <w:tblBorders>
        <w:top w:val="single" w:color="7BA0CE" w:themeColor="accent1" w:themeTint="BF" w:sz="8" w:space="0"/>
        <w:left w:val="single" w:color="7BA0CE" w:themeColor="accent1" w:themeTint="BF" w:sz="8" w:space="0"/>
        <w:bottom w:val="single" w:color="7BA0CE" w:themeColor="accent1" w:themeTint="BF" w:sz="8" w:space="0"/>
        <w:right w:val="single" w:color="7BA0CE" w:themeColor="accent1" w:themeTint="BF" w:sz="8" w:space="0"/>
        <w:insideH w:val="single" w:color="7BA0CE" w:themeColor="accent1" w:themeTint="BF" w:sz="8" w:space="0"/>
        <w:insideV w:val="single" w:color="7BA0CE" w:themeColor="accent1" w:themeTint="BF" w:sz="8" w:space="0"/>
      </w:tblBorders>
    </w:tblPr>
    <w:trPr/>
    <w:tcPr>
      <w:shd w:val="clear" w:color="auto" w:themeFill="accent1" w:themeFillTint="3F" w:themeFillShade="FF"/>
    </w:tcPr>
    <w:tblStylePr w:type="band1Horz">
      <w:tblPr/>
      <w:trPr/>
      <w:tcPr>
        <w:shd w:val="clear" w:color="auto" w:themeFill="accent1" w:themeFillTint="7F" w:themeFillShade="FF"/>
      </w:tcPr>
    </w:tblStylePr>
    <w:tblStylePr w:type="band1Vert">
      <w:tblPr/>
      <w:trPr/>
      <w:tcPr>
        <w:shd w:val="clear" w:color="auto" w:themeFill="accent1" w:themeFillTint="7F" w:themeFillShade="FF"/>
      </w:tcPr>
    </w:tblStylePr>
    <w:tblStylePr w:type="lastCol">
      <w:rPr>
        <w:b w:val="1"/>
      </w:rPr>
      <w:tblPr/>
      <w:trPr/>
      <w:tcPr/>
    </w:tblStylePr>
    <w:tblStylePr w:type="firstCol">
      <w:rPr>
        <w:b w:val="1"/>
      </w:rPr>
      <w:tblPr/>
      <w:trPr/>
      <w:tcPr/>
    </w:tblStylePr>
    <w:tblStylePr w:type="lastRow">
      <w:rPr>
        <w:b w:val="1"/>
      </w:rPr>
      <w:tblPr/>
      <w:trPr/>
      <w:tcPr>
        <w:tcBorders>
          <w:top w:val="single" w:color="7BA0CE" w:themeColor="accent1" w:themeTint="BF" w:sz="18" w:space="0"/>
        </w:tcBorders>
      </w:tcPr>
    </w:tblStylePr>
    <w:tblStylePr w:type="firstRow">
      <w:rPr>
        <w:b w:val="1"/>
      </w:rPr>
      <w:tblPr/>
      <w:trPr/>
      <w:tcPr/>
    </w:tblStylePr>
  </w:style>
  <w:style w:type="table" w:styleId="163" w:customStyle="1">
    <w:name w:val="表 (青)  82"/>
    <w:basedOn w:val="11"/>
    <w:next w:val="163"/>
    <w:link w:val="0"/>
    <w:uiPriority w:val="0"/>
    <w:tblPr>
      <w:tblStyleRowBandSize w:val="1"/>
      <w:tblStyleColBandSize w:val="1"/>
      <w:tblBorders>
        <w:top w:val="single" w:color="7BA0CE" w:themeColor="accent1" w:themeTint="BF" w:sz="8" w:space="0"/>
        <w:left w:val="single" w:color="7BA0CE" w:themeColor="accent1" w:themeTint="BF" w:sz="8" w:space="0"/>
        <w:bottom w:val="single" w:color="7BA0CE" w:themeColor="accent1" w:themeTint="BF" w:sz="8" w:space="0"/>
        <w:right w:val="single" w:color="7BA0CE" w:themeColor="accent1" w:themeTint="BF" w:sz="8" w:space="0"/>
        <w:insideH w:val="single" w:color="7BA0CE" w:themeColor="accent1" w:themeTint="BF" w:sz="8" w:space="0"/>
        <w:insideV w:val="single" w:color="7BA0CE" w:themeColor="accent1" w:themeTint="BF" w:sz="8" w:space="0"/>
      </w:tblBorders>
    </w:tblPr>
    <w:trPr/>
    <w:tcPr>
      <w:shd w:val="clear" w:color="auto" w:themeFill="accent1" w:themeFillTint="3F" w:themeFillShade="FF"/>
    </w:tcPr>
    <w:tblStylePr w:type="band1Horz">
      <w:tblPr/>
      <w:trPr/>
      <w:tcPr>
        <w:shd w:val="clear" w:color="auto" w:themeFill="accent1" w:themeFillTint="7F" w:themeFillShade="FF"/>
      </w:tcPr>
    </w:tblStylePr>
    <w:tblStylePr w:type="band1Vert">
      <w:tblPr/>
      <w:trPr/>
      <w:tcPr>
        <w:shd w:val="clear" w:color="auto" w:themeFill="accent1" w:themeFillTint="7F" w:themeFillShade="FF"/>
      </w:tcPr>
    </w:tblStylePr>
    <w:tblStylePr w:type="lastCol">
      <w:rPr>
        <w:b w:val="1"/>
      </w:rPr>
      <w:tblPr/>
      <w:trPr/>
      <w:tcPr/>
    </w:tblStylePr>
    <w:tblStylePr w:type="firstCol">
      <w:rPr>
        <w:b w:val="1"/>
      </w:rPr>
      <w:tblPr/>
      <w:trPr/>
      <w:tcPr/>
    </w:tblStylePr>
    <w:tblStylePr w:type="lastRow">
      <w:rPr>
        <w:b w:val="1"/>
      </w:rPr>
      <w:tblPr/>
      <w:trPr/>
      <w:tcPr>
        <w:tcBorders>
          <w:top w:val="single" w:color="7BA0CE" w:themeColor="accent1" w:themeTint="BF" w:sz="18" w:space="0"/>
        </w:tcBorders>
      </w:tcPr>
    </w:tblStylePr>
    <w:tblStylePr w:type="firstRow">
      <w:rPr>
        <w:b w:val="1"/>
      </w:rPr>
      <w:tblPr/>
      <w:trPr/>
      <w:tcPr/>
    </w:tblStylePr>
  </w:style>
  <w:style w:type="table" w:styleId="164">
    <w:name w:val="Light Shading"/>
    <w:basedOn w:val="11"/>
    <w:next w:val="164"/>
    <w:link w:val="0"/>
    <w:uiPriority w:val="0"/>
    <w:rPr>
      <w:color w:val="000000" w:themeColor="text1" w:themeShade="BF"/>
    </w:rPr>
    <w:tblPr>
      <w:tblStyleRowBandSize w:val="1"/>
      <w:tblStyleColBandSize w:val="1"/>
      <w:tblBorders>
        <w:top w:val="single" w:color="000000" w:themeColor="text1" w:sz="8" w:space="0"/>
        <w:left w:val="none" w:color="auto" w:sz="2" w:space="0"/>
        <w:bottom w:val="single" w:color="000000" w:themeColor="text1" w:sz="8" w:space="0"/>
        <w:right w:val="none" w:color="auto" w:sz="2" w:space="0"/>
        <w:insideH w:val="none" w:color="auto" w:sz="2" w:space="0"/>
        <w:insideV w:val="none" w:color="auto" w:sz="2" w:space="0"/>
      </w:tblBorders>
    </w:tblPr>
    <w:trPr/>
    <w:tcPr/>
    <w:tblStylePr w:type="band1Horz">
      <w:tblPr/>
      <w:trPr/>
      <w:tcPr>
        <w:tcBorders>
          <w:left w:val="nil"/>
          <w:right w:val="nil"/>
          <w:insideH w:val="nil"/>
          <w:insideV w:val="nil"/>
        </w:tcBorders>
        <w:shd w:val="clear" w:color="auto" w:themeFill="text1" w:themeFillTint="3F" w:themeFillShade="FF"/>
      </w:tcPr>
    </w:tblStylePr>
    <w:tblStylePr w:type="band1Vert">
      <w:tblPr/>
      <w:trPr/>
      <w:tcPr>
        <w:tcBorders>
          <w:left w:val="nil"/>
          <w:right w:val="nil"/>
          <w:insideH w:val="nil"/>
          <w:insideV w:val="nil"/>
        </w:tcBorders>
        <w:shd w:val="clear" w:color="auto" w:themeFill="text1" w:themeFillTint="3F" w:themeFillShade="FF"/>
      </w:tcPr>
    </w:tblStylePr>
    <w:tblStylePr w:type="lastCol">
      <w:rPr>
        <w:b w:val="1"/>
      </w:rPr>
      <w:tblPr/>
      <w:trPr/>
      <w:tcPr/>
    </w:tblStylePr>
    <w:tblStylePr w:type="firstCol">
      <w:rPr>
        <w:b w:val="1"/>
      </w:rPr>
      <w:tblPr/>
      <w:trPr/>
      <w:tcPr/>
    </w:tblStylePr>
    <w:tblStylePr w:type="lastRow">
      <w:pPr>
        <w:spacing w:before="0" w:beforeLines="0" w:beforeAutospacing="0" w:after="0" w:afterLines="0" w:afterAutospacing="0" w:line="240" w:lineRule="auto"/>
      </w:pPr>
      <w:rPr>
        <w:b w:val="1"/>
      </w:rPr>
      <w:tblPr/>
      <w:trPr/>
      <w:tcPr>
        <w:tcBorders>
          <w:top w:val="single" w:color="000000" w:themeColor="text1" w:sz="8" w:space="0"/>
          <w:bottom w:val="single" w:color="000000" w:themeColor="text1" w:sz="8" w:space="0"/>
          <w:left w:val="nil"/>
          <w:right w:val="nil"/>
          <w:insideH w:val="nil"/>
          <w:insideV w:val="nil"/>
        </w:tcBorders>
      </w:tcPr>
    </w:tblStylePr>
    <w:tblStylePr w:type="firstRow">
      <w:pPr>
        <w:spacing w:before="0" w:beforeLines="0" w:beforeAutospacing="0" w:after="0" w:afterLines="0" w:afterAutospacing="0" w:line="240" w:lineRule="auto"/>
      </w:pPr>
      <w:rPr>
        <w:b w:val="1"/>
      </w:rPr>
      <w:tblPr/>
      <w:trPr/>
      <w:tcPr>
        <w:tcBorders>
          <w:top w:val="single" w:color="000000" w:themeColor="text1" w:sz="8" w:space="0"/>
          <w:bottom w:val="single" w:color="000000" w:themeColor="text1" w:sz="8" w:space="0"/>
          <w:left w:val="nil"/>
          <w:right w:val="nil"/>
          <w:insideH w:val="nil"/>
          <w:insideV w:val="nil"/>
        </w:tcBorders>
      </w:tcPr>
    </w:tblStylePr>
  </w:style>
  <w:style w:type="table" w:styleId="165" w:customStyle="1">
    <w:name w:val="表 (モノトーン)  111"/>
    <w:basedOn w:val="11"/>
    <w:next w:val="165"/>
    <w:link w:val="0"/>
    <w:uiPriority w:val="0"/>
    <w:rPr>
      <w:color w:val="000000" w:themeColor="text1" w:themeShade="BF"/>
    </w:rPr>
    <w:tblPr>
      <w:tblStyleRowBandSize w:val="1"/>
      <w:tblStyleColBandSize w:val="1"/>
      <w:tblBorders>
        <w:top w:val="single" w:color="000000" w:themeColor="text1" w:sz="8" w:space="0"/>
        <w:left w:val="none" w:color="auto" w:sz="2" w:space="0"/>
        <w:bottom w:val="single" w:color="000000" w:themeColor="text1" w:sz="8" w:space="0"/>
        <w:right w:val="none" w:color="auto" w:sz="2" w:space="0"/>
        <w:insideH w:val="none" w:color="auto" w:sz="2" w:space="0"/>
        <w:insideV w:val="none" w:color="auto" w:sz="2" w:space="0"/>
      </w:tblBorders>
    </w:tblPr>
    <w:trPr/>
    <w:tcPr/>
    <w:tblStylePr w:type="band1Horz">
      <w:tblPr/>
      <w:trPr/>
      <w:tcPr>
        <w:tcBorders>
          <w:left w:val="nil"/>
          <w:right w:val="nil"/>
          <w:insideH w:val="nil"/>
          <w:insideV w:val="nil"/>
        </w:tcBorders>
        <w:shd w:val="clear" w:color="auto" w:themeFill="text1" w:themeFillTint="3F" w:themeFillShade="FF"/>
      </w:tcPr>
    </w:tblStylePr>
    <w:tblStylePr w:type="band1Vert">
      <w:tblPr/>
      <w:trPr/>
      <w:tcPr>
        <w:tcBorders>
          <w:left w:val="nil"/>
          <w:right w:val="nil"/>
          <w:insideH w:val="nil"/>
          <w:insideV w:val="nil"/>
        </w:tcBorders>
        <w:shd w:val="clear" w:color="auto" w:themeFill="text1" w:themeFillTint="3F" w:themeFillShade="FF"/>
      </w:tcPr>
    </w:tblStylePr>
    <w:tblStylePr w:type="lastCol">
      <w:rPr>
        <w:b w:val="1"/>
      </w:rPr>
      <w:tblPr/>
      <w:trPr/>
      <w:tcPr/>
    </w:tblStylePr>
    <w:tblStylePr w:type="firstCol">
      <w:rPr>
        <w:b w:val="1"/>
      </w:rPr>
      <w:tblPr/>
      <w:trPr/>
      <w:tcPr/>
    </w:tblStylePr>
    <w:tblStylePr w:type="lastRow">
      <w:pPr>
        <w:spacing w:before="0" w:beforeLines="0" w:beforeAutospacing="0" w:after="0" w:afterLines="0" w:afterAutospacing="0" w:line="240" w:lineRule="auto"/>
      </w:pPr>
      <w:rPr>
        <w:b w:val="1"/>
      </w:rPr>
      <w:tblPr/>
      <w:trPr/>
      <w:tcPr>
        <w:tcBorders>
          <w:top w:val="single" w:color="000000" w:themeColor="text1" w:sz="8" w:space="0"/>
          <w:bottom w:val="single" w:color="000000" w:themeColor="text1" w:sz="8" w:space="0"/>
          <w:left w:val="nil"/>
          <w:right w:val="nil"/>
          <w:insideH w:val="nil"/>
          <w:insideV w:val="nil"/>
        </w:tcBorders>
      </w:tcPr>
    </w:tblStylePr>
    <w:tblStylePr w:type="firstRow">
      <w:pPr>
        <w:spacing w:before="0" w:beforeLines="0" w:beforeAutospacing="0" w:after="0" w:afterLines="0" w:afterAutospacing="0" w:line="240" w:lineRule="auto"/>
      </w:pPr>
      <w:rPr>
        <w:b w:val="1"/>
      </w:rPr>
      <w:tblPr/>
      <w:trPr/>
      <w:tcPr>
        <w:tcBorders>
          <w:top w:val="single" w:color="000000" w:themeColor="text1" w:sz="8" w:space="0"/>
          <w:bottom w:val="single" w:color="000000" w:themeColor="text1" w:sz="8" w:space="0"/>
          <w:left w:val="nil"/>
          <w:right w:val="nil"/>
          <w:insideH w:val="nil"/>
          <w:insideV w:val="nil"/>
        </w:tcBorders>
      </w:tcPr>
    </w:tblStylePr>
  </w:style>
  <w:style w:type="table" w:styleId="166" w:customStyle="1">
    <w:name w:val="表 (格子)1"/>
    <w:basedOn w:val="11"/>
    <w:next w:val="166"/>
    <w:link w:val="0"/>
    <w:uiPriority w:val="0"/>
    <w:tblPr>
      <w:tblStyleRowBandSize w:val="1"/>
      <w:tblStyleColBandSize w:val="1"/>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rPr/>
    <w:tcPr/>
  </w:style>
  <w:style w:type="table" w:styleId="167" w:customStyle="1">
    <w:name w:val="表 (格子)2"/>
    <w:basedOn w:val="11"/>
    <w:next w:val="167"/>
    <w:link w:val="0"/>
    <w:uiPriority w:val="0"/>
    <w:tblPr>
      <w:tblStyleRowBandSize w:val="1"/>
      <w:tblStyleColBandSize w:val="1"/>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rPr/>
    <w:tcPr/>
  </w:style>
  <w:style w:type="table" w:styleId="168">
    <w:name w:val="Medium Shading 1 Accent 1"/>
    <w:basedOn w:val="11"/>
    <w:next w:val="168"/>
    <w:link w:val="0"/>
    <w:uiPriority w:val="0"/>
    <w:tblPr>
      <w:tblStyleRowBandSize w:val="1"/>
      <w:tblStyleColBandSize w:val="1"/>
      <w:tblBorders>
        <w:top w:val="single" w:color="7BA0CE" w:themeColor="accent1" w:themeTint="BF" w:sz="8" w:space="0"/>
        <w:left w:val="single" w:color="7BA0CE" w:themeColor="accent1" w:themeTint="BF" w:sz="8" w:space="0"/>
        <w:bottom w:val="single" w:color="7BA0CE" w:themeColor="accent1" w:themeTint="BF" w:sz="8" w:space="0"/>
        <w:right w:val="single" w:color="7BA0CE" w:themeColor="accent1" w:themeTint="BF" w:sz="8" w:space="0"/>
        <w:insideH w:val="single" w:color="7BA0CE" w:themeColor="accent1" w:themeTint="BF" w:sz="8" w:space="0"/>
        <w:insideV w:val="none" w:color="auto" w:sz="2" w:space="0"/>
      </w:tblBorders>
    </w:tblPr>
    <w:trPr/>
    <w:tcPr/>
    <w:tblStylePr w:type="band1Horz">
      <w:tblPr/>
      <w:trPr/>
      <w:tcPr>
        <w:tcBorders>
          <w:insideH w:val="nil"/>
          <w:insideV w:val="nil"/>
        </w:tcBorders>
        <w:shd w:val="clear" w:color="auto" w:themeFill="accent1" w:themeFillTint="3F" w:themeFillShade="FF"/>
      </w:tcPr>
    </w:tblStylePr>
    <w:tblStylePr w:type="band2Horz">
      <w:tblPr/>
      <w:trPr/>
      <w:tcPr>
        <w:tcBorders>
          <w:insideH w:val="nil"/>
          <w:insideV w:val="nil"/>
        </w:tcBorders>
      </w:tcPr>
    </w:tblStylePr>
    <w:tblStylePr w:type="band1Vert">
      <w:tblPr/>
      <w:trPr/>
      <w:tcPr>
        <w:shd w:val="clear" w:color="auto" w:themeFill="accent1" w:themeFillTint="3F" w:themeFillShade="FF"/>
      </w:tcPr>
    </w:tblStylePr>
    <w:tblStylePr w:type="lastCol">
      <w:rPr>
        <w:b w:val="1"/>
      </w:rPr>
      <w:tblPr/>
      <w:trPr/>
      <w:tcPr/>
    </w:tblStylePr>
    <w:tblStylePr w:type="firstCol">
      <w:rPr>
        <w:b w:val="1"/>
      </w:rPr>
      <w:tblPr/>
      <w:trPr/>
      <w:tcPr/>
    </w:tblStylePr>
    <w:tblStylePr w:type="lastRow">
      <w:pPr>
        <w:spacing w:before="0" w:beforeLines="0" w:beforeAutospacing="0" w:after="0" w:afterLines="0" w:afterAutospacing="0" w:line="240" w:lineRule="auto"/>
      </w:pPr>
      <w:rPr>
        <w:b w:val="1"/>
      </w:rPr>
      <w:tblPr/>
      <w:trPr/>
      <w:tcPr>
        <w:tcBorders>
          <w:top w:val="double" w:color="7BA0CE" w:themeColor="accent1" w:themeTint="BF" w:sz="6" w:space="0"/>
          <w:bottom w:val="single" w:color="7BA0CE" w:themeColor="accent1" w:themeTint="BF" w:sz="8" w:space="0"/>
          <w:left w:val="single" w:color="7BA0CE" w:themeColor="accent1" w:themeTint="BF" w:sz="8" w:space="0"/>
          <w:right w:val="single" w:color="7BA0CE" w:themeColor="accent1" w:themeTint="BF" w:sz="8" w:space="0"/>
          <w:insideH w:val="nil"/>
          <w:insideV w:val="nil"/>
        </w:tcBorders>
      </w:tcPr>
    </w:tblStylePr>
    <w:tblStylePr w:type="firstRow">
      <w:pPr>
        <w:spacing w:before="0" w:beforeLines="0" w:beforeAutospacing="0" w:after="0" w:afterLines="0" w:afterAutospacing="0" w:line="240" w:lineRule="auto"/>
      </w:pPr>
      <w:rPr>
        <w:b w:val="1"/>
        <w:color w:val="FFFFFF" w:themeColor="background1"/>
      </w:rPr>
      <w:tblPr/>
      <w:trPr/>
      <w:tcPr>
        <w:tcBorders>
          <w:top w:val="single" w:color="7BA0CE" w:themeColor="accent1" w:themeTint="BF" w:sz="8" w:space="0"/>
          <w:bottom w:val="single" w:color="7BA0CE" w:themeColor="accent1" w:themeTint="BF" w:sz="8" w:space="0"/>
          <w:left w:val="single" w:color="7BA0CE" w:themeColor="accent1" w:themeTint="BF" w:sz="8" w:space="0"/>
          <w:right w:val="single" w:color="7BA0CE" w:themeColor="accent1" w:themeTint="BF" w:sz="8" w:space="0"/>
          <w:insideH w:val="nil"/>
          <w:insideV w:val="nil"/>
        </w:tcBorders>
        <w:shd w:val="clear" w:color="auto" w:themeFill="accent1" w:themeFillTint="FF" w:themeFillShade="FF"/>
      </w:tcPr>
    </w:tblStylePr>
  </w:style>
  <w:style w:type="table" w:styleId="169" w:customStyle="1">
    <w:name w:val="表 (格子)3"/>
    <w:basedOn w:val="11"/>
    <w:next w:val="169"/>
    <w:link w:val="0"/>
    <w:uiPriority w:val="0"/>
    <w:rPr>
      <w:rFonts w:ascii="Century" w:hAnsi="Century" w:eastAsia="ＭＳ 明朝"/>
      <w:kern w:val="0"/>
      <w:sz w:val="20"/>
    </w:rPr>
    <w:tblPr>
      <w:tblStyleRowBandSize w:val="1"/>
      <w:tblStyleColBandSize w:val="1"/>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rPr/>
    <w:tcPr/>
  </w:style>
</w:styles>
</file>

<file path=word/_rels/document.xml.rels><?xml version="1.0" encoding="UTF-8"?><Relationships xmlns="http://schemas.openxmlformats.org/package/2006/relationships"><Relationship Id="rId1" Type="http://schemas.openxmlformats.org/officeDocument/2006/relationships/fontTable" Target="fontTable.xml" /><Relationship Id="rId2" Type="http://schemas.openxmlformats.org/officeDocument/2006/relationships/numbering" Target="numbering.xml" /><Relationship Id="rId3" Type="http://schemas.openxmlformats.org/officeDocument/2006/relationships/styles" Target="styles.xml" /><Relationship Id="rId4" Type="http://schemas.openxmlformats.org/officeDocument/2006/relationships/settings" Target="settings.xml" /><Relationship Id="rId5" Type="http://schemas.openxmlformats.org/officeDocument/2006/relationships/theme" Target="theme/theme1.xml" /><Relationship Id="rId6" Type="http://schemas.openxmlformats.org/officeDocument/2006/relationships/header" Target="header1.xml" /><Relationship Id="rId7" Type="http://schemas.openxmlformats.org/officeDocument/2006/relationships/header" Target="header2.xml" /><Relationship Id="rId8" Type="http://schemas.openxmlformats.org/officeDocument/2006/relationships/footer" Target="footer1.xml" /><Relationship Id="rId9" Type="http://schemas.openxmlformats.org/officeDocument/2006/relationships/footer" Target="footer2.xml" /><Relationship Id="rId10" Type="http://schemas.openxmlformats.org/officeDocument/2006/relationships/image" Target="media/image1.jpg" /><Relationship Id="rId11" Type="http://schemas.openxmlformats.org/officeDocument/2006/relationships/header" Target="header3.xml" /><Relationship Id="rId12" Type="http://schemas.openxmlformats.org/officeDocument/2006/relationships/header" Target="header4.xml" /><Relationship Id="rId13" Type="http://schemas.openxmlformats.org/officeDocument/2006/relationships/footer" Target="footer3.xml" /><Relationship Id="rId14" Type="http://schemas.openxmlformats.org/officeDocument/2006/relationships/image" Target="media/image2.png" /><Relationship Id="rId15" Type="http://schemas.openxmlformats.org/officeDocument/2006/relationships/image" Target="media/image3.png" /><Relationship Id="rId16" Type="http://schemas.openxmlformats.org/officeDocument/2006/relationships/image" Target="media/image4.png" /><Relationship Id="rId17" Type="http://schemas.openxmlformats.org/officeDocument/2006/relationships/image" Target="media/image5.png" /><Relationship Id="rId18" Type="http://schemas.openxmlformats.org/officeDocument/2006/relationships/image" Target="media/image6.png" /><Relationship Id="rId19" Type="http://schemas.openxmlformats.org/officeDocument/2006/relationships/image" Target="media/image7.png" /><Relationship Id="rId20" Type="http://schemas.openxmlformats.org/officeDocument/2006/relationships/image" Target="media/image8.png" /><Relationship Id="rId21" Type="http://schemas.openxmlformats.org/officeDocument/2006/relationships/image" Target="media/image9.png" /><Relationship Id="rId22" Type="http://schemas.openxmlformats.org/officeDocument/2006/relationships/image" Target="media/image10.png" /><Relationship Id="rId23" Type="http://schemas.openxmlformats.org/officeDocument/2006/relationships/image" Target="media/image11.emf" /><Relationship Id="rId24" Type="http://schemas.openxmlformats.org/officeDocument/2006/relationships/image" Target="media/image12.emf" /><Relationship Id="rId25" Type="http://schemas.openxmlformats.org/officeDocument/2006/relationships/image" Target="media/image13.png" /><Relationship Id="rId26" Type="http://schemas.openxmlformats.org/officeDocument/2006/relationships/image" Target="media/image14.jpg" /><Relationship Id="rId27" Type="http://schemas.openxmlformats.org/officeDocument/2006/relationships/image" Target="media/image15.jpg" /><Relationship Id="rId28" Type="http://schemas.openxmlformats.org/officeDocument/2006/relationships/image" Target="media/image16.png" /><Relationship Id="rId29" Type="http://schemas.openxmlformats.org/officeDocument/2006/relationships/header" Target="header5.xml" /><Relationship Id="rId30" Type="http://schemas.openxmlformats.org/officeDocument/2006/relationships/header" Target="header6.xml" /><Relationship Id="rId31" Type="http://schemas.openxmlformats.org/officeDocument/2006/relationships/footer" Target="footer4.xml" /><Relationship Id="rId32" Type="http://schemas.openxmlformats.org/officeDocument/2006/relationships/footer" Target="footer5.xml" /><Relationship Id="rId33" Type="http://schemas.openxmlformats.org/officeDocument/2006/relationships/header" Target="header7.xml" /><Relationship Id="rId34" Type="http://schemas.openxmlformats.org/officeDocument/2006/relationships/header" Target="header8.xml" /><Relationship Id="rId35" Type="http://schemas.openxmlformats.org/officeDocument/2006/relationships/footer" Target="footer6.xml" /><Relationship Id="rId36" Type="http://schemas.openxmlformats.org/officeDocument/2006/relationships/footer" Target="footer7.xml" /><Relationship Id="rId37" Type="http://schemas.openxmlformats.org/officeDocument/2006/relationships/image" Target="media/image17.png" /><Relationship Id="rId38" Type="http://schemas.openxmlformats.org/officeDocument/2006/relationships/image" Target="media/image18.emf" /><Relationship Id="rId39" Type="http://schemas.openxmlformats.org/officeDocument/2006/relationships/image" Target="media/image19.emf" /><Relationship Id="rId40" Type="http://schemas.openxmlformats.org/officeDocument/2006/relationships/image" Target="media/image20.emf" /><Relationship Id="rId41" Type="http://schemas.openxmlformats.org/officeDocument/2006/relationships/image" Target="media/image21.emf" /><Relationship Id="rId42" Type="http://schemas.openxmlformats.org/officeDocument/2006/relationships/image" Target="media/image22.emf" /><Relationship Id="rId43" Type="http://schemas.openxmlformats.org/officeDocument/2006/relationships/image" Target="media/image23.emf" /><Relationship Id="rId44" Type="http://schemas.openxmlformats.org/officeDocument/2006/relationships/image" Target="media/image24.emf" /><Relationship Id="rId45" Type="http://schemas.openxmlformats.org/officeDocument/2006/relationships/image" Target="media/image25.emf" /><Relationship Id="rId46" Type="http://schemas.openxmlformats.org/officeDocument/2006/relationships/image" Target="media/image26.emf" /><Relationship Id="rId47" Type="http://schemas.openxmlformats.org/officeDocument/2006/relationships/image" Target="media/image27.emf" /><Relationship Id="rId48" Type="http://schemas.openxmlformats.org/officeDocument/2006/relationships/image" Target="media/image28.emf" /><Relationship Id="rId49" Type="http://schemas.openxmlformats.org/officeDocument/2006/relationships/image" Target="media/image29.emf" /><Relationship Id="rId50" Type="http://schemas.openxmlformats.org/officeDocument/2006/relationships/image" Target="media/image30.emf" /><Relationship Id="rId51" Type="http://schemas.openxmlformats.org/officeDocument/2006/relationships/image" Target="media/image31.emf" /><Relationship Id="rId52" Type="http://schemas.openxmlformats.org/officeDocument/2006/relationships/image" Target="media/image32.emf" /><Relationship Id="rId53" Type="http://schemas.openxmlformats.org/officeDocument/2006/relationships/image" Target="media/image33.emf" /><Relationship Id="rId54" Type="http://schemas.openxmlformats.org/officeDocument/2006/relationships/image" Target="media/image34.emf" /><Relationship Id="rId55" Type="http://schemas.openxmlformats.org/officeDocument/2006/relationships/image" Target="media/image35.emf" /><Relationship Id="rId56" Type="http://schemas.openxmlformats.org/officeDocument/2006/relationships/image" Target="media/image36.emf" /><Relationship Id="rId57" Type="http://schemas.openxmlformats.org/officeDocument/2006/relationships/image" Target="media/image37.emf" /><Relationship Id="rId58" Type="http://schemas.openxmlformats.org/officeDocument/2006/relationships/image" Target="media/image38.emf" /><Relationship Id="rId59" Type="http://schemas.openxmlformats.org/officeDocument/2006/relationships/header" Target="header9.xml" /><Relationship Id="rId60" Type="http://schemas.openxmlformats.org/officeDocument/2006/relationships/header" Target="header10.xml" /><Relationship Id="rId61" Type="http://schemas.openxmlformats.org/officeDocument/2006/relationships/footer" Target="footer8.xml" /><Relationship Id="rId62" Type="http://schemas.openxmlformats.org/officeDocument/2006/relationships/footer" Target="footer9.xml" /><Relationship Id="rId63" Type="http://schemas.openxmlformats.org/officeDocument/2006/relationships/image" Target="media/image39.png" /><Relationship Id="rId64" Type="http://schemas.openxmlformats.org/officeDocument/2006/relationships/image" Target="media/image40.png" /><Relationship Id="rId65" Type="http://schemas.openxmlformats.org/officeDocument/2006/relationships/header" Target="header11.xml" /><Relationship Id="rId66" Type="http://schemas.openxmlformats.org/officeDocument/2006/relationships/header" Target="header12.xml" /><Relationship Id="rId67" Type="http://schemas.microsoft.com/office/2011/relationships/commentsExtended" Target="commentsExtended.xml" /></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objectDefaults/>
  <a:extraClrSchemeLst/>
</a:theme>
</file>

<file path=docProps/app.xml><?xml version="1.0" encoding="utf-8"?>
<Properties xmlns:vt="http://schemas.openxmlformats.org/officeDocument/2006/docPropsVTypes" xmlns="http://schemas.openxmlformats.org/officeDocument/2006/extended-properties">
  <Template>Normal.dot</Template>
  <TotalTime>61</TotalTime>
  <Pages>96</Pages>
  <Words>2289</Words>
  <Characters>50397</Characters>
  <Application>JUST Note</Application>
  <Lines>244014</Lines>
  <Paragraphs>2861</Paragraphs>
  <Company>Hewlett-Packard Company</Company>
  <CharactersWithSpaces>50936</CharactersWithSpaces>
  <AppVersion>4.0</AppVersion>
</Properties>
</file>

<file path=docProps/core.xml><?xml version="1.0" encoding="utf-8"?>
<cp:coreProperties xmlns:dc="http://purl.org/dc/elements/1.1/" xmlns:dcterms="http://purl.org/dc/terms/" xmlns:dcmitype="http://purl.org/dc/dcmitype/" xmlns:xsi="http://www.w3.org/2001/XMLSchema-instance" xmlns:cp="http://schemas.openxmlformats.org/package/2006/metadata/core-properties">
  <dc:creator>髙橋　和嗣</dc:creator>
  <cp:lastModifiedBy>大工 恵</cp:lastModifiedBy>
  <cp:lastPrinted>2023-04-14T00:06:00Z</cp:lastPrinted>
  <dcterms:created xsi:type="dcterms:W3CDTF">2023-04-14T00:23:00Z</dcterms:created>
  <dcterms:modified xsi:type="dcterms:W3CDTF">2023-04-25T06:17:52Z</dcterms:modified>
  <cp:revision>6</cp:revision>
</cp:coreProperties>
</file>

<file path=docProps/custom.xml><?xml version="1.0" encoding="utf-8"?>
<Properties xmlns:vt="http://schemas.openxmlformats.org/officeDocument/2006/docPropsVTypes" xmlns="http://schemas.openxmlformats.org/officeDocument/2006/custom-properties">
  <property fmtid="{D5CDD505-2E9C-101B-9397-08002B2CF9AE}" pid="2" name="_DocHome">
    <vt:i4>-174846076</vt:i4>
  </property>
</Properties>
</file>