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【様式第２号】</w:t>
      </w:r>
    </w:p>
    <w:p>
      <w:pPr>
        <w:pStyle w:val="0"/>
        <w:spacing w:line="240" w:lineRule="atLeast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4"/>
        </w:rPr>
        <w:t>会社概要</w:t>
      </w:r>
    </w:p>
    <w:tbl>
      <w:tblPr>
        <w:tblStyle w:val="23"/>
        <w:tblW w:w="8642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542"/>
        <w:gridCol w:w="49"/>
        <w:gridCol w:w="1140"/>
        <w:gridCol w:w="5229"/>
        <w:gridCol w:w="682"/>
      </w:tblGrid>
      <w:tr>
        <w:trPr>
          <w:trHeight w:val="550" w:hRule="atLeast"/>
        </w:trPr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　社　名（事業者）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591" w:type="dxa"/>
            <w:gridSpan w:val="2"/>
            <w:vMerge w:val="restart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　表　者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3" w:hRule="atLeast"/>
        </w:trPr>
        <w:tc>
          <w:tcPr>
            <w:tcW w:w="1591" w:type="dxa"/>
            <w:gridSpan w:val="2"/>
            <w:vMerge w:val="continue"/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  <w:tr>
        <w:trPr>
          <w:trHeight w:val="419" w:hRule="atLeast"/>
        </w:trPr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設立年月日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71" w:hRule="atLeast"/>
        </w:trPr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正規職員　　　　　　　　　　　　　　　　　　人　　</w:t>
            </w:r>
          </w:p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非常勤・臨時・アルバイト　　　　　　　　　　人</w:t>
            </w:r>
          </w:p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　　　　　　　　　　　　　　　　　　　人</w:t>
            </w:r>
          </w:p>
          <w:p>
            <w:pPr>
              <w:pStyle w:val="0"/>
              <w:spacing w:line="240" w:lineRule="atLeast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u w:val="single" w:color="auto"/>
              </w:rPr>
              <w:t>計　　　　　人</w:t>
            </w:r>
          </w:p>
        </w:tc>
      </w:tr>
      <w:tr>
        <w:trPr>
          <w:trHeight w:val="1096" w:hRule="atLeast"/>
        </w:trPr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</w:t>
            </w:r>
            <w:r>
              <w:rPr>
                <w:rFonts w:hint="eastAsia" w:asciiTheme="minorEastAsia" w:hAnsiTheme="minorEastAsia"/>
                <w:color w:val="auto"/>
              </w:rPr>
              <w:t>業務</w:t>
            </w:r>
            <w:r>
              <w:rPr>
                <w:rFonts w:hint="eastAsia" w:asciiTheme="minorEastAsia" w:hAnsiTheme="minorEastAsia"/>
              </w:rPr>
              <w:t>内容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（会社概要・特記事項）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81" w:hRule="atLeast"/>
        </w:trPr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主な活動地域</w:t>
            </w:r>
          </w:p>
        </w:tc>
        <w:tc>
          <w:tcPr>
            <w:tcW w:w="591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atLeast"/>
        </w:trPr>
        <w:tc>
          <w:tcPr>
            <w:tcW w:w="27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5911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円</w:t>
            </w:r>
          </w:p>
        </w:tc>
      </w:tr>
      <w:tr>
        <w:trPr>
          <w:trHeight w:val="417" w:hRule="atLeast"/>
        </w:trPr>
        <w:tc>
          <w:tcPr>
            <w:tcW w:w="27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売上高</w:t>
            </w:r>
          </w:p>
        </w:tc>
        <w:tc>
          <w:tcPr>
            <w:tcW w:w="59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Chars="0" w:firstLine="0" w:firstLine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円（　　年　　月　～　年　　月）</w:t>
            </w:r>
          </w:p>
        </w:tc>
      </w:tr>
      <w:tr>
        <w:trPr>
          <w:trHeight w:val="443" w:hRule="atLeast"/>
        </w:trPr>
        <w:tc>
          <w:tcPr>
            <w:tcW w:w="1542" w:type="dxa"/>
            <w:vMerge w:val="restart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資格要件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atLeast"/>
              <w:ind w:left="160" w:hanging="160" w:hangingChars="10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※該当する項目に〇印をする。</w:t>
            </w:r>
          </w:p>
          <w:p>
            <w:pPr>
              <w:pStyle w:val="0"/>
              <w:spacing w:line="240" w:lineRule="atLeast"/>
              <w:ind w:left="210" w:left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右側の欄）</w:t>
            </w:r>
          </w:p>
        </w:tc>
        <w:tc>
          <w:tcPr>
            <w:tcW w:w="641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（１）沖縄県内に本店、支店、営業所等を有していること。</w:t>
            </w:r>
          </w:p>
        </w:tc>
        <w:tc>
          <w:tcPr>
            <w:tcW w:w="68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1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ind w:left="210" w:leftChars="10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（２）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女性デジタル教育・就労支援事業若しくはデジタル教育・就労支援事業の実績を有していること。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71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ind w:left="210" w:leftChars="10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（３）地方自治法施行令（昭和</w:t>
            </w:r>
            <w:r>
              <w:rPr>
                <w:rFonts w:hint="eastAsia" w:asciiTheme="minorEastAsia" w:hAnsiTheme="minorEastAsia"/>
                <w:sz w:val="18"/>
              </w:rPr>
              <w:t>22</w:t>
            </w:r>
            <w:r>
              <w:rPr>
                <w:rFonts w:hint="eastAsia" w:asciiTheme="minorEastAsia" w:hAnsiTheme="minorEastAsia"/>
                <w:sz w:val="18"/>
              </w:rPr>
              <w:t>年政令第</w:t>
            </w:r>
            <w:r>
              <w:rPr>
                <w:rFonts w:hint="eastAsia" w:asciiTheme="minorEastAsia" w:hAnsiTheme="minorEastAsia"/>
                <w:sz w:val="18"/>
              </w:rPr>
              <w:t>16</w:t>
            </w:r>
            <w:r>
              <w:rPr>
                <w:rFonts w:hint="eastAsia" w:asciiTheme="minorEastAsia" w:hAnsiTheme="minorEastAsia"/>
                <w:sz w:val="18"/>
              </w:rPr>
              <w:t>号）第</w:t>
            </w:r>
            <w:r>
              <w:rPr>
                <w:rFonts w:hint="eastAsia" w:asciiTheme="minorEastAsia" w:hAnsiTheme="minorEastAsia"/>
                <w:sz w:val="18"/>
              </w:rPr>
              <w:t>167</w:t>
            </w:r>
            <w:r>
              <w:rPr>
                <w:rFonts w:hint="eastAsia" w:asciiTheme="minorEastAsia" w:hAnsiTheme="minorEastAsia"/>
                <w:sz w:val="18"/>
              </w:rPr>
              <w:t>条の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項又は第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項の規定に該当しない者であること。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1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（４）南風原町建設工事等の請負契約に係る指名停止に関する要領（平成</w:t>
            </w:r>
            <w:r>
              <w:rPr>
                <w:rFonts w:hint="eastAsia" w:asciiTheme="minorEastAsia" w:hAnsiTheme="minorEastAsia"/>
                <w:sz w:val="18"/>
              </w:rPr>
              <w:t>18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19</w:t>
            </w:r>
            <w:r>
              <w:rPr>
                <w:rFonts w:hint="eastAsia" w:asciiTheme="minorEastAsia" w:hAnsiTheme="minorEastAsia"/>
                <w:sz w:val="18"/>
              </w:rPr>
              <w:t>日訓令第</w:t>
            </w:r>
            <w:r>
              <w:rPr>
                <w:rFonts w:hint="eastAsia" w:asciiTheme="minorEastAsia" w:hAnsiTheme="minorEastAsia"/>
                <w:sz w:val="18"/>
              </w:rPr>
              <w:t>26</w:t>
            </w:r>
            <w:r>
              <w:rPr>
                <w:rFonts w:hint="eastAsia" w:asciiTheme="minorEastAsia" w:hAnsiTheme="minorEastAsia"/>
                <w:sz w:val="18"/>
              </w:rPr>
              <w:t>号）による指名停止期間中でないこと。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164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0" w:hanging="540" w:hangingChars="3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（５）会社更生法（平成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年法律第</w:t>
            </w:r>
            <w:r>
              <w:rPr>
                <w:rFonts w:hint="eastAsia" w:asciiTheme="minorEastAsia" w:hAnsiTheme="minorEastAsia"/>
                <w:sz w:val="18"/>
              </w:rPr>
              <w:t>154</w:t>
            </w:r>
            <w:r>
              <w:rPr>
                <w:rFonts w:hint="eastAsia" w:asciiTheme="minorEastAsia" w:hAnsiTheme="minorEastAsia"/>
                <w:sz w:val="18"/>
              </w:rPr>
              <w:t>号）に基づく更生手続開始の申立て又は民事再生法（平成</w:t>
            </w:r>
            <w:r>
              <w:rPr>
                <w:rFonts w:hint="eastAsia" w:asciiTheme="minorEastAsia" w:hAnsiTheme="minorEastAsia"/>
                <w:sz w:val="18"/>
              </w:rPr>
              <w:t>11</w:t>
            </w:r>
            <w:r>
              <w:rPr>
                <w:rFonts w:hint="eastAsia" w:asciiTheme="minorEastAsia" w:hAnsiTheme="minorEastAsia"/>
                <w:sz w:val="18"/>
              </w:rPr>
              <w:t>年法律第</w:t>
            </w:r>
            <w:r>
              <w:rPr>
                <w:rFonts w:hint="eastAsia" w:asciiTheme="minorEastAsia" w:hAnsiTheme="minorEastAsia"/>
                <w:sz w:val="18"/>
              </w:rPr>
              <w:t>225</w:t>
            </w:r>
            <w:r>
              <w:rPr>
                <w:rFonts w:hint="eastAsia" w:asciiTheme="minorEastAsia" w:hAnsiTheme="minorEastAsia"/>
                <w:sz w:val="18"/>
              </w:rPr>
              <w:t>号）に基づく再生手続開始の申立てがなされていない者であること。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78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48" w:leftChars="10" w:hanging="527" w:hangingChars="293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（６）南風原町暴力団排除条例第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条第１号に規定する暴力団、同条第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号に規定する暴力団員、その他反社会勢力に該当しない者であること。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9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（７）法人税、地方税、消費税又は地方消費税を滞納していない者である</w:t>
            </w:r>
          </w:p>
          <w:p>
            <w:pPr>
              <w:pStyle w:val="0"/>
              <w:spacing w:line="280" w:lineRule="exact"/>
              <w:ind w:firstLine="540" w:firstLineChars="300"/>
              <w:jc w:val="lef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1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（８）宗教活動や政治活動を主たる目的とする団体でないこと。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85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（９）過去の受託事業等において法令違反や不正行為等がないこと。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038" w:hRule="atLeast"/>
        </w:trPr>
        <w:tc>
          <w:tcPr>
            <w:tcW w:w="1542" w:type="dxa"/>
            <w:vMerge w:val="continue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641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477" w:hanging="477" w:hangingChars="265"/>
              <w:jc w:val="left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）本事業の遂行に必要な知識、人員、経営基盤を有し、資金等において十分な管理能力を備え、かつ、管理責任者を定めたうえで、必要時に本町と速やかに連携を行うなど、十分な運営体制が確保されていること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240" w:lineRule="atLeast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inorEastAsia" w:hAnsiTheme="minorEastAsia"/>
        </w:rPr>
        <w:t>　※</w:t>
      </w:r>
      <w:r>
        <w:rPr>
          <w:rFonts w:hint="eastAsia" w:ascii="ＭＳ 明朝" w:hAnsi="ＭＳ 明朝"/>
        </w:rPr>
        <w:t>共同企業体の場合は、構成員ごとに用紙を分けて作成すること。</w:t>
      </w:r>
    </w:p>
    <w:sectPr>
      <w:pgSz w:w="11906" w:h="16838"/>
      <w:pgMar w:top="1276" w:right="1416" w:bottom="15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17</Words>
  <Characters>691</Characters>
  <Application>JUST Note</Application>
  <Lines>94</Lines>
  <Paragraphs>34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宜野座 智恵</cp:lastModifiedBy>
  <cp:lastPrinted>2024-04-23T00:58:32Z</cp:lastPrinted>
  <dcterms:created xsi:type="dcterms:W3CDTF">2016-07-01T05:08:00Z</dcterms:created>
  <dcterms:modified xsi:type="dcterms:W3CDTF">2025-04-23T01:14:35Z</dcterms:modified>
  <cp:revision>12</cp:revision>
</cp:coreProperties>
</file>